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noProof/>
        </w:rPr>
        <w:id w:val="-1724750495"/>
        <w:docPartObj>
          <w:docPartGallery w:val="Cover Pages"/>
          <w:docPartUnique/>
        </w:docPartObj>
      </w:sdtPr>
      <w:sdtEndPr/>
      <w:sdtContent>
        <w:p w:rsidR="00F851EA" w:rsidRDefault="009128FF">
          <w:pPr>
            <w:rPr>
              <w:noProof/>
            </w:rPr>
          </w:pPr>
          <w:r>
            <w:rPr>
              <w:noProof/>
              <w:lang w:eastAsia="en-GB"/>
            </w:rPr>
            <mc:AlternateContent>
              <mc:Choice Requires="wps">
                <w:drawing>
                  <wp:anchor distT="0" distB="0" distL="114300" distR="114300" simplePos="0" relativeHeight="251723776" behindDoc="0" locked="0" layoutInCell="1" allowOverlap="1">
                    <wp:simplePos x="0" y="0"/>
                    <wp:positionH relativeFrom="column">
                      <wp:posOffset>-79375</wp:posOffset>
                    </wp:positionH>
                    <wp:positionV relativeFrom="paragraph">
                      <wp:posOffset>-946150</wp:posOffset>
                    </wp:positionV>
                    <wp:extent cx="1803400" cy="406400"/>
                    <wp:effectExtent l="0" t="0" r="0" b="0"/>
                    <wp:wrapNone/>
                    <wp:docPr id="14" name="Rectangle 14"/>
                    <wp:cNvGraphicFramePr/>
                    <a:graphic xmlns:a="http://schemas.openxmlformats.org/drawingml/2006/main">
                      <a:graphicData uri="http://schemas.microsoft.com/office/word/2010/wordprocessingShape">
                        <wps:wsp>
                          <wps:cNvSpPr/>
                          <wps:spPr>
                            <a:xfrm>
                              <a:off x="0" y="0"/>
                              <a:ext cx="1803400" cy="406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128FF" w:rsidRPr="009128FF" w:rsidRDefault="009128FF" w:rsidP="009128FF">
                                <w:pPr>
                                  <w:rPr>
                                    <w:rFonts w:ascii="Arial" w:hAnsi="Arial" w:cs="Arial"/>
                                    <w:b/>
                                    <w:color w:val="000000" w:themeColor="text1"/>
                                    <w:sz w:val="24"/>
                                    <w:szCs w:val="24"/>
                                  </w:rPr>
                                </w:pPr>
                                <w:r w:rsidRPr="009128FF">
                                  <w:rPr>
                                    <w:rFonts w:ascii="Arial" w:hAnsi="Arial" w:cs="Arial"/>
                                    <w:b/>
                                    <w:color w:val="000000" w:themeColor="text1"/>
                                    <w:sz w:val="24"/>
                                    <w:szCs w:val="24"/>
                                  </w:rPr>
                                  <w:t>Appendix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6.25pt;margin-top:-74.5pt;width:142pt;height:32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" filled="f" stroked="f" strokeweight="2pt">
                    <v:textbox>
                      <w:txbxContent>
                        <w:p w:rsidR="009128FF" w:rsidRPr="009128FF" w:rsidRDefault="009128FF" w:rsidP="009128FF">
                          <w:pPr>
                            <w:rPr>
                              <w:rFonts w:ascii="Arial" w:hAnsi="Arial" w:cs="Arial"/>
                              <w:b/>
                              <w:color w:val="000000" w:themeColor="text1"/>
                              <w:sz w:val="24"/>
                              <w:szCs w:val="24"/>
                            </w:rPr>
                          </w:pPr>
                          <w:r w:rsidRPr="009128FF">
                            <w:rPr>
                              <w:rFonts w:ascii="Arial" w:hAnsi="Arial" w:cs="Arial"/>
                              <w:b/>
                              <w:color w:val="000000" w:themeColor="text1"/>
                              <w:sz w:val="24"/>
                              <w:szCs w:val="24"/>
                            </w:rPr>
                            <w:t>Appendix 1</w:t>
                          </w:r>
                        </w:p>
                      </w:txbxContent>
                    </v:textbox>
                  </v:rect>
                </w:pict>
              </mc:Fallback>
            </mc:AlternateContent>
          </w:r>
          <w:r w:rsidR="00711316">
            <w:rPr>
              <w:noProof/>
              <w:lang w:eastAsia="en-GB"/>
            </w:rPr>
            <mc:AlternateContent>
              <mc:Choice Requires="wps">
                <w:drawing>
                  <wp:anchor distT="0" distB="0" distL="114300" distR="114300" simplePos="0" relativeHeight="251692032" behindDoc="0" locked="0" layoutInCell="1" allowOverlap="1">
                    <wp:simplePos x="0" y="0"/>
                    <wp:positionH relativeFrom="column">
                      <wp:posOffset>28575</wp:posOffset>
                    </wp:positionH>
                    <wp:positionV relativeFrom="paragraph">
                      <wp:posOffset>1713524</wp:posOffset>
                    </wp:positionV>
                    <wp:extent cx="5708650" cy="1649046"/>
                    <wp:effectExtent l="0" t="0" r="25400" b="27940"/>
                    <wp:wrapNone/>
                    <wp:docPr id="18" name="Text Box 18"/>
                    <wp:cNvGraphicFramePr/>
                    <a:graphic xmlns:a="http://schemas.openxmlformats.org/drawingml/2006/main">
                      <a:graphicData uri="http://schemas.microsoft.com/office/word/2010/wordprocessingShape">
                        <wps:wsp>
                          <wps:cNvSpPr txBox="1"/>
                          <wps:spPr>
                            <a:xfrm>
                              <a:off x="0" y="0"/>
                              <a:ext cx="5708650" cy="1649046"/>
                            </a:xfrm>
                            <a:prstGeom prst="rect">
                              <a:avLst/>
                            </a:prstGeom>
                            <a:solidFill>
                              <a:schemeClr val="accent1">
                                <a:lumMod val="75000"/>
                              </a:schemeClr>
                            </a:solidFill>
                            <a:ln w="6350">
                              <a:solidFill>
                                <a:schemeClr val="accent1">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77406" w:rsidRPr="00E256CB" w:rsidRDefault="00877406" w:rsidP="00711316">
                                <w:pPr>
                                  <w:jc w:val="center"/>
                                  <w:rPr>
                                    <w:rFonts w:asciiTheme="majorHAnsi" w:hAnsiTheme="majorHAnsi" w:cstheme="majorHAnsi"/>
                                    <w:b/>
                                    <w:color w:val="FFFFFF" w:themeColor="background1"/>
                                    <w:sz w:val="56"/>
                                    <w:szCs w:val="56"/>
                                  </w:rPr>
                                </w:pPr>
                                <w:r w:rsidRPr="00E256CB">
                                  <w:rPr>
                                    <w:rFonts w:asciiTheme="majorHAnsi" w:hAnsiTheme="majorHAnsi" w:cstheme="majorHAnsi"/>
                                    <w:b/>
                                    <w:color w:val="FFFFFF" w:themeColor="background1"/>
                                    <w:sz w:val="56"/>
                                    <w:szCs w:val="56"/>
                                  </w:rPr>
                                  <w:t>OXFORD SAFER COMMUNITIES PARTNERSHIP</w:t>
                                </w:r>
                              </w:p>
                            </w:txbxContent>
                          </wps:txbx>
                          <wps:bodyPr rot="0" spcFirstLastPara="0" vertOverflow="overflow" horzOverflow="overflow" vert="horz" wrap="square" lIns="108000" tIns="180000" rIns="108000" bIns="180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2.25pt;margin-top:134.9pt;width:449.5pt;height:129.8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" fillcolor="#577188 [2404]" strokecolor="#cbd5de [1300]" strokeweight=".5pt">
                    <v:textbox inset="3mm,5mm,3mm,5mm">
                      <w:txbxContent>
                        <w:p w:rsidR="00877406" w:rsidRPr="00E256CB" w:rsidRDefault="00877406" w:rsidP="00711316">
                          <w:pPr>
                            <w:jc w:val="center"/>
                            <w:rPr>
                              <w:rFonts w:asciiTheme="majorHAnsi" w:hAnsiTheme="majorHAnsi" w:cstheme="majorHAnsi"/>
                              <w:b/>
                              <w:color w:val="FFFFFF" w:themeColor="background1"/>
                              <w:sz w:val="56"/>
                              <w:szCs w:val="56"/>
                            </w:rPr>
                          </w:pPr>
                          <w:r w:rsidRPr="00E256CB">
                            <w:rPr>
                              <w:rFonts w:asciiTheme="majorHAnsi" w:hAnsiTheme="majorHAnsi" w:cstheme="majorHAnsi"/>
                              <w:b/>
                              <w:color w:val="FFFFFF" w:themeColor="background1"/>
                              <w:sz w:val="56"/>
                              <w:szCs w:val="56"/>
                            </w:rPr>
                            <w:t>OXFORD SAFER COMMUNITIES PARTNERSHIP</w:t>
                          </w:r>
                        </w:p>
                      </w:txbxContent>
                    </v:textbox>
                  </v:shape>
                </w:pict>
              </mc:Fallback>
            </mc:AlternateContent>
          </w:r>
          <w:r w:rsidR="00C5374C">
            <w:rPr>
              <w:rFonts w:asciiTheme="majorHAnsi" w:eastAsiaTheme="majorEastAsia" w:hAnsiTheme="majorHAnsi" w:cstheme="majorBidi"/>
              <w:noProof/>
              <w:sz w:val="76"/>
              <w:szCs w:val="72"/>
              <w:lang w:eastAsia="en-GB"/>
            </w:rPr>
            <mc:AlternateContent>
              <mc:Choice Requires="wps">
                <w:drawing>
                  <wp:anchor distT="0" distB="0" distL="114300" distR="114300" simplePos="0" relativeHeight="251660288" behindDoc="0" locked="0" layoutInCell="0" allowOverlap="0">
                    <wp:simplePos x="0" y="0"/>
                    <mc:AlternateContent>
                      <mc:Choice Requires="wp14">
                        <wp:positionH relativeFrom="page">
                          <wp14:pctPosHOffset>9300</wp14:pctPosHOffset>
                        </wp:positionH>
                      </mc:Choice>
                      <mc:Fallback>
                        <wp:positionH relativeFrom="page">
                          <wp:posOffset>702945</wp:posOffset>
                        </wp:positionH>
                      </mc:Fallback>
                    </mc:AlternateContent>
                    <mc:AlternateContent>
                      <mc:Choice Requires="wp14">
                        <wp:positionV relativeFrom="page">
                          <wp14:pctPosVOffset>5500</wp14:pctPosVOffset>
                        </wp:positionV>
                      </mc:Choice>
                      <mc:Fallback>
                        <wp:positionV relativeFrom="page">
                          <wp:posOffset>588010</wp:posOffset>
                        </wp:positionV>
                      </mc:Fallback>
                    </mc:AlternateContent>
                    <wp:extent cx="6248400" cy="1285875"/>
                    <wp:effectExtent l="0" t="0" r="0" b="12700"/>
                    <wp:wrapTopAndBottom/>
                    <wp:docPr id="3" name="Text Box 3" descr="Company contact information"/>
                    <wp:cNvGraphicFramePr/>
                    <a:graphic xmlns:a="http://schemas.openxmlformats.org/drawingml/2006/main">
                      <a:graphicData uri="http://schemas.microsoft.com/office/word/2010/wordprocessingShape">
                        <wps:wsp>
                          <wps:cNvSpPr txBox="1"/>
                          <wps:spPr>
                            <a:xfrm>
                              <a:off x="0" y="0"/>
                              <a:ext cx="62484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7406" w:rsidRDefault="00877406" w:rsidP="00B72F60">
                                <w:pPr>
                                  <w:jc w:val="right"/>
                                </w:pPr>
                                <w:r>
                                  <w:rPr>
                                    <w:noProof/>
                                    <w:lang w:eastAsia="en-GB"/>
                                  </w:rPr>
                                  <w:drawing>
                                    <wp:inline distT="0" distB="0" distL="0" distR="0">
                                      <wp:extent cx="2398776" cy="914400"/>
                                      <wp:effectExtent l="0" t="0" r="1905" b="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CP 1.jpg"/>
                                              <pic:cNvPicPr/>
                                            </pic:nvPicPr>
                                            <pic:blipFill>
                                              <a:blip r:embed="rId11">
                                                <a:extLst>
                                                  <a:ext uri="{28A0092B-C50C-407E-A947-70E740481C1C}">
                                                    <a14:useLocalDpi xmlns:a14="http://schemas.microsoft.com/office/drawing/2010/main" val="0"/>
                                                  </a:ext>
                                                </a:extLst>
                                              </a:blip>
                                              <a:stretch>
                                                <a:fillRect/>
                                              </a:stretch>
                                            </pic:blipFill>
                                            <pic:spPr>
                                              <a:xfrm>
                                                <a:off x="0" y="0"/>
                                                <a:ext cx="2398776" cy="9144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80400</wp14:pctWidth>
                    </wp14:sizeRelH>
                    <wp14:sizeRelV relativeFrom="page">
                      <wp14:pctHeight>15000</wp14:pctHeight>
                    </wp14:sizeRelV>
                  </wp:anchor>
                </w:drawing>
              </mc:Choice>
              <mc:Fallback>
                <w:pict>
                  <v:shape id="Text Box 3" o:spid="_x0000_s1028" type="#_x0000_t202" alt="Company contact information" style="position:absolute;margin-left:0;margin-top:0;width:492pt;height:101.25pt;z-index:251660288;visibility:visible;mso-wrap-style:square;mso-width-percent:804;mso-height-percent:150;mso-left-percent:93;mso-top-percent:55;mso-wrap-distance-left:9pt;mso-wrap-distance-top:0;mso-wrap-distance-right:9pt;mso-wrap-distance-bottom:0;mso-position-horizontal-relative:page;mso-position-vertical-relative:page;mso-width-percent:804;mso-height-percent:150;mso-left-percent:93;mso-top-percent: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" o:allowincell="f" o:allowoverlap="f" filled="f" stroked="f" strokeweight=".5pt">
                    <v:textbox style="mso-fit-shape-to-text:t" inset="0,0,0,0">
                      <w:txbxContent>
                        <w:p w:rsidR="00877406" w:rsidRDefault="00877406" w:rsidP="00B72F60">
                          <w:pPr>
                            <w:jc w:val="right"/>
                          </w:pPr>
                          <w:r>
                            <w:rPr>
                              <w:noProof/>
                              <w:lang w:eastAsia="en-GB"/>
                            </w:rPr>
                            <w:drawing>
                              <wp:inline distT="0" distB="0" distL="0" distR="0">
                                <wp:extent cx="2398776" cy="914400"/>
                                <wp:effectExtent l="0" t="0" r="1905" b="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CP 1.jpg"/>
                                        <pic:cNvPicPr/>
                                      </pic:nvPicPr>
                                      <pic:blipFill>
                                        <a:blip r:embed="rId11">
                                          <a:extLst>
                                            <a:ext uri="{28A0092B-C50C-407E-A947-70E740481C1C}">
                                              <a14:useLocalDpi xmlns:a14="http://schemas.microsoft.com/office/drawing/2010/main" val="0"/>
                                            </a:ext>
                                          </a:extLst>
                                        </a:blip>
                                        <a:stretch>
                                          <a:fillRect/>
                                        </a:stretch>
                                      </pic:blipFill>
                                      <pic:spPr>
                                        <a:xfrm>
                                          <a:off x="0" y="0"/>
                                          <a:ext cx="2398776" cy="914400"/>
                                        </a:xfrm>
                                        <a:prstGeom prst="rect">
                                          <a:avLst/>
                                        </a:prstGeom>
                                      </pic:spPr>
                                    </pic:pic>
                                  </a:graphicData>
                                </a:graphic>
                              </wp:inline>
                            </w:drawing>
                          </w:r>
                        </w:p>
                      </w:txbxContent>
                    </v:textbox>
                    <w10:wrap type="topAndBottom" anchorx="page" anchory="page"/>
                  </v:shape>
                </w:pict>
              </mc:Fallback>
            </mc:AlternateContent>
          </w:r>
        </w:p>
        <w:p w:rsidR="00F851EA" w:rsidRDefault="00F851EA" w:rsidP="00F851EA">
          <w:pPr>
            <w:tabs>
              <w:tab w:val="left" w:pos="1690"/>
            </w:tabs>
          </w:pPr>
          <w:r>
            <w:tab/>
          </w:r>
        </w:p>
        <w:p w:rsidR="00E256CB" w:rsidRPr="00F851EA" w:rsidRDefault="00F851EA" w:rsidP="00F851EA">
          <w:pPr>
            <w:tabs>
              <w:tab w:val="left" w:pos="1690"/>
            </w:tabs>
            <w:sectPr w:rsidR="00E256CB" w:rsidRPr="00F851EA" w:rsidSect="004F652C">
              <w:headerReference w:type="even" r:id="rId12"/>
              <w:headerReference w:type="default" r:id="rId13"/>
              <w:footerReference w:type="default" r:id="rId14"/>
              <w:headerReference w:type="first" r:id="rId15"/>
              <w:footerReference w:type="first" r:id="rId16"/>
              <w:type w:val="continuous"/>
              <w:pgSz w:w="11907" w:h="16839" w:code="9"/>
              <w:pgMar w:top="2520" w:right="1555" w:bottom="1800" w:left="1555" w:header="864" w:footer="720" w:gutter="0"/>
              <w:cols w:space="720"/>
              <w:titlePg/>
              <w:docGrid w:linePitch="360"/>
            </w:sectPr>
          </w:pPr>
          <w:r>
            <w:tab/>
          </w:r>
        </w:p>
        <w:p w:rsidR="00140A0F" w:rsidRDefault="009128FF" w:rsidP="002E679C">
          <w:pPr>
            <w:rPr>
              <w:noProof/>
            </w:rPr>
          </w:pPr>
          <w:r>
            <w:rPr>
              <w:noProof/>
              <w:lang w:eastAsia="en-GB"/>
            </w:rPr>
            <w:lastRenderedPageBreak/>
            <mc:AlternateContent>
              <mc:Choice Requires="wps">
                <w:drawing>
                  <wp:anchor distT="0" distB="0" distL="114300" distR="114300" simplePos="0" relativeHeight="251659264" behindDoc="0" locked="0" layoutInCell="1" allowOverlap="1">
                    <wp:simplePos x="0" y="0"/>
                    <wp:positionH relativeFrom="margin">
                      <wp:posOffset>-207010</wp:posOffset>
                    </wp:positionH>
                    <wp:positionV relativeFrom="margin">
                      <wp:posOffset>1097280</wp:posOffset>
                    </wp:positionV>
                    <wp:extent cx="6193790" cy="6210300"/>
                    <wp:effectExtent l="0" t="0" r="0" b="11430"/>
                    <wp:wrapTopAndBottom/>
                    <wp:docPr id="6" name="Text Box 6" descr="Title, Subtitle, and Abstract"/>
                    <wp:cNvGraphicFramePr/>
                    <a:graphic xmlns:a="http://schemas.openxmlformats.org/drawingml/2006/main">
                      <a:graphicData uri="http://schemas.microsoft.com/office/word/2010/wordprocessingShape">
                        <wps:wsp>
                          <wps:cNvSpPr txBox="1"/>
                          <wps:spPr>
                            <a:xfrm>
                              <a:off x="0" y="0"/>
                              <a:ext cx="6193790" cy="6210300"/>
                            </a:xfrm>
                            <a:prstGeom prst="rect">
                              <a:avLst/>
                            </a:prstGeom>
                            <a:noFill/>
                            <a:ln w="6350">
                              <a:noFill/>
                            </a:ln>
                            <a:effectLst/>
                          </wps:spPr>
                          <wps:txbx>
                            <w:txbxContent>
                              <w:p w:rsidR="00877406" w:rsidRPr="001F0F19" w:rsidRDefault="00877406" w:rsidP="001F0F19"/>
                              <w:p w:rsidR="00877406" w:rsidRPr="006C7263" w:rsidRDefault="00877406" w:rsidP="00D52247">
                                <w:pPr>
                                  <w:rPr>
                                    <w:sz w:val="24"/>
                                    <w:szCs w:val="24"/>
                                  </w:rPr>
                                </w:pPr>
                              </w:p>
                              <w:p w:rsidR="00877406" w:rsidRPr="00B60DA2" w:rsidRDefault="00877406" w:rsidP="00B72F60">
                                <w:pPr>
                                  <w:pStyle w:val="Subtitle"/>
                                  <w:jc w:val="center"/>
                                  <w:rPr>
                                    <w:color w:val="577188" w:themeColor="accent1" w:themeShade="BF"/>
                                    <w:sz w:val="72"/>
                                    <w:szCs w:val="72"/>
                                  </w:rPr>
                                </w:pPr>
                                <w:r w:rsidRPr="00B60DA2">
                                  <w:rPr>
                                    <w:color w:val="577188" w:themeColor="accent1" w:themeShade="BF"/>
                                    <w:sz w:val="72"/>
                                    <w:szCs w:val="72"/>
                                  </w:rPr>
                                  <w:t>ROLLING PLAN</w:t>
                                </w:r>
                                <w:r>
                                  <w:rPr>
                                    <w:color w:val="577188" w:themeColor="accent1" w:themeShade="BF"/>
                                    <w:sz w:val="72"/>
                                    <w:szCs w:val="72"/>
                                  </w:rPr>
                                  <w:t xml:space="preserve"> </w:t>
                                </w:r>
                              </w:p>
                              <w:p w:rsidR="00877406" w:rsidRPr="00B60DA2" w:rsidRDefault="00877406" w:rsidP="00B72F60">
                                <w:pPr>
                                  <w:pStyle w:val="Subtitle"/>
                                  <w:jc w:val="center"/>
                                  <w:rPr>
                                    <w:color w:val="577188" w:themeColor="accent1" w:themeShade="BF"/>
                                    <w:sz w:val="52"/>
                                    <w:szCs w:val="52"/>
                                  </w:rPr>
                                </w:pPr>
                                <w:r w:rsidRPr="00B60DA2">
                                  <w:rPr>
                                    <w:color w:val="577188" w:themeColor="accent1" w:themeShade="BF"/>
                                    <w:sz w:val="52"/>
                                    <w:szCs w:val="52"/>
                                  </w:rPr>
                                  <w:t>2020-2021</w:t>
                                </w:r>
                              </w:p>
                              <w:sdt>
                                <w:sdtPr>
                                  <w:rPr>
                                    <w:rFonts w:ascii="Calibri" w:hAnsi="Calibri" w:cs="Calibri"/>
                                    <w:color w:val="7E97A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Abstract"/>
                                  <w:id w:val="-1126616303"/>
                                  <w:placeholder>
                                    <w:docPart w:val="85574D48A51A48D6949A49B1EFE5AFA5"/>
                                  </w:placeholder>
                                  <w:dataBinding w:prefixMappings="xmlns:ns0='http://schemas.microsoft.com/office/2006/coverPageProps'" w:xpath="/ns0:CoverPageProperties[1]/ns0:Abstract[1]" w:storeItemID="{55AF091B-3C7A-41E3-B477-F2FDAA23CFDA}"/>
                                  <w:text/>
                                </w:sdtPr>
                                <w:sdtEndPr/>
                                <w:sdtContent>
                                  <w:p w:rsidR="00877406" w:rsidRPr="00B60DA2" w:rsidRDefault="00877406" w:rsidP="00B72F60">
                                    <w:pPr>
                                      <w:pStyle w:val="Abstract"/>
                                      <w:jc w:val="center"/>
                                      <w:rPr>
                                        <w:rFonts w:ascii="Calibri" w:hAnsi="Calibri" w:cs="Calibri"/>
                                        <w:color w:val="7E97A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60DA2">
                                      <w:rPr>
                                        <w:rFonts w:ascii="Calibri" w:hAnsi="Calibri" w:cs="Calibri"/>
                                        <w:color w:val="7E97A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Oxford’s Safer Communities Partnership annual plan </w:t>
                                    </w:r>
                                    <w:r>
                                      <w:rPr>
                                        <w:rFonts w:ascii="Calibri" w:hAnsi="Calibri" w:cs="Calibri"/>
                                        <w:color w:val="7E97A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sets out the partnership’s priorities for the coming year based on an overview of cr</w:t>
                                    </w:r>
                                    <w:r w:rsidRPr="00B60DA2">
                                      <w:rPr>
                                        <w:rFonts w:ascii="Calibri" w:hAnsi="Calibri" w:cs="Calibri"/>
                                        <w:color w:val="7E97A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ime </w:t>
                                    </w:r>
                                    <w:r>
                                      <w:rPr>
                                        <w:rFonts w:ascii="Calibri" w:hAnsi="Calibri" w:cs="Calibri"/>
                                        <w:color w:val="7E97A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and disorder </w:t>
                                    </w:r>
                                    <w:r w:rsidRPr="00B60DA2">
                                      <w:rPr>
                                        <w:rFonts w:ascii="Calibri" w:hAnsi="Calibri" w:cs="Calibri"/>
                                        <w:color w:val="7E97A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Oxford</w:t>
                                    </w:r>
                                  </w:p>
                                </w:sdtContent>
                              </w:sdt>
                              <w:p w:rsidR="00877406" w:rsidRDefault="00877406"/>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85000</wp14:pctHeight>
                    </wp14:sizeRelV>
                  </wp:anchor>
                </w:drawing>
              </mc:Choice>
              <mc:Fallback>
                <w:pict>
                  <v:shape id="Text Box 6" o:spid="_x0000_s1029" type="#_x0000_t202" alt="Title, Subtitle, and Abstract" style="position:absolute;margin-left:-16.3pt;margin-top:86.4pt;width:487.7pt;height:489pt;z-index:251659264;visibility:visible;mso-wrap-style:square;mso-width-percent:0;mso-height-percent:850;mso-wrap-distance-left:9pt;mso-wrap-distance-top:0;mso-wrap-distance-right:9pt;mso-wrap-distance-bottom:0;mso-position-horizontal:absolute;mso-position-horizontal-relative:margin;mso-position-vertical:absolute;mso-position-vertical-relative:margin;mso-width-percent:0;mso-height-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" filled="f" stroked="f" strokeweight=".5pt">
                    <v:textbox inset="0,0,0,0">
                      <w:txbxContent>
                        <w:p w:rsidR="00877406" w:rsidRPr="001F0F19" w:rsidRDefault="00877406" w:rsidP="001F0F19"/>
                        <w:p w:rsidR="00877406" w:rsidRPr="006C7263" w:rsidRDefault="00877406" w:rsidP="00D52247">
                          <w:pPr>
                            <w:rPr>
                              <w:sz w:val="24"/>
                              <w:szCs w:val="24"/>
                            </w:rPr>
                          </w:pPr>
                        </w:p>
                        <w:p w:rsidR="00877406" w:rsidRPr="00B60DA2" w:rsidRDefault="00877406" w:rsidP="00B72F60">
                          <w:pPr>
                            <w:pStyle w:val="Subtitle"/>
                            <w:jc w:val="center"/>
                            <w:rPr>
                              <w:color w:val="577188" w:themeColor="accent1" w:themeShade="BF"/>
                              <w:sz w:val="72"/>
                              <w:szCs w:val="72"/>
                            </w:rPr>
                          </w:pPr>
                          <w:r w:rsidRPr="00B60DA2">
                            <w:rPr>
                              <w:color w:val="577188" w:themeColor="accent1" w:themeShade="BF"/>
                              <w:sz w:val="72"/>
                              <w:szCs w:val="72"/>
                            </w:rPr>
                            <w:t>ROLLING PLAN</w:t>
                          </w:r>
                          <w:r>
                            <w:rPr>
                              <w:color w:val="577188" w:themeColor="accent1" w:themeShade="BF"/>
                              <w:sz w:val="72"/>
                              <w:szCs w:val="72"/>
                            </w:rPr>
                            <w:t xml:space="preserve"> </w:t>
                          </w:r>
                        </w:p>
                        <w:p w:rsidR="00877406" w:rsidRPr="00B60DA2" w:rsidRDefault="00877406" w:rsidP="00B72F60">
                          <w:pPr>
                            <w:pStyle w:val="Subtitle"/>
                            <w:jc w:val="center"/>
                            <w:rPr>
                              <w:color w:val="577188" w:themeColor="accent1" w:themeShade="BF"/>
                              <w:sz w:val="52"/>
                              <w:szCs w:val="52"/>
                            </w:rPr>
                          </w:pPr>
                          <w:r w:rsidRPr="00B60DA2">
                            <w:rPr>
                              <w:color w:val="577188" w:themeColor="accent1" w:themeShade="BF"/>
                              <w:sz w:val="52"/>
                              <w:szCs w:val="52"/>
                            </w:rPr>
                            <w:t>2020-2021</w:t>
                          </w:r>
                        </w:p>
                        <w:sdt>
                          <w:sdtPr>
                            <w:rPr>
                              <w:rFonts w:ascii="Calibri" w:hAnsi="Calibri" w:cs="Calibri"/>
                              <w:color w:val="7E97A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Abstract"/>
                            <w:id w:val="-1126616303"/>
                            <w:placeholder>
                              <w:docPart w:val="85574D48A51A48D6949A49B1EFE5AFA5"/>
                            </w:placeholder>
                            <w:dataBinding w:prefixMappings="xmlns:ns0='http://schemas.microsoft.com/office/2006/coverPageProps'" w:xpath="/ns0:CoverPageProperties[1]/ns0:Abstract[1]" w:storeItemID="{55AF091B-3C7A-41E3-B477-F2FDAA23CFDA}"/>
                            <w:text/>
                          </w:sdtPr>
                          <w:sdtEndPr/>
                          <w:sdtContent>
                            <w:p w:rsidR="00877406" w:rsidRPr="00B60DA2" w:rsidRDefault="00877406" w:rsidP="00B72F60">
                              <w:pPr>
                                <w:pStyle w:val="Abstract"/>
                                <w:jc w:val="center"/>
                                <w:rPr>
                                  <w:rFonts w:ascii="Calibri" w:hAnsi="Calibri" w:cs="Calibri"/>
                                  <w:color w:val="7E97A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60DA2">
                                <w:rPr>
                                  <w:rFonts w:ascii="Calibri" w:hAnsi="Calibri" w:cs="Calibri"/>
                                  <w:color w:val="7E97A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Oxford’s Safer Communities Partnership annual plan </w:t>
                              </w:r>
                              <w:r>
                                <w:rPr>
                                  <w:rFonts w:ascii="Calibri" w:hAnsi="Calibri" w:cs="Calibri"/>
                                  <w:color w:val="7E97A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sets out the partnership’s priorities for the coming year based on an overview of cr</w:t>
                              </w:r>
                              <w:r w:rsidRPr="00B60DA2">
                                <w:rPr>
                                  <w:rFonts w:ascii="Calibri" w:hAnsi="Calibri" w:cs="Calibri"/>
                                  <w:color w:val="7E97A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ime </w:t>
                              </w:r>
                              <w:r>
                                <w:rPr>
                                  <w:rFonts w:ascii="Calibri" w:hAnsi="Calibri" w:cs="Calibri"/>
                                  <w:color w:val="7E97A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and disorder </w:t>
                              </w:r>
                              <w:r w:rsidRPr="00B60DA2">
                                <w:rPr>
                                  <w:rFonts w:ascii="Calibri" w:hAnsi="Calibri" w:cs="Calibri"/>
                                  <w:color w:val="7E97A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Oxford</w:t>
                              </w:r>
                            </w:p>
                          </w:sdtContent>
                        </w:sdt>
                        <w:p w:rsidR="00877406" w:rsidRDefault="00877406"/>
                      </w:txbxContent>
                    </v:textbox>
                    <w10:wrap type="topAndBottom" anchorx="margin" anchory="margin"/>
                  </v:shape>
                </w:pict>
              </mc:Fallback>
            </mc:AlternateContent>
          </w:r>
        </w:p>
      </w:sdtContent>
    </w:sdt>
    <w:p w:rsidR="00E1226F" w:rsidRPr="00140A0F" w:rsidRDefault="00B6113C" w:rsidP="007D7168">
      <w:pPr>
        <w:pStyle w:val="ListParagraph"/>
        <w:numPr>
          <w:ilvl w:val="0"/>
          <w:numId w:val="17"/>
        </w:numPr>
        <w:spacing w:before="120" w:line="240" w:lineRule="auto"/>
        <w:ind w:left="714" w:hanging="357"/>
        <w:contextualSpacing w:val="0"/>
        <w:rPr>
          <w:rFonts w:asciiTheme="majorHAnsi" w:hAnsiTheme="majorHAnsi" w:cstheme="majorHAnsi"/>
          <w:b/>
          <w:color w:val="577188" w:themeColor="accent1" w:themeShade="BF"/>
          <w:sz w:val="24"/>
          <w:szCs w:val="24"/>
        </w:rPr>
      </w:pPr>
      <w:r w:rsidRPr="00140A0F">
        <w:rPr>
          <w:rFonts w:asciiTheme="majorHAnsi" w:hAnsiTheme="majorHAnsi" w:cstheme="majorHAnsi"/>
          <w:b/>
          <w:color w:val="577188" w:themeColor="accent1" w:themeShade="BF"/>
          <w:sz w:val="24"/>
          <w:szCs w:val="24"/>
        </w:rPr>
        <w:t>Introduction</w:t>
      </w:r>
      <w:r w:rsidRPr="00140A0F">
        <w:rPr>
          <w:rFonts w:asciiTheme="majorHAnsi" w:hAnsiTheme="majorHAnsi" w:cstheme="majorHAnsi"/>
          <w:b/>
          <w:color w:val="577188" w:themeColor="accent1" w:themeShade="BF"/>
          <w:sz w:val="24"/>
          <w:szCs w:val="24"/>
        </w:rPr>
        <w:tab/>
        <w:t xml:space="preserve"> </w:t>
      </w:r>
    </w:p>
    <w:p w:rsidR="005F769F" w:rsidRDefault="001A3E67" w:rsidP="007D7168">
      <w:pPr>
        <w:pStyle w:val="ListParagraph"/>
        <w:numPr>
          <w:ilvl w:val="1"/>
          <w:numId w:val="17"/>
        </w:numPr>
        <w:spacing w:before="120" w:line="240" w:lineRule="auto"/>
        <w:contextualSpacing w:val="0"/>
        <w:rPr>
          <w:rStyle w:val="Hyperlink"/>
          <w:rFonts w:asciiTheme="majorHAnsi" w:hAnsiTheme="majorHAnsi" w:cstheme="majorHAnsi"/>
          <w:color w:val="auto"/>
          <w:sz w:val="24"/>
          <w:szCs w:val="24"/>
          <w:u w:val="none"/>
        </w:rPr>
      </w:pPr>
      <w:r>
        <w:rPr>
          <w:rFonts w:asciiTheme="majorHAnsi" w:hAnsiTheme="majorHAnsi" w:cstheme="majorHAnsi"/>
          <w:noProof/>
          <w:sz w:val="24"/>
          <w:szCs w:val="24"/>
          <w:lang w:eastAsia="en-GB"/>
        </w:rPr>
        <mc:AlternateContent>
          <mc:Choice Requires="wps">
            <w:drawing>
              <wp:anchor distT="0" distB="0" distL="114300" distR="114300" simplePos="0" relativeHeight="251705344" behindDoc="0" locked="0" layoutInCell="1" allowOverlap="1">
                <wp:simplePos x="0" y="0"/>
                <wp:positionH relativeFrom="column">
                  <wp:posOffset>2533923</wp:posOffset>
                </wp:positionH>
                <wp:positionV relativeFrom="paragraph">
                  <wp:posOffset>116987</wp:posOffset>
                </wp:positionV>
                <wp:extent cx="1923777" cy="0"/>
                <wp:effectExtent l="0" t="0" r="19685" b="19050"/>
                <wp:wrapNone/>
                <wp:docPr id="508" name="Straight Connector 508"/>
                <wp:cNvGraphicFramePr/>
                <a:graphic xmlns:a="http://schemas.openxmlformats.org/drawingml/2006/main">
                  <a:graphicData uri="http://schemas.microsoft.com/office/word/2010/wordprocessingShape">
                    <wps:wsp>
                      <wps:cNvCnPr/>
                      <wps:spPr>
                        <a:xfrm>
                          <a:off x="0" y="0"/>
                          <a:ext cx="1923777" cy="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7E82C7" id="Straight Connector 508"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9.5pt,9.2pt" to="351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" strokecolor="#748fa7 [3044]">
                <v:stroke dashstyle="3 1"/>
              </v:line>
            </w:pict>
          </mc:Fallback>
        </mc:AlternateContent>
      </w:r>
      <w:hyperlink w:anchor="TimSadler" w:history="1">
        <w:r w:rsidR="00E1226F" w:rsidRPr="00140A0F">
          <w:rPr>
            <w:rStyle w:val="Hyperlink"/>
            <w:rFonts w:asciiTheme="majorHAnsi" w:hAnsiTheme="majorHAnsi" w:cstheme="majorHAnsi"/>
            <w:color w:val="auto"/>
            <w:sz w:val="24"/>
            <w:szCs w:val="24"/>
            <w:u w:val="none"/>
          </w:rPr>
          <w:t xml:space="preserve">Tim Sadler, Chair of </w:t>
        </w:r>
        <w:proofErr w:type="spellStart"/>
        <w:r w:rsidR="00E1226F" w:rsidRPr="00140A0F">
          <w:rPr>
            <w:rStyle w:val="Hyperlink"/>
            <w:rFonts w:asciiTheme="majorHAnsi" w:hAnsiTheme="majorHAnsi" w:cstheme="majorHAnsi"/>
            <w:color w:val="auto"/>
            <w:sz w:val="24"/>
            <w:szCs w:val="24"/>
            <w:u w:val="none"/>
          </w:rPr>
          <w:t>OSCP</w:t>
        </w:r>
        <w:proofErr w:type="spellEnd"/>
        <w:r w:rsidR="00E1226F" w:rsidRPr="00140A0F">
          <w:rPr>
            <w:rStyle w:val="Hyperlink"/>
            <w:rFonts w:asciiTheme="majorHAnsi" w:hAnsiTheme="majorHAnsi" w:cstheme="majorHAnsi"/>
            <w:color w:val="auto"/>
            <w:sz w:val="24"/>
            <w:szCs w:val="24"/>
            <w:u w:val="none"/>
          </w:rPr>
          <w:t xml:space="preserve">  </w:t>
        </w:r>
        <w:r w:rsidR="00B6113C" w:rsidRPr="00140A0F">
          <w:rPr>
            <w:rStyle w:val="Hyperlink"/>
            <w:rFonts w:asciiTheme="majorHAnsi" w:hAnsiTheme="majorHAnsi" w:cstheme="majorHAnsi"/>
            <w:color w:val="auto"/>
            <w:sz w:val="24"/>
            <w:szCs w:val="24"/>
            <w:u w:val="none"/>
          </w:rPr>
          <w:tab/>
        </w:r>
        <w:r>
          <w:rPr>
            <w:rStyle w:val="Hyperlink"/>
            <w:rFonts w:asciiTheme="majorHAnsi" w:hAnsiTheme="majorHAnsi" w:cstheme="majorHAnsi"/>
            <w:color w:val="auto"/>
            <w:sz w:val="24"/>
            <w:szCs w:val="24"/>
            <w:u w:val="none"/>
          </w:rPr>
          <w:tab/>
        </w:r>
        <w:r>
          <w:rPr>
            <w:rStyle w:val="Hyperlink"/>
            <w:rFonts w:asciiTheme="majorHAnsi" w:hAnsiTheme="majorHAnsi" w:cstheme="majorHAnsi"/>
            <w:color w:val="auto"/>
            <w:sz w:val="24"/>
            <w:szCs w:val="24"/>
            <w:u w:val="none"/>
          </w:rPr>
          <w:tab/>
        </w:r>
        <w:r>
          <w:rPr>
            <w:rStyle w:val="Hyperlink"/>
            <w:rFonts w:asciiTheme="majorHAnsi" w:hAnsiTheme="majorHAnsi" w:cstheme="majorHAnsi"/>
            <w:color w:val="auto"/>
            <w:sz w:val="24"/>
            <w:szCs w:val="24"/>
            <w:u w:val="none"/>
          </w:rPr>
          <w:tab/>
        </w:r>
        <w:r>
          <w:rPr>
            <w:rStyle w:val="Hyperlink"/>
            <w:rFonts w:asciiTheme="majorHAnsi" w:hAnsiTheme="majorHAnsi" w:cstheme="majorHAnsi"/>
            <w:color w:val="auto"/>
            <w:sz w:val="24"/>
            <w:szCs w:val="24"/>
            <w:u w:val="none"/>
          </w:rPr>
          <w:tab/>
        </w:r>
        <w:r w:rsidR="00B6113C" w:rsidRPr="00140A0F">
          <w:rPr>
            <w:rStyle w:val="Hyperlink"/>
            <w:rFonts w:asciiTheme="majorHAnsi" w:hAnsiTheme="majorHAnsi" w:cstheme="majorHAnsi"/>
            <w:color w:val="auto"/>
            <w:sz w:val="24"/>
            <w:szCs w:val="24"/>
            <w:u w:val="none"/>
          </w:rPr>
          <w:t>3</w:t>
        </w:r>
      </w:hyperlink>
    </w:p>
    <w:p w:rsidR="00FA32C5" w:rsidRPr="00FA32C5" w:rsidRDefault="00FA32C5" w:rsidP="007D7168">
      <w:pPr>
        <w:pStyle w:val="ListParagraph"/>
        <w:numPr>
          <w:ilvl w:val="1"/>
          <w:numId w:val="17"/>
        </w:numPr>
        <w:spacing w:before="120" w:line="240" w:lineRule="auto"/>
        <w:contextualSpacing w:val="0"/>
        <w:rPr>
          <w:rFonts w:asciiTheme="majorHAnsi" w:hAnsiTheme="majorHAnsi" w:cstheme="majorHAnsi"/>
          <w:color w:val="00B0F0"/>
          <w:sz w:val="24"/>
          <w:szCs w:val="24"/>
        </w:rPr>
      </w:pPr>
      <w:proofErr w:type="spellStart"/>
      <w:r>
        <w:rPr>
          <w:rStyle w:val="Hyperlink"/>
          <w:rFonts w:asciiTheme="majorHAnsi" w:hAnsiTheme="majorHAnsi" w:cstheme="majorHAnsi"/>
          <w:color w:val="auto"/>
          <w:sz w:val="24"/>
          <w:szCs w:val="24"/>
          <w:u w:val="none"/>
        </w:rPr>
        <w:t>OSCP</w:t>
      </w:r>
      <w:proofErr w:type="spellEnd"/>
      <w:r>
        <w:rPr>
          <w:rStyle w:val="Hyperlink"/>
          <w:rFonts w:asciiTheme="majorHAnsi" w:hAnsiTheme="majorHAnsi" w:cstheme="majorHAnsi"/>
          <w:color w:val="auto"/>
          <w:sz w:val="24"/>
          <w:szCs w:val="24"/>
          <w:u w:val="none"/>
        </w:rPr>
        <w:t xml:space="preserve"> Priorities for 2020-21 </w:t>
      </w:r>
    </w:p>
    <w:p w:rsidR="000D07C8" w:rsidRPr="00140A0F" w:rsidRDefault="00B6113C" w:rsidP="007D7168">
      <w:pPr>
        <w:pStyle w:val="ListParagraph"/>
        <w:numPr>
          <w:ilvl w:val="0"/>
          <w:numId w:val="17"/>
        </w:numPr>
        <w:spacing w:before="120" w:line="240" w:lineRule="auto"/>
        <w:ind w:left="714" w:hanging="357"/>
        <w:contextualSpacing w:val="0"/>
        <w:rPr>
          <w:rFonts w:asciiTheme="majorHAnsi" w:hAnsiTheme="majorHAnsi" w:cstheme="majorHAnsi"/>
          <w:b/>
          <w:color w:val="577188" w:themeColor="accent1" w:themeShade="BF"/>
          <w:sz w:val="24"/>
          <w:szCs w:val="24"/>
        </w:rPr>
      </w:pPr>
      <w:r w:rsidRPr="00140A0F">
        <w:rPr>
          <w:rFonts w:asciiTheme="majorHAnsi" w:hAnsiTheme="majorHAnsi" w:cstheme="majorHAnsi"/>
          <w:b/>
          <w:color w:val="577188" w:themeColor="accent1" w:themeShade="BF"/>
          <w:sz w:val="24"/>
          <w:szCs w:val="24"/>
        </w:rPr>
        <w:lastRenderedPageBreak/>
        <w:t>Crime in Oxford</w:t>
      </w:r>
      <w:r w:rsidRPr="00140A0F">
        <w:rPr>
          <w:rFonts w:asciiTheme="majorHAnsi" w:hAnsiTheme="majorHAnsi" w:cstheme="majorHAnsi"/>
          <w:b/>
          <w:color w:val="577188" w:themeColor="accent1" w:themeShade="BF"/>
          <w:sz w:val="24"/>
          <w:szCs w:val="24"/>
        </w:rPr>
        <w:tab/>
      </w:r>
    </w:p>
    <w:p w:rsidR="00B6113C" w:rsidRPr="00140A0F" w:rsidRDefault="001A3E67" w:rsidP="007D7168">
      <w:pPr>
        <w:pStyle w:val="ListParagraph"/>
        <w:numPr>
          <w:ilvl w:val="1"/>
          <w:numId w:val="17"/>
        </w:numPr>
        <w:spacing w:before="120" w:line="240" w:lineRule="auto"/>
        <w:contextualSpacing w:val="0"/>
        <w:rPr>
          <w:rFonts w:asciiTheme="majorHAnsi" w:hAnsiTheme="majorHAnsi" w:cstheme="majorHAnsi"/>
          <w:sz w:val="24"/>
          <w:szCs w:val="24"/>
        </w:rPr>
      </w:pPr>
      <w:r>
        <w:rPr>
          <w:rFonts w:asciiTheme="majorHAnsi" w:hAnsiTheme="majorHAnsi" w:cstheme="majorHAnsi"/>
          <w:noProof/>
          <w:sz w:val="24"/>
          <w:szCs w:val="24"/>
          <w:lang w:eastAsia="en-GB"/>
        </w:rPr>
        <mc:AlternateContent>
          <mc:Choice Requires="wps">
            <w:drawing>
              <wp:anchor distT="0" distB="0" distL="114300" distR="114300" simplePos="0" relativeHeight="251707392" behindDoc="0" locked="0" layoutInCell="1" allowOverlap="1">
                <wp:simplePos x="0" y="0"/>
                <wp:positionH relativeFrom="column">
                  <wp:posOffset>2761008</wp:posOffset>
                </wp:positionH>
                <wp:positionV relativeFrom="paragraph">
                  <wp:posOffset>141172</wp:posOffset>
                </wp:positionV>
                <wp:extent cx="1696027" cy="0"/>
                <wp:effectExtent l="0" t="0" r="19050" b="19050"/>
                <wp:wrapNone/>
                <wp:docPr id="511" name="Straight Connector 511"/>
                <wp:cNvGraphicFramePr/>
                <a:graphic xmlns:a="http://schemas.openxmlformats.org/drawingml/2006/main">
                  <a:graphicData uri="http://schemas.microsoft.com/office/word/2010/wordprocessingShape">
                    <wps:wsp>
                      <wps:cNvCnPr/>
                      <wps:spPr>
                        <a:xfrm>
                          <a:off x="0" y="0"/>
                          <a:ext cx="1696027" cy="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27DC36" id="Straight Connector 511"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4pt,11.1pt" to="350.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" strokecolor="#748fa7 [3044]">
                <v:stroke dashstyle="3 1"/>
              </v:line>
            </w:pict>
          </mc:Fallback>
        </mc:AlternateContent>
      </w:r>
      <w:hyperlink w:anchor="Introduction" w:history="1">
        <w:r w:rsidR="00687B83" w:rsidRPr="00140A0F">
          <w:rPr>
            <w:rStyle w:val="Hyperlink"/>
            <w:rFonts w:asciiTheme="majorHAnsi" w:hAnsiTheme="majorHAnsi" w:cstheme="majorHAnsi"/>
            <w:color w:val="auto"/>
            <w:sz w:val="24"/>
            <w:szCs w:val="24"/>
            <w:u w:val="none"/>
          </w:rPr>
          <w:t xml:space="preserve">Overview of Crime in </w:t>
        </w:r>
        <w:r w:rsidR="00140A0F">
          <w:rPr>
            <w:rStyle w:val="Hyperlink"/>
            <w:rFonts w:asciiTheme="majorHAnsi" w:hAnsiTheme="majorHAnsi" w:cstheme="majorHAnsi"/>
            <w:color w:val="auto"/>
            <w:sz w:val="24"/>
            <w:szCs w:val="24"/>
            <w:u w:val="none"/>
          </w:rPr>
          <w:t>Oxford</w:t>
        </w:r>
        <w:r>
          <w:rPr>
            <w:rStyle w:val="Hyperlink"/>
            <w:rFonts w:asciiTheme="majorHAnsi" w:hAnsiTheme="majorHAnsi" w:cstheme="majorHAnsi"/>
            <w:color w:val="auto"/>
            <w:sz w:val="24"/>
            <w:szCs w:val="24"/>
            <w:u w:val="none"/>
          </w:rPr>
          <w:tab/>
        </w:r>
        <w:r>
          <w:rPr>
            <w:rStyle w:val="Hyperlink"/>
            <w:rFonts w:asciiTheme="majorHAnsi" w:hAnsiTheme="majorHAnsi" w:cstheme="majorHAnsi"/>
            <w:color w:val="auto"/>
            <w:sz w:val="24"/>
            <w:szCs w:val="24"/>
            <w:u w:val="none"/>
          </w:rPr>
          <w:tab/>
        </w:r>
        <w:r>
          <w:rPr>
            <w:rStyle w:val="Hyperlink"/>
            <w:rFonts w:asciiTheme="majorHAnsi" w:hAnsiTheme="majorHAnsi" w:cstheme="majorHAnsi"/>
            <w:color w:val="auto"/>
            <w:sz w:val="24"/>
            <w:szCs w:val="24"/>
            <w:u w:val="none"/>
          </w:rPr>
          <w:tab/>
        </w:r>
        <w:r>
          <w:rPr>
            <w:rStyle w:val="Hyperlink"/>
            <w:rFonts w:asciiTheme="majorHAnsi" w:hAnsiTheme="majorHAnsi" w:cstheme="majorHAnsi"/>
            <w:color w:val="auto"/>
            <w:sz w:val="24"/>
            <w:szCs w:val="24"/>
            <w:u w:val="none"/>
          </w:rPr>
          <w:tab/>
        </w:r>
        <w:r w:rsidR="00687B83" w:rsidRPr="00140A0F">
          <w:rPr>
            <w:rStyle w:val="Hyperlink"/>
            <w:rFonts w:asciiTheme="majorHAnsi" w:hAnsiTheme="majorHAnsi" w:cstheme="majorHAnsi"/>
            <w:color w:val="auto"/>
            <w:sz w:val="24"/>
            <w:szCs w:val="24"/>
            <w:u w:val="none"/>
          </w:rPr>
          <w:tab/>
        </w:r>
        <w:r w:rsidR="00247806">
          <w:rPr>
            <w:rStyle w:val="Hyperlink"/>
            <w:rFonts w:asciiTheme="majorHAnsi" w:hAnsiTheme="majorHAnsi" w:cstheme="majorHAnsi"/>
            <w:color w:val="auto"/>
            <w:sz w:val="24"/>
            <w:szCs w:val="24"/>
            <w:u w:val="none"/>
          </w:rPr>
          <w:t>5</w:t>
        </w:r>
      </w:hyperlink>
    </w:p>
    <w:p w:rsidR="004F3C8C" w:rsidRPr="00140A0F" w:rsidRDefault="000B6BD6" w:rsidP="007D7168">
      <w:pPr>
        <w:pStyle w:val="ListParagraph"/>
        <w:numPr>
          <w:ilvl w:val="1"/>
          <w:numId w:val="17"/>
        </w:numPr>
        <w:spacing w:before="120" w:line="240" w:lineRule="auto"/>
        <w:contextualSpacing w:val="0"/>
        <w:rPr>
          <w:rFonts w:asciiTheme="majorHAnsi" w:hAnsiTheme="majorHAnsi" w:cstheme="majorHAnsi"/>
          <w:sz w:val="24"/>
          <w:szCs w:val="24"/>
        </w:rPr>
      </w:pPr>
      <w:r>
        <w:rPr>
          <w:rFonts w:asciiTheme="majorHAnsi" w:hAnsiTheme="majorHAnsi" w:cstheme="majorHAnsi"/>
          <w:noProof/>
          <w:sz w:val="24"/>
          <w:szCs w:val="24"/>
          <w:lang w:eastAsia="en-GB"/>
        </w:rPr>
        <mc:AlternateContent>
          <mc:Choice Requires="wps">
            <w:drawing>
              <wp:anchor distT="0" distB="0" distL="114300" distR="114300" simplePos="0" relativeHeight="251708416" behindDoc="0" locked="0" layoutInCell="1" allowOverlap="1">
                <wp:simplePos x="0" y="0"/>
                <wp:positionH relativeFrom="column">
                  <wp:posOffset>2285643</wp:posOffset>
                </wp:positionH>
                <wp:positionV relativeFrom="paragraph">
                  <wp:posOffset>138131</wp:posOffset>
                </wp:positionV>
                <wp:extent cx="2180026" cy="0"/>
                <wp:effectExtent l="0" t="0" r="10795" b="19050"/>
                <wp:wrapNone/>
                <wp:docPr id="518" name="Straight Connector 518"/>
                <wp:cNvGraphicFramePr/>
                <a:graphic xmlns:a="http://schemas.openxmlformats.org/drawingml/2006/main">
                  <a:graphicData uri="http://schemas.microsoft.com/office/word/2010/wordprocessingShape">
                    <wps:wsp>
                      <wps:cNvCnPr/>
                      <wps:spPr>
                        <a:xfrm>
                          <a:off x="0" y="0"/>
                          <a:ext cx="2180026" cy="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89A21D" id="Straight Connector 518"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79.95pt,10.9pt" to="351.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" strokecolor="#748fa7 [3044]">
                <v:stroke dashstyle="3 1"/>
              </v:line>
            </w:pict>
          </mc:Fallback>
        </mc:AlternateContent>
      </w:r>
      <w:hyperlink w:anchor="ASB" w:history="1">
        <w:r w:rsidR="004F3C8C" w:rsidRPr="00140A0F">
          <w:rPr>
            <w:rStyle w:val="Hyperlink"/>
            <w:rFonts w:asciiTheme="majorHAnsi" w:hAnsiTheme="majorHAnsi" w:cstheme="majorHAnsi"/>
            <w:color w:val="auto"/>
            <w:sz w:val="24"/>
            <w:szCs w:val="24"/>
            <w:u w:val="none"/>
          </w:rPr>
          <w:t>Anti-Social Behaviour</w:t>
        </w:r>
        <w:r w:rsidR="004F3C8C" w:rsidRPr="00140A0F">
          <w:rPr>
            <w:rStyle w:val="Hyperlink"/>
            <w:rFonts w:asciiTheme="majorHAnsi" w:hAnsiTheme="majorHAnsi" w:cstheme="majorHAnsi"/>
            <w:color w:val="auto"/>
            <w:sz w:val="24"/>
            <w:szCs w:val="24"/>
            <w:u w:val="none"/>
          </w:rPr>
          <w:tab/>
        </w:r>
        <w:r w:rsidR="001A3E67">
          <w:rPr>
            <w:rStyle w:val="Hyperlink"/>
            <w:rFonts w:asciiTheme="majorHAnsi" w:hAnsiTheme="majorHAnsi" w:cstheme="majorHAnsi"/>
            <w:color w:val="auto"/>
            <w:sz w:val="24"/>
            <w:szCs w:val="24"/>
            <w:u w:val="none"/>
          </w:rPr>
          <w:tab/>
        </w:r>
        <w:r w:rsidR="001A3E67">
          <w:rPr>
            <w:rStyle w:val="Hyperlink"/>
            <w:rFonts w:asciiTheme="majorHAnsi" w:hAnsiTheme="majorHAnsi" w:cstheme="majorHAnsi"/>
            <w:color w:val="auto"/>
            <w:sz w:val="24"/>
            <w:szCs w:val="24"/>
            <w:u w:val="none"/>
          </w:rPr>
          <w:tab/>
        </w:r>
        <w:r w:rsidR="001A3E67">
          <w:rPr>
            <w:rStyle w:val="Hyperlink"/>
            <w:rFonts w:asciiTheme="majorHAnsi" w:hAnsiTheme="majorHAnsi" w:cstheme="majorHAnsi"/>
            <w:color w:val="auto"/>
            <w:sz w:val="24"/>
            <w:szCs w:val="24"/>
            <w:u w:val="none"/>
          </w:rPr>
          <w:tab/>
        </w:r>
        <w:r w:rsidR="001A3E67">
          <w:rPr>
            <w:rStyle w:val="Hyperlink"/>
            <w:rFonts w:asciiTheme="majorHAnsi" w:hAnsiTheme="majorHAnsi" w:cstheme="majorHAnsi"/>
            <w:color w:val="auto"/>
            <w:sz w:val="24"/>
            <w:szCs w:val="24"/>
            <w:u w:val="none"/>
          </w:rPr>
          <w:tab/>
        </w:r>
        <w:r w:rsidR="00140A0F" w:rsidRPr="00140A0F">
          <w:rPr>
            <w:rStyle w:val="Hyperlink"/>
            <w:rFonts w:asciiTheme="majorHAnsi" w:hAnsiTheme="majorHAnsi" w:cstheme="majorHAnsi"/>
            <w:color w:val="auto"/>
            <w:sz w:val="24"/>
            <w:szCs w:val="24"/>
            <w:u w:val="none"/>
          </w:rPr>
          <w:tab/>
        </w:r>
        <w:r w:rsidR="00247806">
          <w:rPr>
            <w:rStyle w:val="Hyperlink"/>
            <w:rFonts w:asciiTheme="majorHAnsi" w:hAnsiTheme="majorHAnsi" w:cstheme="majorHAnsi"/>
            <w:color w:val="auto"/>
            <w:sz w:val="24"/>
            <w:szCs w:val="24"/>
            <w:u w:val="none"/>
          </w:rPr>
          <w:t>9</w:t>
        </w:r>
      </w:hyperlink>
    </w:p>
    <w:p w:rsidR="00687B83" w:rsidRPr="00140A0F" w:rsidRDefault="000B6BD6" w:rsidP="007D7168">
      <w:pPr>
        <w:pStyle w:val="ListParagraph"/>
        <w:numPr>
          <w:ilvl w:val="1"/>
          <w:numId w:val="17"/>
        </w:numPr>
        <w:spacing w:before="120" w:line="240" w:lineRule="auto"/>
        <w:contextualSpacing w:val="0"/>
        <w:rPr>
          <w:rFonts w:asciiTheme="majorHAnsi" w:hAnsiTheme="majorHAnsi" w:cstheme="majorHAnsi"/>
          <w:sz w:val="24"/>
          <w:szCs w:val="24"/>
        </w:rPr>
      </w:pPr>
      <w:r>
        <w:rPr>
          <w:rFonts w:asciiTheme="majorHAnsi" w:hAnsiTheme="majorHAnsi" w:cstheme="majorHAnsi"/>
          <w:noProof/>
          <w:sz w:val="24"/>
          <w:szCs w:val="24"/>
          <w:lang w:eastAsia="en-GB"/>
        </w:rPr>
        <mc:AlternateContent>
          <mc:Choice Requires="wps">
            <w:drawing>
              <wp:anchor distT="0" distB="0" distL="114300" distR="114300" simplePos="0" relativeHeight="251709440" behindDoc="0" locked="0" layoutInCell="1" allowOverlap="1">
                <wp:simplePos x="0" y="0"/>
                <wp:positionH relativeFrom="column">
                  <wp:posOffset>1985888</wp:posOffset>
                </wp:positionH>
                <wp:positionV relativeFrom="paragraph">
                  <wp:posOffset>129035</wp:posOffset>
                </wp:positionV>
                <wp:extent cx="2467669" cy="0"/>
                <wp:effectExtent l="0" t="0" r="27940" b="19050"/>
                <wp:wrapNone/>
                <wp:docPr id="520" name="Straight Connector 520"/>
                <wp:cNvGraphicFramePr/>
                <a:graphic xmlns:a="http://schemas.openxmlformats.org/drawingml/2006/main">
                  <a:graphicData uri="http://schemas.microsoft.com/office/word/2010/wordprocessingShape">
                    <wps:wsp>
                      <wps:cNvCnPr/>
                      <wps:spPr>
                        <a:xfrm>
                          <a:off x="0" y="0"/>
                          <a:ext cx="2467669" cy="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6B5B61" id="Straight Connector 520"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56.35pt,10.15pt" to="350.6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" strokecolor="#748fa7 [3044]">
                <v:stroke dashstyle="3 1"/>
              </v:line>
            </w:pict>
          </mc:Fallback>
        </mc:AlternateContent>
      </w:r>
      <w:hyperlink w:anchor="DomAbu" w:history="1">
        <w:r w:rsidR="003D440B" w:rsidRPr="00140A0F">
          <w:rPr>
            <w:rStyle w:val="Hyperlink"/>
            <w:rFonts w:asciiTheme="majorHAnsi" w:hAnsiTheme="majorHAnsi" w:cstheme="majorHAnsi"/>
            <w:color w:val="auto"/>
            <w:sz w:val="24"/>
            <w:szCs w:val="24"/>
            <w:u w:val="none"/>
          </w:rPr>
          <w:t>Domestic Abuse</w:t>
        </w:r>
        <w:r w:rsidR="00140A0F" w:rsidRPr="00140A0F">
          <w:rPr>
            <w:rStyle w:val="Hyperlink"/>
            <w:rFonts w:asciiTheme="majorHAnsi" w:hAnsiTheme="majorHAnsi" w:cstheme="majorHAnsi"/>
            <w:color w:val="auto"/>
            <w:sz w:val="24"/>
            <w:szCs w:val="24"/>
            <w:u w:val="none"/>
          </w:rPr>
          <w:t xml:space="preserve">  </w:t>
        </w:r>
        <w:r>
          <w:rPr>
            <w:rStyle w:val="Hyperlink"/>
            <w:rFonts w:asciiTheme="majorHAnsi" w:hAnsiTheme="majorHAnsi" w:cstheme="majorHAnsi"/>
            <w:color w:val="auto"/>
            <w:sz w:val="24"/>
            <w:szCs w:val="24"/>
            <w:u w:val="none"/>
          </w:rPr>
          <w:tab/>
        </w:r>
        <w:r>
          <w:rPr>
            <w:rStyle w:val="Hyperlink"/>
            <w:rFonts w:asciiTheme="majorHAnsi" w:hAnsiTheme="majorHAnsi" w:cstheme="majorHAnsi"/>
            <w:color w:val="auto"/>
            <w:sz w:val="24"/>
            <w:szCs w:val="24"/>
            <w:u w:val="none"/>
          </w:rPr>
          <w:tab/>
        </w:r>
        <w:r>
          <w:rPr>
            <w:rStyle w:val="Hyperlink"/>
            <w:rFonts w:asciiTheme="majorHAnsi" w:hAnsiTheme="majorHAnsi" w:cstheme="majorHAnsi"/>
            <w:color w:val="auto"/>
            <w:sz w:val="24"/>
            <w:szCs w:val="24"/>
            <w:u w:val="none"/>
          </w:rPr>
          <w:tab/>
        </w:r>
        <w:r>
          <w:rPr>
            <w:rStyle w:val="Hyperlink"/>
            <w:rFonts w:asciiTheme="majorHAnsi" w:hAnsiTheme="majorHAnsi" w:cstheme="majorHAnsi"/>
            <w:color w:val="auto"/>
            <w:sz w:val="24"/>
            <w:szCs w:val="24"/>
            <w:u w:val="none"/>
          </w:rPr>
          <w:tab/>
        </w:r>
        <w:r>
          <w:rPr>
            <w:rStyle w:val="Hyperlink"/>
            <w:rFonts w:asciiTheme="majorHAnsi" w:hAnsiTheme="majorHAnsi" w:cstheme="majorHAnsi"/>
            <w:color w:val="auto"/>
            <w:sz w:val="24"/>
            <w:szCs w:val="24"/>
            <w:u w:val="none"/>
          </w:rPr>
          <w:tab/>
        </w:r>
        <w:r w:rsidR="00687B83" w:rsidRPr="00140A0F">
          <w:rPr>
            <w:rStyle w:val="Hyperlink"/>
            <w:rFonts w:asciiTheme="majorHAnsi" w:hAnsiTheme="majorHAnsi" w:cstheme="majorHAnsi"/>
            <w:color w:val="auto"/>
            <w:sz w:val="24"/>
            <w:szCs w:val="24"/>
            <w:u w:val="none"/>
          </w:rPr>
          <w:tab/>
          <w:t>1</w:t>
        </w:r>
        <w:r w:rsidR="00247806">
          <w:rPr>
            <w:rStyle w:val="Hyperlink"/>
            <w:rFonts w:asciiTheme="majorHAnsi" w:hAnsiTheme="majorHAnsi" w:cstheme="majorHAnsi"/>
            <w:color w:val="auto"/>
            <w:sz w:val="24"/>
            <w:szCs w:val="24"/>
            <w:u w:val="none"/>
          </w:rPr>
          <w:t>0</w:t>
        </w:r>
      </w:hyperlink>
    </w:p>
    <w:p w:rsidR="00687B83" w:rsidRPr="00D1397A" w:rsidRDefault="00D1397A" w:rsidP="007D7168">
      <w:pPr>
        <w:pStyle w:val="ListParagraph"/>
        <w:numPr>
          <w:ilvl w:val="1"/>
          <w:numId w:val="17"/>
        </w:numPr>
        <w:spacing w:before="120" w:line="240" w:lineRule="auto"/>
        <w:contextualSpacing w:val="0"/>
        <w:rPr>
          <w:rStyle w:val="Hyperlink"/>
          <w:rFonts w:asciiTheme="majorHAnsi" w:hAnsiTheme="majorHAnsi" w:cstheme="majorHAnsi"/>
          <w:sz w:val="24"/>
          <w:szCs w:val="24"/>
          <w:u w:val="none"/>
        </w:rPr>
      </w:pPr>
      <w:r>
        <w:rPr>
          <w:rFonts w:asciiTheme="majorHAnsi" w:hAnsiTheme="majorHAnsi" w:cstheme="majorHAnsi"/>
          <w:sz w:val="24"/>
          <w:szCs w:val="24"/>
        </w:rPr>
        <w:fldChar w:fldCharType="begin"/>
      </w:r>
      <w:r>
        <w:rPr>
          <w:rFonts w:asciiTheme="majorHAnsi" w:hAnsiTheme="majorHAnsi" w:cstheme="majorHAnsi"/>
          <w:sz w:val="24"/>
          <w:szCs w:val="24"/>
        </w:rPr>
        <w:instrText xml:space="preserve"> HYPERLINK  \l "SexAbu" </w:instrText>
      </w:r>
      <w:r>
        <w:rPr>
          <w:rFonts w:asciiTheme="majorHAnsi" w:hAnsiTheme="majorHAnsi" w:cstheme="majorHAnsi"/>
          <w:sz w:val="24"/>
          <w:szCs w:val="24"/>
        </w:rPr>
        <w:fldChar w:fldCharType="separate"/>
      </w:r>
      <w:r w:rsidR="000B6BD6" w:rsidRPr="00D1397A">
        <w:rPr>
          <w:rStyle w:val="Hyperlink"/>
          <w:rFonts w:asciiTheme="majorHAnsi" w:hAnsiTheme="majorHAnsi" w:cstheme="majorHAnsi"/>
          <w:noProof/>
          <w:color w:val="auto"/>
          <w:sz w:val="24"/>
          <w:szCs w:val="24"/>
          <w:u w:val="none"/>
          <w:lang w:eastAsia="en-GB"/>
        </w:rPr>
        <mc:AlternateContent>
          <mc:Choice Requires="wps">
            <w:drawing>
              <wp:anchor distT="0" distB="0" distL="114300" distR="114300" simplePos="0" relativeHeight="251710464" behindDoc="0" locked="0" layoutInCell="1" allowOverlap="1">
                <wp:simplePos x="0" y="0"/>
                <wp:positionH relativeFrom="column">
                  <wp:posOffset>1819359</wp:posOffset>
                </wp:positionH>
                <wp:positionV relativeFrom="paragraph">
                  <wp:posOffset>135078</wp:posOffset>
                </wp:positionV>
                <wp:extent cx="2640254" cy="0"/>
                <wp:effectExtent l="0" t="0" r="27305" b="19050"/>
                <wp:wrapNone/>
                <wp:docPr id="521" name="Straight Connector 521"/>
                <wp:cNvGraphicFramePr/>
                <a:graphic xmlns:a="http://schemas.openxmlformats.org/drawingml/2006/main">
                  <a:graphicData uri="http://schemas.microsoft.com/office/word/2010/wordprocessingShape">
                    <wps:wsp>
                      <wps:cNvCnPr/>
                      <wps:spPr>
                        <a:xfrm>
                          <a:off x="0" y="0"/>
                          <a:ext cx="2640254" cy="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8BC523" id="Straight Connector 521"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43.25pt,10.65pt" to="351.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" strokecolor="#748fa7 [3044]">
                <v:stroke dashstyle="3 1"/>
              </v:line>
            </w:pict>
          </mc:Fallback>
        </mc:AlternateContent>
      </w:r>
      <w:r w:rsidR="00687B83" w:rsidRPr="00D1397A">
        <w:rPr>
          <w:rStyle w:val="Hyperlink"/>
          <w:rFonts w:asciiTheme="majorHAnsi" w:hAnsiTheme="majorHAnsi" w:cstheme="majorHAnsi"/>
          <w:color w:val="auto"/>
          <w:sz w:val="24"/>
          <w:szCs w:val="24"/>
          <w:u w:val="none"/>
        </w:rPr>
        <w:t>Sexual Abuse</w:t>
      </w:r>
      <w:r w:rsidR="00687B83" w:rsidRPr="00D1397A">
        <w:rPr>
          <w:rStyle w:val="Hyperlink"/>
          <w:rFonts w:asciiTheme="majorHAnsi" w:hAnsiTheme="majorHAnsi" w:cstheme="majorHAnsi"/>
          <w:color w:val="auto"/>
          <w:sz w:val="24"/>
          <w:szCs w:val="24"/>
          <w:u w:val="none"/>
        </w:rPr>
        <w:tab/>
      </w:r>
      <w:r w:rsidR="000B6BD6" w:rsidRPr="00D1397A">
        <w:rPr>
          <w:rStyle w:val="Hyperlink"/>
          <w:rFonts w:asciiTheme="majorHAnsi" w:hAnsiTheme="majorHAnsi" w:cstheme="majorHAnsi"/>
          <w:color w:val="auto"/>
          <w:sz w:val="24"/>
          <w:szCs w:val="24"/>
          <w:u w:val="none"/>
        </w:rPr>
        <w:tab/>
      </w:r>
      <w:r w:rsidR="000B6BD6" w:rsidRPr="00D1397A">
        <w:rPr>
          <w:rStyle w:val="Hyperlink"/>
          <w:rFonts w:asciiTheme="majorHAnsi" w:hAnsiTheme="majorHAnsi" w:cstheme="majorHAnsi"/>
          <w:color w:val="auto"/>
          <w:sz w:val="24"/>
          <w:szCs w:val="24"/>
          <w:u w:val="none"/>
        </w:rPr>
        <w:tab/>
      </w:r>
      <w:r w:rsidR="000B6BD6" w:rsidRPr="00D1397A">
        <w:rPr>
          <w:rStyle w:val="Hyperlink"/>
          <w:rFonts w:asciiTheme="majorHAnsi" w:hAnsiTheme="majorHAnsi" w:cstheme="majorHAnsi"/>
          <w:color w:val="auto"/>
          <w:sz w:val="24"/>
          <w:szCs w:val="24"/>
          <w:u w:val="none"/>
        </w:rPr>
        <w:tab/>
      </w:r>
      <w:r w:rsidR="000B6BD6" w:rsidRPr="00D1397A">
        <w:rPr>
          <w:rStyle w:val="Hyperlink"/>
          <w:rFonts w:asciiTheme="majorHAnsi" w:hAnsiTheme="majorHAnsi" w:cstheme="majorHAnsi"/>
          <w:color w:val="auto"/>
          <w:sz w:val="24"/>
          <w:szCs w:val="24"/>
          <w:u w:val="none"/>
        </w:rPr>
        <w:tab/>
      </w:r>
      <w:r w:rsidR="000B6BD6" w:rsidRPr="00D1397A">
        <w:rPr>
          <w:rStyle w:val="Hyperlink"/>
          <w:rFonts w:asciiTheme="majorHAnsi" w:hAnsiTheme="majorHAnsi" w:cstheme="majorHAnsi"/>
          <w:color w:val="auto"/>
          <w:sz w:val="24"/>
          <w:szCs w:val="24"/>
          <w:u w:val="none"/>
        </w:rPr>
        <w:tab/>
      </w:r>
      <w:r w:rsidR="00687B83" w:rsidRPr="00D1397A">
        <w:rPr>
          <w:rStyle w:val="Hyperlink"/>
          <w:rFonts w:asciiTheme="majorHAnsi" w:hAnsiTheme="majorHAnsi" w:cstheme="majorHAnsi"/>
          <w:color w:val="auto"/>
          <w:sz w:val="24"/>
          <w:szCs w:val="24"/>
          <w:u w:val="none"/>
        </w:rPr>
        <w:tab/>
        <w:t>1</w:t>
      </w:r>
      <w:r w:rsidR="00247806">
        <w:rPr>
          <w:rStyle w:val="Hyperlink"/>
          <w:rFonts w:asciiTheme="majorHAnsi" w:hAnsiTheme="majorHAnsi" w:cstheme="majorHAnsi"/>
          <w:color w:val="auto"/>
          <w:sz w:val="24"/>
          <w:szCs w:val="24"/>
          <w:u w:val="none"/>
        </w:rPr>
        <w:t>1</w:t>
      </w:r>
    </w:p>
    <w:p w:rsidR="00687B83" w:rsidRPr="00140A0F" w:rsidRDefault="00D1397A" w:rsidP="007D7168">
      <w:pPr>
        <w:pStyle w:val="ListParagraph"/>
        <w:numPr>
          <w:ilvl w:val="1"/>
          <w:numId w:val="17"/>
        </w:numPr>
        <w:spacing w:before="120" w:line="240" w:lineRule="auto"/>
        <w:contextualSpacing w:val="0"/>
        <w:rPr>
          <w:rFonts w:asciiTheme="majorHAnsi" w:hAnsiTheme="majorHAnsi" w:cstheme="majorHAnsi"/>
          <w:sz w:val="24"/>
          <w:szCs w:val="24"/>
        </w:rPr>
      </w:pPr>
      <w:r>
        <w:rPr>
          <w:rFonts w:asciiTheme="majorHAnsi" w:hAnsiTheme="majorHAnsi" w:cstheme="majorHAnsi"/>
          <w:sz w:val="24"/>
          <w:szCs w:val="24"/>
        </w:rPr>
        <w:fldChar w:fldCharType="end"/>
      </w:r>
      <w:r w:rsidR="000B6BD6">
        <w:rPr>
          <w:rFonts w:asciiTheme="majorHAnsi" w:hAnsiTheme="majorHAnsi" w:cstheme="majorHAnsi"/>
          <w:noProof/>
          <w:sz w:val="24"/>
          <w:szCs w:val="24"/>
          <w:lang w:eastAsia="en-GB"/>
        </w:rPr>
        <mc:AlternateContent>
          <mc:Choice Requires="wps">
            <w:drawing>
              <wp:anchor distT="0" distB="0" distL="114300" distR="114300" simplePos="0" relativeHeight="251711488" behindDoc="0" locked="0" layoutInCell="1" allowOverlap="1">
                <wp:simplePos x="0" y="0"/>
                <wp:positionH relativeFrom="column">
                  <wp:posOffset>2509700</wp:posOffset>
                </wp:positionH>
                <wp:positionV relativeFrom="paragraph">
                  <wp:posOffset>122955</wp:posOffset>
                </wp:positionV>
                <wp:extent cx="1943857" cy="0"/>
                <wp:effectExtent l="0" t="0" r="18415" b="19050"/>
                <wp:wrapNone/>
                <wp:docPr id="522" name="Straight Connector 522"/>
                <wp:cNvGraphicFramePr/>
                <a:graphic xmlns:a="http://schemas.openxmlformats.org/drawingml/2006/main">
                  <a:graphicData uri="http://schemas.microsoft.com/office/word/2010/wordprocessingShape">
                    <wps:wsp>
                      <wps:cNvCnPr/>
                      <wps:spPr>
                        <a:xfrm>
                          <a:off x="0" y="0"/>
                          <a:ext cx="1943857" cy="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EA2620" id="Straight Connector 522"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97.6pt,9.7pt" to="350.6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" strokecolor="#748fa7 [3044]">
                <v:stroke dashstyle="3 1"/>
              </v:line>
            </w:pict>
          </mc:Fallback>
        </mc:AlternateContent>
      </w:r>
      <w:hyperlink w:anchor="CSE" w:history="1">
        <w:r w:rsidR="003D440B" w:rsidRPr="00140A0F">
          <w:rPr>
            <w:rStyle w:val="Hyperlink"/>
            <w:rFonts w:asciiTheme="majorHAnsi" w:hAnsiTheme="majorHAnsi" w:cstheme="majorHAnsi"/>
            <w:color w:val="auto"/>
            <w:sz w:val="24"/>
            <w:szCs w:val="24"/>
            <w:u w:val="none"/>
          </w:rPr>
          <w:t>Child Sexual Exploitation</w:t>
        </w:r>
        <w:r w:rsidR="00140A0F" w:rsidRPr="00140A0F">
          <w:rPr>
            <w:rStyle w:val="Hyperlink"/>
            <w:rFonts w:asciiTheme="majorHAnsi" w:hAnsiTheme="majorHAnsi" w:cstheme="majorHAnsi"/>
            <w:color w:val="auto"/>
            <w:sz w:val="24"/>
            <w:szCs w:val="24"/>
            <w:u w:val="none"/>
          </w:rPr>
          <w:t xml:space="preserve">  </w:t>
        </w:r>
        <w:r w:rsidR="000B6BD6">
          <w:rPr>
            <w:rStyle w:val="Hyperlink"/>
            <w:rFonts w:asciiTheme="majorHAnsi" w:hAnsiTheme="majorHAnsi" w:cstheme="majorHAnsi"/>
            <w:color w:val="auto"/>
            <w:sz w:val="24"/>
            <w:szCs w:val="24"/>
            <w:u w:val="none"/>
          </w:rPr>
          <w:tab/>
        </w:r>
        <w:r w:rsidR="000B6BD6">
          <w:rPr>
            <w:rStyle w:val="Hyperlink"/>
            <w:rFonts w:asciiTheme="majorHAnsi" w:hAnsiTheme="majorHAnsi" w:cstheme="majorHAnsi"/>
            <w:color w:val="auto"/>
            <w:sz w:val="24"/>
            <w:szCs w:val="24"/>
            <w:u w:val="none"/>
          </w:rPr>
          <w:tab/>
        </w:r>
        <w:r w:rsidR="000B6BD6">
          <w:rPr>
            <w:rStyle w:val="Hyperlink"/>
            <w:rFonts w:asciiTheme="majorHAnsi" w:hAnsiTheme="majorHAnsi" w:cstheme="majorHAnsi"/>
            <w:color w:val="auto"/>
            <w:sz w:val="24"/>
            <w:szCs w:val="24"/>
            <w:u w:val="none"/>
          </w:rPr>
          <w:tab/>
        </w:r>
        <w:r w:rsidR="000B6BD6">
          <w:rPr>
            <w:rStyle w:val="Hyperlink"/>
            <w:rFonts w:asciiTheme="majorHAnsi" w:hAnsiTheme="majorHAnsi" w:cstheme="majorHAnsi"/>
            <w:color w:val="auto"/>
            <w:sz w:val="24"/>
            <w:szCs w:val="24"/>
            <w:u w:val="none"/>
          </w:rPr>
          <w:tab/>
        </w:r>
        <w:r w:rsidR="000B6BD6">
          <w:rPr>
            <w:rStyle w:val="Hyperlink"/>
            <w:rFonts w:asciiTheme="majorHAnsi" w:hAnsiTheme="majorHAnsi" w:cstheme="majorHAnsi"/>
            <w:color w:val="auto"/>
            <w:sz w:val="24"/>
            <w:szCs w:val="24"/>
            <w:u w:val="none"/>
          </w:rPr>
          <w:tab/>
        </w:r>
        <w:r w:rsidR="003D440B" w:rsidRPr="00140A0F">
          <w:rPr>
            <w:rStyle w:val="Hyperlink"/>
            <w:rFonts w:asciiTheme="majorHAnsi" w:hAnsiTheme="majorHAnsi" w:cstheme="majorHAnsi"/>
            <w:color w:val="auto"/>
            <w:sz w:val="24"/>
            <w:szCs w:val="24"/>
            <w:u w:val="none"/>
          </w:rPr>
          <w:t>1</w:t>
        </w:r>
        <w:r w:rsidR="00247806">
          <w:rPr>
            <w:rStyle w:val="Hyperlink"/>
            <w:rFonts w:asciiTheme="majorHAnsi" w:hAnsiTheme="majorHAnsi" w:cstheme="majorHAnsi"/>
            <w:color w:val="auto"/>
            <w:sz w:val="24"/>
            <w:szCs w:val="24"/>
            <w:u w:val="none"/>
          </w:rPr>
          <w:t>2</w:t>
        </w:r>
      </w:hyperlink>
    </w:p>
    <w:p w:rsidR="003D440B" w:rsidRPr="001A3E67" w:rsidRDefault="000B6BD6" w:rsidP="007D7168">
      <w:pPr>
        <w:pStyle w:val="ListParagraph"/>
        <w:numPr>
          <w:ilvl w:val="1"/>
          <w:numId w:val="17"/>
        </w:numPr>
        <w:spacing w:before="120" w:line="240" w:lineRule="auto"/>
        <w:contextualSpacing w:val="0"/>
        <w:rPr>
          <w:rFonts w:asciiTheme="majorHAnsi" w:hAnsiTheme="majorHAnsi" w:cstheme="majorHAnsi"/>
          <w:sz w:val="24"/>
          <w:szCs w:val="24"/>
        </w:rPr>
      </w:pPr>
      <w:r>
        <w:rPr>
          <w:rFonts w:asciiTheme="majorHAnsi" w:hAnsiTheme="majorHAnsi" w:cstheme="majorHAnsi"/>
          <w:noProof/>
          <w:sz w:val="24"/>
          <w:szCs w:val="24"/>
          <w:lang w:eastAsia="en-GB"/>
        </w:rPr>
        <mc:AlternateContent>
          <mc:Choice Requires="wps">
            <w:drawing>
              <wp:anchor distT="0" distB="0" distL="114300" distR="114300" simplePos="0" relativeHeight="251712512" behindDoc="0" locked="0" layoutInCell="1" allowOverlap="1">
                <wp:simplePos x="0" y="0"/>
                <wp:positionH relativeFrom="column">
                  <wp:posOffset>1943499</wp:posOffset>
                </wp:positionH>
                <wp:positionV relativeFrom="paragraph">
                  <wp:posOffset>128998</wp:posOffset>
                </wp:positionV>
                <wp:extent cx="2516113" cy="0"/>
                <wp:effectExtent l="0" t="0" r="0" b="19050"/>
                <wp:wrapNone/>
                <wp:docPr id="523" name="Straight Connector 523"/>
                <wp:cNvGraphicFramePr/>
                <a:graphic xmlns:a="http://schemas.openxmlformats.org/drawingml/2006/main">
                  <a:graphicData uri="http://schemas.microsoft.com/office/word/2010/wordprocessingShape">
                    <wps:wsp>
                      <wps:cNvCnPr/>
                      <wps:spPr>
                        <a:xfrm>
                          <a:off x="0" y="0"/>
                          <a:ext cx="2516113" cy="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5B3A33" id="Straight Connector 523"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53.05pt,10.15pt" to="351.1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" strokecolor="#748fa7 [3044]">
                <v:stroke dashstyle="3 1"/>
              </v:line>
            </w:pict>
          </mc:Fallback>
        </mc:AlternateContent>
      </w:r>
      <w:hyperlink w:anchor="ModSlav" w:history="1">
        <w:r w:rsidR="003D440B" w:rsidRPr="001A3E67">
          <w:rPr>
            <w:rStyle w:val="Hyperlink"/>
            <w:rFonts w:asciiTheme="majorHAnsi" w:hAnsiTheme="majorHAnsi" w:cstheme="majorHAnsi"/>
            <w:color w:val="auto"/>
            <w:sz w:val="24"/>
            <w:szCs w:val="24"/>
            <w:u w:val="none"/>
          </w:rPr>
          <w:t>Modern Slavery</w:t>
        </w:r>
        <w:r w:rsidR="00140A0F" w:rsidRPr="001A3E67">
          <w:rPr>
            <w:rStyle w:val="Hyperlink"/>
            <w:rFonts w:asciiTheme="majorHAnsi" w:hAnsiTheme="majorHAnsi" w:cstheme="majorHAnsi"/>
            <w:color w:val="auto"/>
            <w:sz w:val="24"/>
            <w:szCs w:val="24"/>
            <w:u w:val="none"/>
          </w:rPr>
          <w:t xml:space="preserve"> </w:t>
        </w:r>
        <w:r>
          <w:rPr>
            <w:rStyle w:val="Hyperlink"/>
            <w:rFonts w:asciiTheme="majorHAnsi" w:hAnsiTheme="majorHAnsi" w:cstheme="majorHAnsi"/>
            <w:color w:val="auto"/>
            <w:sz w:val="24"/>
            <w:szCs w:val="24"/>
            <w:u w:val="none"/>
          </w:rPr>
          <w:tab/>
        </w:r>
        <w:r>
          <w:rPr>
            <w:rStyle w:val="Hyperlink"/>
            <w:rFonts w:asciiTheme="majorHAnsi" w:hAnsiTheme="majorHAnsi" w:cstheme="majorHAnsi"/>
            <w:color w:val="auto"/>
            <w:sz w:val="24"/>
            <w:szCs w:val="24"/>
            <w:u w:val="none"/>
          </w:rPr>
          <w:tab/>
        </w:r>
        <w:r>
          <w:rPr>
            <w:rStyle w:val="Hyperlink"/>
            <w:rFonts w:asciiTheme="majorHAnsi" w:hAnsiTheme="majorHAnsi" w:cstheme="majorHAnsi"/>
            <w:color w:val="auto"/>
            <w:sz w:val="24"/>
            <w:szCs w:val="24"/>
            <w:u w:val="none"/>
          </w:rPr>
          <w:tab/>
        </w:r>
        <w:r>
          <w:rPr>
            <w:rStyle w:val="Hyperlink"/>
            <w:rFonts w:asciiTheme="majorHAnsi" w:hAnsiTheme="majorHAnsi" w:cstheme="majorHAnsi"/>
            <w:color w:val="auto"/>
            <w:sz w:val="24"/>
            <w:szCs w:val="24"/>
            <w:u w:val="none"/>
          </w:rPr>
          <w:tab/>
        </w:r>
        <w:r>
          <w:rPr>
            <w:rStyle w:val="Hyperlink"/>
            <w:rFonts w:asciiTheme="majorHAnsi" w:hAnsiTheme="majorHAnsi" w:cstheme="majorHAnsi"/>
            <w:color w:val="auto"/>
            <w:sz w:val="24"/>
            <w:szCs w:val="24"/>
            <w:u w:val="none"/>
          </w:rPr>
          <w:tab/>
        </w:r>
        <w:r w:rsidR="00140A0F" w:rsidRPr="001A3E67">
          <w:rPr>
            <w:rStyle w:val="Hyperlink"/>
            <w:rFonts w:asciiTheme="majorHAnsi" w:hAnsiTheme="majorHAnsi" w:cstheme="majorHAnsi"/>
            <w:color w:val="auto"/>
            <w:sz w:val="24"/>
            <w:szCs w:val="24"/>
            <w:u w:val="none"/>
          </w:rPr>
          <w:t xml:space="preserve"> </w:t>
        </w:r>
        <w:r w:rsidR="003D440B" w:rsidRPr="001A3E67">
          <w:rPr>
            <w:rStyle w:val="Hyperlink"/>
            <w:rFonts w:asciiTheme="majorHAnsi" w:hAnsiTheme="majorHAnsi" w:cstheme="majorHAnsi"/>
            <w:color w:val="auto"/>
            <w:sz w:val="24"/>
            <w:szCs w:val="24"/>
            <w:u w:val="none"/>
          </w:rPr>
          <w:tab/>
          <w:t>1</w:t>
        </w:r>
        <w:r w:rsidR="00247806">
          <w:rPr>
            <w:rStyle w:val="Hyperlink"/>
            <w:rFonts w:asciiTheme="majorHAnsi" w:hAnsiTheme="majorHAnsi" w:cstheme="majorHAnsi"/>
            <w:color w:val="auto"/>
            <w:sz w:val="24"/>
            <w:szCs w:val="24"/>
            <w:u w:val="none"/>
          </w:rPr>
          <w:t>3</w:t>
        </w:r>
      </w:hyperlink>
    </w:p>
    <w:p w:rsidR="003D440B" w:rsidRPr="000B6BD6" w:rsidRDefault="000B6BD6" w:rsidP="007D7168">
      <w:pPr>
        <w:pStyle w:val="ListParagraph"/>
        <w:numPr>
          <w:ilvl w:val="1"/>
          <w:numId w:val="17"/>
        </w:numPr>
        <w:spacing w:before="120" w:line="240" w:lineRule="auto"/>
        <w:contextualSpacing w:val="0"/>
        <w:rPr>
          <w:rFonts w:asciiTheme="majorHAnsi" w:hAnsiTheme="majorHAnsi" w:cstheme="majorHAnsi"/>
          <w:sz w:val="24"/>
          <w:szCs w:val="24"/>
        </w:rPr>
      </w:pPr>
      <w:r w:rsidRPr="000B6BD6">
        <w:rPr>
          <w:rFonts w:asciiTheme="majorHAnsi" w:hAnsiTheme="majorHAnsi" w:cstheme="majorHAnsi"/>
          <w:noProof/>
          <w:sz w:val="24"/>
          <w:szCs w:val="24"/>
          <w:lang w:eastAsia="en-GB"/>
        </w:rPr>
        <mc:AlternateContent>
          <mc:Choice Requires="wps">
            <w:drawing>
              <wp:anchor distT="0" distB="0" distL="114300" distR="114300" simplePos="0" relativeHeight="251713536" behindDoc="0" locked="0" layoutInCell="1" allowOverlap="1">
                <wp:simplePos x="0" y="0"/>
                <wp:positionH relativeFrom="column">
                  <wp:posOffset>1713386</wp:posOffset>
                </wp:positionH>
                <wp:positionV relativeFrom="paragraph">
                  <wp:posOffset>119901</wp:posOffset>
                </wp:positionV>
                <wp:extent cx="2743200" cy="0"/>
                <wp:effectExtent l="0" t="0" r="0" b="19050"/>
                <wp:wrapNone/>
                <wp:docPr id="524" name="Straight Connector 524"/>
                <wp:cNvGraphicFramePr/>
                <a:graphic xmlns:a="http://schemas.openxmlformats.org/drawingml/2006/main">
                  <a:graphicData uri="http://schemas.microsoft.com/office/word/2010/wordprocessingShape">
                    <wps:wsp>
                      <wps:cNvCnPr/>
                      <wps:spPr>
                        <a:xfrm>
                          <a:off x="0" y="0"/>
                          <a:ext cx="2743200" cy="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7E75CB" id="Straight Connector 524"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34.9pt,9.45pt" to="350.9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" strokecolor="#748fa7 [3044]">
                <v:stroke dashstyle="3 1"/>
              </v:line>
            </w:pict>
          </mc:Fallback>
        </mc:AlternateContent>
      </w:r>
      <w:hyperlink w:anchor="HateCrime" w:history="1">
        <w:r w:rsidR="003D440B" w:rsidRPr="000B6BD6">
          <w:rPr>
            <w:rStyle w:val="Hyperlink"/>
            <w:rFonts w:asciiTheme="majorHAnsi" w:hAnsiTheme="majorHAnsi" w:cstheme="majorHAnsi"/>
            <w:color w:val="auto"/>
            <w:sz w:val="24"/>
            <w:szCs w:val="24"/>
            <w:u w:val="none"/>
          </w:rPr>
          <w:t>Hate Crime</w:t>
        </w:r>
        <w:r w:rsidR="001A3E67" w:rsidRPr="000B6BD6">
          <w:rPr>
            <w:rStyle w:val="Hyperlink"/>
            <w:rFonts w:asciiTheme="majorHAnsi" w:hAnsiTheme="majorHAnsi" w:cstheme="majorHAnsi"/>
            <w:color w:val="auto"/>
            <w:sz w:val="24"/>
            <w:szCs w:val="24"/>
            <w:u w:val="none"/>
          </w:rPr>
          <w:t xml:space="preserve">  </w:t>
        </w:r>
        <w:r w:rsidRPr="000B6BD6">
          <w:rPr>
            <w:rStyle w:val="Hyperlink"/>
            <w:rFonts w:asciiTheme="majorHAnsi" w:hAnsiTheme="majorHAnsi" w:cstheme="majorHAnsi"/>
            <w:color w:val="auto"/>
            <w:sz w:val="24"/>
            <w:szCs w:val="24"/>
            <w:u w:val="none"/>
          </w:rPr>
          <w:tab/>
        </w:r>
        <w:r w:rsidRPr="000B6BD6">
          <w:rPr>
            <w:rStyle w:val="Hyperlink"/>
            <w:rFonts w:asciiTheme="majorHAnsi" w:hAnsiTheme="majorHAnsi" w:cstheme="majorHAnsi"/>
            <w:color w:val="auto"/>
            <w:sz w:val="24"/>
            <w:szCs w:val="24"/>
            <w:u w:val="none"/>
          </w:rPr>
          <w:tab/>
        </w:r>
        <w:r w:rsidRPr="000B6BD6">
          <w:rPr>
            <w:rStyle w:val="Hyperlink"/>
            <w:rFonts w:asciiTheme="majorHAnsi" w:hAnsiTheme="majorHAnsi" w:cstheme="majorHAnsi"/>
            <w:color w:val="auto"/>
            <w:sz w:val="24"/>
            <w:szCs w:val="24"/>
            <w:u w:val="none"/>
          </w:rPr>
          <w:tab/>
        </w:r>
        <w:r w:rsidRPr="000B6BD6">
          <w:rPr>
            <w:rStyle w:val="Hyperlink"/>
            <w:rFonts w:asciiTheme="majorHAnsi" w:hAnsiTheme="majorHAnsi" w:cstheme="majorHAnsi"/>
            <w:color w:val="auto"/>
            <w:sz w:val="24"/>
            <w:szCs w:val="24"/>
            <w:u w:val="none"/>
          </w:rPr>
          <w:tab/>
        </w:r>
        <w:r w:rsidRPr="000B6BD6">
          <w:rPr>
            <w:rStyle w:val="Hyperlink"/>
            <w:rFonts w:asciiTheme="majorHAnsi" w:hAnsiTheme="majorHAnsi" w:cstheme="majorHAnsi"/>
            <w:color w:val="auto"/>
            <w:sz w:val="24"/>
            <w:szCs w:val="24"/>
            <w:u w:val="none"/>
          </w:rPr>
          <w:tab/>
        </w:r>
        <w:r w:rsidRPr="000B6BD6">
          <w:rPr>
            <w:rStyle w:val="Hyperlink"/>
            <w:rFonts w:asciiTheme="majorHAnsi" w:hAnsiTheme="majorHAnsi" w:cstheme="majorHAnsi"/>
            <w:color w:val="auto"/>
            <w:sz w:val="24"/>
            <w:szCs w:val="24"/>
            <w:u w:val="none"/>
          </w:rPr>
          <w:tab/>
        </w:r>
        <w:r w:rsidRPr="000B6BD6">
          <w:rPr>
            <w:rStyle w:val="Hyperlink"/>
            <w:rFonts w:asciiTheme="majorHAnsi" w:hAnsiTheme="majorHAnsi" w:cstheme="majorHAnsi"/>
            <w:color w:val="auto"/>
            <w:sz w:val="24"/>
            <w:szCs w:val="24"/>
            <w:u w:val="none"/>
          </w:rPr>
          <w:tab/>
        </w:r>
        <w:r w:rsidR="003D440B" w:rsidRPr="000B6BD6">
          <w:rPr>
            <w:rStyle w:val="Hyperlink"/>
            <w:rFonts w:asciiTheme="majorHAnsi" w:hAnsiTheme="majorHAnsi" w:cstheme="majorHAnsi"/>
            <w:color w:val="auto"/>
            <w:sz w:val="24"/>
            <w:szCs w:val="24"/>
            <w:u w:val="none"/>
          </w:rPr>
          <w:t>1</w:t>
        </w:r>
        <w:r w:rsidR="00247806">
          <w:rPr>
            <w:rStyle w:val="Hyperlink"/>
            <w:rFonts w:asciiTheme="majorHAnsi" w:hAnsiTheme="majorHAnsi" w:cstheme="majorHAnsi"/>
            <w:color w:val="auto"/>
            <w:sz w:val="24"/>
            <w:szCs w:val="24"/>
            <w:u w:val="none"/>
          </w:rPr>
          <w:t>3</w:t>
        </w:r>
      </w:hyperlink>
    </w:p>
    <w:p w:rsidR="003D440B" w:rsidRPr="00D1397A" w:rsidRDefault="00D1397A" w:rsidP="007D7168">
      <w:pPr>
        <w:pStyle w:val="ListParagraph"/>
        <w:numPr>
          <w:ilvl w:val="1"/>
          <w:numId w:val="17"/>
        </w:numPr>
        <w:spacing w:before="120" w:line="240" w:lineRule="auto"/>
        <w:contextualSpacing w:val="0"/>
        <w:rPr>
          <w:rStyle w:val="Hyperlink"/>
          <w:rFonts w:asciiTheme="majorHAnsi" w:hAnsiTheme="majorHAnsi" w:cstheme="majorHAnsi"/>
          <w:sz w:val="24"/>
          <w:szCs w:val="24"/>
          <w:u w:val="none"/>
        </w:rPr>
      </w:pPr>
      <w:r>
        <w:rPr>
          <w:rFonts w:asciiTheme="majorHAnsi" w:hAnsiTheme="majorHAnsi" w:cstheme="majorHAnsi"/>
          <w:sz w:val="24"/>
          <w:szCs w:val="24"/>
        </w:rPr>
        <w:fldChar w:fldCharType="begin"/>
      </w:r>
      <w:r>
        <w:rPr>
          <w:rFonts w:asciiTheme="majorHAnsi" w:hAnsiTheme="majorHAnsi" w:cstheme="majorHAnsi"/>
          <w:sz w:val="24"/>
          <w:szCs w:val="24"/>
        </w:rPr>
        <w:instrText xml:space="preserve"> HYPERLINK  \l "Fraud" </w:instrText>
      </w:r>
      <w:r>
        <w:rPr>
          <w:rFonts w:asciiTheme="majorHAnsi" w:hAnsiTheme="majorHAnsi" w:cstheme="majorHAnsi"/>
          <w:sz w:val="24"/>
          <w:szCs w:val="24"/>
        </w:rPr>
        <w:fldChar w:fldCharType="separate"/>
      </w:r>
      <w:r w:rsidRPr="00D1397A">
        <w:rPr>
          <w:rStyle w:val="Hyperlink"/>
          <w:rFonts w:asciiTheme="majorHAnsi" w:hAnsiTheme="majorHAnsi" w:cstheme="majorHAnsi"/>
          <w:noProof/>
          <w:color w:val="auto"/>
          <w:sz w:val="24"/>
          <w:szCs w:val="24"/>
          <w:u w:val="none"/>
          <w:lang w:eastAsia="en-GB"/>
        </w:rPr>
        <mc:AlternateContent>
          <mc:Choice Requires="wps">
            <w:drawing>
              <wp:anchor distT="0" distB="0" distL="114300" distR="114300" simplePos="0" relativeHeight="251714560" behindDoc="0" locked="0" layoutInCell="1" allowOverlap="1">
                <wp:simplePos x="0" y="0"/>
                <wp:positionH relativeFrom="column">
                  <wp:posOffset>2397671</wp:posOffset>
                </wp:positionH>
                <wp:positionV relativeFrom="paragraph">
                  <wp:posOffset>135028</wp:posOffset>
                </wp:positionV>
                <wp:extent cx="2061941" cy="0"/>
                <wp:effectExtent l="0" t="0" r="14605" b="19050"/>
                <wp:wrapNone/>
                <wp:docPr id="525" name="Straight Connector 525"/>
                <wp:cNvGraphicFramePr/>
                <a:graphic xmlns:a="http://schemas.openxmlformats.org/drawingml/2006/main">
                  <a:graphicData uri="http://schemas.microsoft.com/office/word/2010/wordprocessingShape">
                    <wps:wsp>
                      <wps:cNvCnPr/>
                      <wps:spPr>
                        <a:xfrm>
                          <a:off x="0" y="0"/>
                          <a:ext cx="2061941" cy="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F977F1" id="Straight Connector 525"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188.8pt,10.65pt" to="351.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" strokecolor="#748fa7 [3044]">
                <v:stroke dashstyle="3 1"/>
              </v:line>
            </w:pict>
          </mc:Fallback>
        </mc:AlternateContent>
      </w:r>
      <w:r w:rsidR="004F3C8C" w:rsidRPr="00D1397A">
        <w:rPr>
          <w:rStyle w:val="Hyperlink"/>
          <w:rFonts w:asciiTheme="majorHAnsi" w:hAnsiTheme="majorHAnsi" w:cstheme="majorHAnsi"/>
          <w:color w:val="auto"/>
          <w:sz w:val="24"/>
          <w:szCs w:val="24"/>
          <w:u w:val="none"/>
        </w:rPr>
        <w:t>Fraud and Cyber Crime</w:t>
      </w:r>
      <w:r w:rsidR="004F3C8C" w:rsidRPr="00D1397A">
        <w:rPr>
          <w:rStyle w:val="Hyperlink"/>
          <w:rFonts w:asciiTheme="majorHAnsi" w:hAnsiTheme="majorHAnsi" w:cstheme="majorHAnsi"/>
          <w:color w:val="auto"/>
          <w:sz w:val="24"/>
          <w:szCs w:val="24"/>
          <w:u w:val="none"/>
        </w:rPr>
        <w:tab/>
      </w:r>
      <w:r w:rsidR="004F3C8C" w:rsidRPr="00D1397A">
        <w:rPr>
          <w:rStyle w:val="Hyperlink"/>
          <w:rFonts w:asciiTheme="majorHAnsi" w:hAnsiTheme="majorHAnsi" w:cstheme="majorHAnsi"/>
          <w:color w:val="auto"/>
          <w:sz w:val="24"/>
          <w:szCs w:val="24"/>
          <w:u w:val="none"/>
        </w:rPr>
        <w:tab/>
      </w:r>
      <w:r w:rsidR="004F3C8C" w:rsidRPr="00D1397A">
        <w:rPr>
          <w:rStyle w:val="Hyperlink"/>
          <w:rFonts w:asciiTheme="majorHAnsi" w:hAnsiTheme="majorHAnsi" w:cstheme="majorHAnsi"/>
          <w:color w:val="auto"/>
          <w:sz w:val="24"/>
          <w:szCs w:val="24"/>
          <w:u w:val="none"/>
        </w:rPr>
        <w:tab/>
      </w:r>
      <w:r w:rsidR="004F3C8C" w:rsidRPr="00D1397A">
        <w:rPr>
          <w:rStyle w:val="Hyperlink"/>
          <w:rFonts w:asciiTheme="majorHAnsi" w:hAnsiTheme="majorHAnsi" w:cstheme="majorHAnsi"/>
          <w:color w:val="auto"/>
          <w:sz w:val="24"/>
          <w:szCs w:val="24"/>
          <w:u w:val="none"/>
        </w:rPr>
        <w:tab/>
      </w:r>
      <w:r w:rsidR="004F3C8C" w:rsidRPr="00D1397A">
        <w:rPr>
          <w:rStyle w:val="Hyperlink"/>
          <w:rFonts w:asciiTheme="majorHAnsi" w:hAnsiTheme="majorHAnsi" w:cstheme="majorHAnsi"/>
          <w:color w:val="auto"/>
          <w:sz w:val="24"/>
          <w:szCs w:val="24"/>
          <w:u w:val="none"/>
        </w:rPr>
        <w:tab/>
        <w:t>1</w:t>
      </w:r>
      <w:r w:rsidR="00247806">
        <w:rPr>
          <w:rStyle w:val="Hyperlink"/>
          <w:rFonts w:asciiTheme="majorHAnsi" w:hAnsiTheme="majorHAnsi" w:cstheme="majorHAnsi"/>
          <w:color w:val="auto"/>
          <w:sz w:val="24"/>
          <w:szCs w:val="24"/>
          <w:u w:val="none"/>
        </w:rPr>
        <w:t>4</w:t>
      </w:r>
    </w:p>
    <w:p w:rsidR="004F3C8C" w:rsidRPr="00D1397A" w:rsidRDefault="00D1397A" w:rsidP="007D7168">
      <w:pPr>
        <w:pStyle w:val="ListParagraph"/>
        <w:numPr>
          <w:ilvl w:val="1"/>
          <w:numId w:val="17"/>
        </w:numPr>
        <w:spacing w:before="120" w:line="240" w:lineRule="auto"/>
        <w:contextualSpacing w:val="0"/>
        <w:rPr>
          <w:rFonts w:asciiTheme="majorHAnsi" w:hAnsiTheme="majorHAnsi" w:cstheme="majorHAnsi"/>
          <w:sz w:val="24"/>
          <w:szCs w:val="24"/>
        </w:rPr>
      </w:pPr>
      <w:r>
        <w:rPr>
          <w:rFonts w:asciiTheme="majorHAnsi" w:hAnsiTheme="majorHAnsi" w:cstheme="majorHAnsi"/>
          <w:sz w:val="24"/>
          <w:szCs w:val="24"/>
        </w:rPr>
        <w:fldChar w:fldCharType="end"/>
      </w:r>
      <w:r w:rsidRPr="00D1397A">
        <w:rPr>
          <w:rFonts w:asciiTheme="majorHAnsi" w:hAnsiTheme="majorHAnsi" w:cstheme="majorHAnsi"/>
          <w:noProof/>
          <w:sz w:val="24"/>
          <w:szCs w:val="24"/>
          <w:lang w:eastAsia="en-GB"/>
        </w:rPr>
        <mc:AlternateContent>
          <mc:Choice Requires="wps">
            <w:drawing>
              <wp:anchor distT="0" distB="0" distL="114300" distR="114300" simplePos="0" relativeHeight="251715584" behindDoc="0" locked="0" layoutInCell="1" allowOverlap="1">
                <wp:simplePos x="0" y="0"/>
                <wp:positionH relativeFrom="column">
                  <wp:posOffset>2055528</wp:posOffset>
                </wp:positionH>
                <wp:positionV relativeFrom="paragraph">
                  <wp:posOffset>128960</wp:posOffset>
                </wp:positionV>
                <wp:extent cx="2401057" cy="0"/>
                <wp:effectExtent l="0" t="0" r="18415" b="19050"/>
                <wp:wrapNone/>
                <wp:docPr id="527" name="Straight Connector 527"/>
                <wp:cNvGraphicFramePr/>
                <a:graphic xmlns:a="http://schemas.openxmlformats.org/drawingml/2006/main">
                  <a:graphicData uri="http://schemas.microsoft.com/office/word/2010/wordprocessingShape">
                    <wps:wsp>
                      <wps:cNvCnPr/>
                      <wps:spPr>
                        <a:xfrm>
                          <a:off x="0" y="0"/>
                          <a:ext cx="2401057" cy="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C8E88F" id="Straight Connector 527"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61.85pt,10.15pt" to="350.9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" strokecolor="#748fa7 [3044]">
                <v:stroke dashstyle="3 1"/>
              </v:line>
            </w:pict>
          </mc:Fallback>
        </mc:AlternateContent>
      </w:r>
      <w:hyperlink w:anchor="VictimsofCrime" w:history="1">
        <w:r w:rsidR="004F3C8C" w:rsidRPr="00D1397A">
          <w:rPr>
            <w:rStyle w:val="Hyperlink"/>
            <w:rFonts w:asciiTheme="majorHAnsi" w:hAnsiTheme="majorHAnsi" w:cstheme="majorHAnsi"/>
            <w:color w:val="auto"/>
            <w:sz w:val="24"/>
            <w:szCs w:val="24"/>
            <w:u w:val="none"/>
          </w:rPr>
          <w:t>Victims of Crime</w:t>
        </w:r>
        <w:r w:rsidR="004F3C8C" w:rsidRPr="00D1397A">
          <w:rPr>
            <w:rStyle w:val="Hyperlink"/>
            <w:rFonts w:asciiTheme="majorHAnsi" w:hAnsiTheme="majorHAnsi" w:cstheme="majorHAnsi"/>
            <w:color w:val="auto"/>
            <w:sz w:val="24"/>
            <w:szCs w:val="24"/>
            <w:u w:val="none"/>
          </w:rPr>
          <w:tab/>
        </w:r>
        <w:r w:rsidR="004F3C8C" w:rsidRPr="00D1397A">
          <w:rPr>
            <w:rStyle w:val="Hyperlink"/>
            <w:rFonts w:asciiTheme="majorHAnsi" w:hAnsiTheme="majorHAnsi" w:cstheme="majorHAnsi"/>
            <w:color w:val="auto"/>
            <w:sz w:val="24"/>
            <w:szCs w:val="24"/>
            <w:u w:val="none"/>
          </w:rPr>
          <w:tab/>
        </w:r>
        <w:r w:rsidR="004F3C8C" w:rsidRPr="00D1397A">
          <w:rPr>
            <w:rStyle w:val="Hyperlink"/>
            <w:rFonts w:asciiTheme="majorHAnsi" w:hAnsiTheme="majorHAnsi" w:cstheme="majorHAnsi"/>
            <w:color w:val="auto"/>
            <w:sz w:val="24"/>
            <w:szCs w:val="24"/>
            <w:u w:val="none"/>
          </w:rPr>
          <w:tab/>
        </w:r>
        <w:r w:rsidR="004F3C8C" w:rsidRPr="00D1397A">
          <w:rPr>
            <w:rStyle w:val="Hyperlink"/>
            <w:rFonts w:asciiTheme="majorHAnsi" w:hAnsiTheme="majorHAnsi" w:cstheme="majorHAnsi"/>
            <w:color w:val="auto"/>
            <w:sz w:val="24"/>
            <w:szCs w:val="24"/>
            <w:u w:val="none"/>
          </w:rPr>
          <w:tab/>
        </w:r>
        <w:r w:rsidR="004F3C8C" w:rsidRPr="00D1397A">
          <w:rPr>
            <w:rStyle w:val="Hyperlink"/>
            <w:rFonts w:asciiTheme="majorHAnsi" w:hAnsiTheme="majorHAnsi" w:cstheme="majorHAnsi"/>
            <w:color w:val="auto"/>
            <w:sz w:val="24"/>
            <w:szCs w:val="24"/>
            <w:u w:val="none"/>
          </w:rPr>
          <w:tab/>
        </w:r>
        <w:r w:rsidR="004F3C8C" w:rsidRPr="00D1397A">
          <w:rPr>
            <w:rStyle w:val="Hyperlink"/>
            <w:rFonts w:asciiTheme="majorHAnsi" w:hAnsiTheme="majorHAnsi" w:cstheme="majorHAnsi"/>
            <w:color w:val="auto"/>
            <w:sz w:val="24"/>
            <w:szCs w:val="24"/>
            <w:u w:val="none"/>
          </w:rPr>
          <w:tab/>
          <w:t>1</w:t>
        </w:r>
        <w:r w:rsidR="00247806">
          <w:rPr>
            <w:rStyle w:val="Hyperlink"/>
            <w:rFonts w:asciiTheme="majorHAnsi" w:hAnsiTheme="majorHAnsi" w:cstheme="majorHAnsi"/>
            <w:color w:val="auto"/>
            <w:sz w:val="24"/>
            <w:szCs w:val="24"/>
            <w:u w:val="none"/>
          </w:rPr>
          <w:t>5</w:t>
        </w:r>
      </w:hyperlink>
    </w:p>
    <w:p w:rsidR="004F3C8C" w:rsidRPr="00D1397A" w:rsidRDefault="00D1397A" w:rsidP="007D7168">
      <w:pPr>
        <w:pStyle w:val="ListParagraph"/>
        <w:numPr>
          <w:ilvl w:val="1"/>
          <w:numId w:val="17"/>
        </w:numPr>
        <w:spacing w:before="120" w:line="240" w:lineRule="auto"/>
        <w:contextualSpacing w:val="0"/>
        <w:rPr>
          <w:rFonts w:asciiTheme="majorHAnsi" w:hAnsiTheme="majorHAnsi" w:cstheme="majorHAnsi"/>
          <w:sz w:val="24"/>
          <w:szCs w:val="24"/>
        </w:rPr>
      </w:pPr>
      <w:r w:rsidRPr="00D1397A">
        <w:rPr>
          <w:rFonts w:asciiTheme="majorHAnsi" w:hAnsiTheme="majorHAnsi" w:cstheme="majorHAnsi"/>
          <w:noProof/>
          <w:sz w:val="24"/>
          <w:szCs w:val="24"/>
          <w:lang w:eastAsia="en-GB"/>
        </w:rPr>
        <mc:AlternateContent>
          <mc:Choice Requires="wps">
            <w:drawing>
              <wp:anchor distT="0" distB="0" distL="114300" distR="114300" simplePos="0" relativeHeight="251716608" behindDoc="0" locked="0" layoutInCell="1" allowOverlap="1">
                <wp:simplePos x="0" y="0"/>
                <wp:positionH relativeFrom="column">
                  <wp:posOffset>2745870</wp:posOffset>
                </wp:positionH>
                <wp:positionV relativeFrom="paragraph">
                  <wp:posOffset>125919</wp:posOffset>
                </wp:positionV>
                <wp:extent cx="1710716" cy="0"/>
                <wp:effectExtent l="0" t="0" r="22860" b="19050"/>
                <wp:wrapNone/>
                <wp:docPr id="528" name="Straight Connector 528"/>
                <wp:cNvGraphicFramePr/>
                <a:graphic xmlns:a="http://schemas.openxmlformats.org/drawingml/2006/main">
                  <a:graphicData uri="http://schemas.microsoft.com/office/word/2010/wordprocessingShape">
                    <wps:wsp>
                      <wps:cNvCnPr/>
                      <wps:spPr>
                        <a:xfrm>
                          <a:off x="0" y="0"/>
                          <a:ext cx="1710716" cy="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CDC58F" id="Straight Connector 528"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216.2pt,9.9pt" to="350.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" strokecolor="#748fa7 [3044]">
                <v:stroke dashstyle="3 1"/>
              </v:line>
            </w:pict>
          </mc:Fallback>
        </mc:AlternateContent>
      </w:r>
      <w:hyperlink w:anchor="Offending" w:history="1">
        <w:r w:rsidR="004F3C8C" w:rsidRPr="00D1397A">
          <w:rPr>
            <w:rStyle w:val="Hyperlink"/>
            <w:rFonts w:asciiTheme="majorHAnsi" w:hAnsiTheme="majorHAnsi" w:cstheme="majorHAnsi"/>
            <w:color w:val="auto"/>
            <w:sz w:val="24"/>
            <w:szCs w:val="24"/>
            <w:u w:val="none"/>
          </w:rPr>
          <w:t>Offending and Re-Offending</w:t>
        </w:r>
        <w:r w:rsidR="004F3C8C" w:rsidRPr="00D1397A">
          <w:rPr>
            <w:rStyle w:val="Hyperlink"/>
            <w:rFonts w:asciiTheme="majorHAnsi" w:hAnsiTheme="majorHAnsi" w:cstheme="majorHAnsi"/>
            <w:color w:val="auto"/>
            <w:sz w:val="24"/>
            <w:szCs w:val="24"/>
            <w:u w:val="none"/>
          </w:rPr>
          <w:tab/>
        </w:r>
        <w:r w:rsidR="004F3C8C" w:rsidRPr="00D1397A">
          <w:rPr>
            <w:rStyle w:val="Hyperlink"/>
            <w:rFonts w:asciiTheme="majorHAnsi" w:hAnsiTheme="majorHAnsi" w:cstheme="majorHAnsi"/>
            <w:color w:val="auto"/>
            <w:sz w:val="24"/>
            <w:szCs w:val="24"/>
            <w:u w:val="none"/>
          </w:rPr>
          <w:tab/>
        </w:r>
        <w:r w:rsidR="004F3C8C" w:rsidRPr="00D1397A">
          <w:rPr>
            <w:rStyle w:val="Hyperlink"/>
            <w:rFonts w:asciiTheme="majorHAnsi" w:hAnsiTheme="majorHAnsi" w:cstheme="majorHAnsi"/>
            <w:color w:val="auto"/>
            <w:sz w:val="24"/>
            <w:szCs w:val="24"/>
            <w:u w:val="none"/>
          </w:rPr>
          <w:tab/>
        </w:r>
        <w:r w:rsidR="004F3C8C" w:rsidRPr="00D1397A">
          <w:rPr>
            <w:rStyle w:val="Hyperlink"/>
            <w:rFonts w:asciiTheme="majorHAnsi" w:hAnsiTheme="majorHAnsi" w:cstheme="majorHAnsi"/>
            <w:color w:val="auto"/>
            <w:sz w:val="24"/>
            <w:szCs w:val="24"/>
            <w:u w:val="none"/>
          </w:rPr>
          <w:tab/>
        </w:r>
        <w:r w:rsidR="004F3C8C" w:rsidRPr="00D1397A">
          <w:rPr>
            <w:rStyle w:val="Hyperlink"/>
            <w:rFonts w:asciiTheme="majorHAnsi" w:hAnsiTheme="majorHAnsi" w:cstheme="majorHAnsi"/>
            <w:color w:val="auto"/>
            <w:sz w:val="24"/>
            <w:szCs w:val="24"/>
            <w:u w:val="none"/>
          </w:rPr>
          <w:tab/>
          <w:t>1</w:t>
        </w:r>
        <w:r w:rsidR="00247806">
          <w:rPr>
            <w:rStyle w:val="Hyperlink"/>
            <w:rFonts w:asciiTheme="majorHAnsi" w:hAnsiTheme="majorHAnsi" w:cstheme="majorHAnsi"/>
            <w:color w:val="auto"/>
            <w:sz w:val="24"/>
            <w:szCs w:val="24"/>
            <w:u w:val="none"/>
          </w:rPr>
          <w:t>5</w:t>
        </w:r>
      </w:hyperlink>
    </w:p>
    <w:p w:rsidR="004F3C8C" w:rsidRPr="00D1397A" w:rsidRDefault="00D1397A" w:rsidP="007D7168">
      <w:pPr>
        <w:pStyle w:val="ListParagraph"/>
        <w:numPr>
          <w:ilvl w:val="1"/>
          <w:numId w:val="17"/>
        </w:numPr>
        <w:spacing w:before="120" w:line="240" w:lineRule="auto"/>
        <w:contextualSpacing w:val="0"/>
        <w:rPr>
          <w:rFonts w:asciiTheme="majorHAnsi" w:hAnsiTheme="majorHAnsi" w:cstheme="majorHAnsi"/>
          <w:sz w:val="24"/>
          <w:szCs w:val="24"/>
        </w:rPr>
      </w:pPr>
      <w:r>
        <w:rPr>
          <w:rFonts w:asciiTheme="majorHAnsi" w:hAnsiTheme="majorHAnsi" w:cstheme="majorHAnsi"/>
          <w:noProof/>
          <w:sz w:val="24"/>
          <w:szCs w:val="24"/>
          <w:lang w:eastAsia="en-GB"/>
        </w:rPr>
        <mc:AlternateContent>
          <mc:Choice Requires="wps">
            <w:drawing>
              <wp:anchor distT="0" distB="0" distL="114300" distR="114300" simplePos="0" relativeHeight="251717632" behindDoc="0" locked="0" layoutInCell="1" allowOverlap="1">
                <wp:simplePos x="0" y="0"/>
                <wp:positionH relativeFrom="column">
                  <wp:posOffset>1946527</wp:posOffset>
                </wp:positionH>
                <wp:positionV relativeFrom="paragraph">
                  <wp:posOffset>131962</wp:posOffset>
                </wp:positionV>
                <wp:extent cx="2513086" cy="0"/>
                <wp:effectExtent l="0" t="0" r="1905" b="19050"/>
                <wp:wrapNone/>
                <wp:docPr id="529" name="Straight Connector 529"/>
                <wp:cNvGraphicFramePr/>
                <a:graphic xmlns:a="http://schemas.openxmlformats.org/drawingml/2006/main">
                  <a:graphicData uri="http://schemas.microsoft.com/office/word/2010/wordprocessingShape">
                    <wps:wsp>
                      <wps:cNvCnPr/>
                      <wps:spPr>
                        <a:xfrm>
                          <a:off x="0" y="0"/>
                          <a:ext cx="2513086" cy="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F3AFEE" id="Straight Connector 529"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153.25pt,10.4pt" to="351.1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" strokecolor="#748fa7 [3044]">
                <v:stroke dashstyle="3 1"/>
              </v:line>
            </w:pict>
          </mc:Fallback>
        </mc:AlternateContent>
      </w:r>
      <w:hyperlink w:anchor="MentalHealth" w:history="1">
        <w:r w:rsidR="004F3C8C" w:rsidRPr="00D1397A">
          <w:rPr>
            <w:rStyle w:val="Hyperlink"/>
            <w:rFonts w:asciiTheme="majorHAnsi" w:hAnsiTheme="majorHAnsi" w:cstheme="majorHAnsi"/>
            <w:color w:val="auto"/>
            <w:sz w:val="24"/>
            <w:szCs w:val="24"/>
            <w:u w:val="none"/>
          </w:rPr>
          <w:t>Mental Health</w:t>
        </w:r>
        <w:r w:rsidR="004F3C8C" w:rsidRPr="00D1397A">
          <w:rPr>
            <w:rStyle w:val="Hyperlink"/>
            <w:rFonts w:asciiTheme="majorHAnsi" w:hAnsiTheme="majorHAnsi" w:cstheme="majorHAnsi"/>
            <w:color w:val="auto"/>
            <w:sz w:val="24"/>
            <w:szCs w:val="24"/>
            <w:u w:val="none"/>
          </w:rPr>
          <w:tab/>
        </w:r>
        <w:r w:rsidR="004F3C8C" w:rsidRPr="00D1397A">
          <w:rPr>
            <w:rStyle w:val="Hyperlink"/>
            <w:rFonts w:asciiTheme="majorHAnsi" w:hAnsiTheme="majorHAnsi" w:cstheme="majorHAnsi"/>
            <w:color w:val="auto"/>
            <w:sz w:val="24"/>
            <w:szCs w:val="24"/>
            <w:u w:val="none"/>
          </w:rPr>
          <w:tab/>
        </w:r>
        <w:r w:rsidR="004F3C8C" w:rsidRPr="00D1397A">
          <w:rPr>
            <w:rStyle w:val="Hyperlink"/>
            <w:rFonts w:asciiTheme="majorHAnsi" w:hAnsiTheme="majorHAnsi" w:cstheme="majorHAnsi"/>
            <w:color w:val="auto"/>
            <w:sz w:val="24"/>
            <w:szCs w:val="24"/>
            <w:u w:val="none"/>
          </w:rPr>
          <w:tab/>
        </w:r>
        <w:r w:rsidR="004F3C8C" w:rsidRPr="00D1397A">
          <w:rPr>
            <w:rStyle w:val="Hyperlink"/>
            <w:rFonts w:asciiTheme="majorHAnsi" w:hAnsiTheme="majorHAnsi" w:cstheme="majorHAnsi"/>
            <w:color w:val="auto"/>
            <w:sz w:val="24"/>
            <w:szCs w:val="24"/>
            <w:u w:val="none"/>
          </w:rPr>
          <w:tab/>
        </w:r>
        <w:r w:rsidR="004F3C8C" w:rsidRPr="00D1397A">
          <w:rPr>
            <w:rStyle w:val="Hyperlink"/>
            <w:rFonts w:asciiTheme="majorHAnsi" w:hAnsiTheme="majorHAnsi" w:cstheme="majorHAnsi"/>
            <w:color w:val="auto"/>
            <w:sz w:val="24"/>
            <w:szCs w:val="24"/>
            <w:u w:val="none"/>
          </w:rPr>
          <w:tab/>
        </w:r>
        <w:r w:rsidR="004F3C8C" w:rsidRPr="00D1397A">
          <w:rPr>
            <w:rStyle w:val="Hyperlink"/>
            <w:rFonts w:asciiTheme="majorHAnsi" w:hAnsiTheme="majorHAnsi" w:cstheme="majorHAnsi"/>
            <w:color w:val="auto"/>
            <w:sz w:val="24"/>
            <w:szCs w:val="24"/>
            <w:u w:val="none"/>
          </w:rPr>
          <w:tab/>
        </w:r>
        <w:r w:rsidR="004F3C8C" w:rsidRPr="00D1397A">
          <w:rPr>
            <w:rStyle w:val="Hyperlink"/>
            <w:rFonts w:asciiTheme="majorHAnsi" w:hAnsiTheme="majorHAnsi" w:cstheme="majorHAnsi"/>
            <w:color w:val="auto"/>
            <w:sz w:val="24"/>
            <w:szCs w:val="24"/>
            <w:u w:val="none"/>
          </w:rPr>
          <w:tab/>
          <w:t>1</w:t>
        </w:r>
        <w:r w:rsidR="00247806">
          <w:rPr>
            <w:rStyle w:val="Hyperlink"/>
            <w:rFonts w:asciiTheme="majorHAnsi" w:hAnsiTheme="majorHAnsi" w:cstheme="majorHAnsi"/>
            <w:color w:val="auto"/>
            <w:sz w:val="24"/>
            <w:szCs w:val="24"/>
            <w:u w:val="none"/>
          </w:rPr>
          <w:t>6</w:t>
        </w:r>
      </w:hyperlink>
    </w:p>
    <w:p w:rsidR="004F3C8C" w:rsidRPr="00D1397A" w:rsidRDefault="00D1397A" w:rsidP="007D7168">
      <w:pPr>
        <w:pStyle w:val="ListParagraph"/>
        <w:numPr>
          <w:ilvl w:val="1"/>
          <w:numId w:val="17"/>
        </w:numPr>
        <w:spacing w:before="120" w:line="240" w:lineRule="auto"/>
        <w:contextualSpacing w:val="0"/>
        <w:rPr>
          <w:rFonts w:asciiTheme="majorHAnsi" w:hAnsiTheme="majorHAnsi" w:cstheme="majorHAnsi"/>
          <w:sz w:val="24"/>
          <w:szCs w:val="24"/>
        </w:rPr>
      </w:pPr>
      <w:r w:rsidRPr="00D1397A">
        <w:rPr>
          <w:rFonts w:asciiTheme="majorHAnsi" w:hAnsiTheme="majorHAnsi" w:cstheme="majorHAnsi"/>
          <w:noProof/>
          <w:sz w:val="24"/>
          <w:szCs w:val="24"/>
          <w:lang w:eastAsia="en-GB"/>
        </w:rPr>
        <mc:AlternateContent>
          <mc:Choice Requires="wps">
            <w:drawing>
              <wp:anchor distT="0" distB="0" distL="114300" distR="114300" simplePos="0" relativeHeight="251718656" behindDoc="0" locked="0" layoutInCell="1" allowOverlap="1">
                <wp:simplePos x="0" y="0"/>
                <wp:positionH relativeFrom="column">
                  <wp:posOffset>2170585</wp:posOffset>
                </wp:positionH>
                <wp:positionV relativeFrom="paragraph">
                  <wp:posOffset>128922</wp:posOffset>
                </wp:positionV>
                <wp:extent cx="2295083" cy="0"/>
                <wp:effectExtent l="0" t="0" r="10160" b="19050"/>
                <wp:wrapNone/>
                <wp:docPr id="530" name="Straight Connector 530"/>
                <wp:cNvGraphicFramePr/>
                <a:graphic xmlns:a="http://schemas.openxmlformats.org/drawingml/2006/main">
                  <a:graphicData uri="http://schemas.microsoft.com/office/word/2010/wordprocessingShape">
                    <wps:wsp>
                      <wps:cNvCnPr/>
                      <wps:spPr>
                        <a:xfrm>
                          <a:off x="0" y="0"/>
                          <a:ext cx="2295083" cy="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351792" id="Straight Connector 530"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170.9pt,10.15pt" to="351.6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" strokecolor="#748fa7 [3044]">
                <v:stroke dashstyle="3 1"/>
              </v:line>
            </w:pict>
          </mc:Fallback>
        </mc:AlternateContent>
      </w:r>
      <w:hyperlink w:anchor="Alcohol" w:history="1">
        <w:r w:rsidR="004F3C8C" w:rsidRPr="00D1397A">
          <w:rPr>
            <w:rStyle w:val="Hyperlink"/>
            <w:rFonts w:asciiTheme="majorHAnsi" w:hAnsiTheme="majorHAnsi" w:cstheme="majorHAnsi"/>
            <w:color w:val="auto"/>
            <w:sz w:val="24"/>
            <w:szCs w:val="24"/>
            <w:u w:val="none"/>
          </w:rPr>
          <w:t>Alcohol and Drugs</w:t>
        </w:r>
        <w:r w:rsidR="004F3C8C" w:rsidRPr="00D1397A">
          <w:rPr>
            <w:rStyle w:val="Hyperlink"/>
            <w:rFonts w:asciiTheme="majorHAnsi" w:hAnsiTheme="majorHAnsi" w:cstheme="majorHAnsi"/>
            <w:color w:val="auto"/>
            <w:sz w:val="24"/>
            <w:szCs w:val="24"/>
            <w:u w:val="none"/>
          </w:rPr>
          <w:tab/>
        </w:r>
        <w:r w:rsidR="004F3C8C" w:rsidRPr="00D1397A">
          <w:rPr>
            <w:rStyle w:val="Hyperlink"/>
            <w:rFonts w:asciiTheme="majorHAnsi" w:hAnsiTheme="majorHAnsi" w:cstheme="majorHAnsi"/>
            <w:color w:val="auto"/>
            <w:sz w:val="24"/>
            <w:szCs w:val="24"/>
            <w:u w:val="none"/>
          </w:rPr>
          <w:tab/>
        </w:r>
        <w:r w:rsidR="004F3C8C" w:rsidRPr="00D1397A">
          <w:rPr>
            <w:rStyle w:val="Hyperlink"/>
            <w:rFonts w:asciiTheme="majorHAnsi" w:hAnsiTheme="majorHAnsi" w:cstheme="majorHAnsi"/>
            <w:color w:val="auto"/>
            <w:sz w:val="24"/>
            <w:szCs w:val="24"/>
            <w:u w:val="none"/>
          </w:rPr>
          <w:tab/>
        </w:r>
        <w:r w:rsidR="004F3C8C" w:rsidRPr="00D1397A">
          <w:rPr>
            <w:rStyle w:val="Hyperlink"/>
            <w:rFonts w:asciiTheme="majorHAnsi" w:hAnsiTheme="majorHAnsi" w:cstheme="majorHAnsi"/>
            <w:color w:val="auto"/>
            <w:sz w:val="24"/>
            <w:szCs w:val="24"/>
            <w:u w:val="none"/>
          </w:rPr>
          <w:tab/>
        </w:r>
        <w:r w:rsidR="004F3C8C" w:rsidRPr="00D1397A">
          <w:rPr>
            <w:rStyle w:val="Hyperlink"/>
            <w:rFonts w:asciiTheme="majorHAnsi" w:hAnsiTheme="majorHAnsi" w:cstheme="majorHAnsi"/>
            <w:color w:val="auto"/>
            <w:sz w:val="24"/>
            <w:szCs w:val="24"/>
            <w:u w:val="none"/>
          </w:rPr>
          <w:tab/>
        </w:r>
        <w:r w:rsidR="004F3C8C" w:rsidRPr="00D1397A">
          <w:rPr>
            <w:rStyle w:val="Hyperlink"/>
            <w:rFonts w:asciiTheme="majorHAnsi" w:hAnsiTheme="majorHAnsi" w:cstheme="majorHAnsi"/>
            <w:color w:val="auto"/>
            <w:sz w:val="24"/>
            <w:szCs w:val="24"/>
            <w:u w:val="none"/>
          </w:rPr>
          <w:tab/>
          <w:t>1</w:t>
        </w:r>
        <w:r w:rsidR="00247806">
          <w:rPr>
            <w:rStyle w:val="Hyperlink"/>
            <w:rFonts w:asciiTheme="majorHAnsi" w:hAnsiTheme="majorHAnsi" w:cstheme="majorHAnsi"/>
            <w:color w:val="auto"/>
            <w:sz w:val="24"/>
            <w:szCs w:val="24"/>
            <w:u w:val="none"/>
          </w:rPr>
          <w:t>6</w:t>
        </w:r>
      </w:hyperlink>
    </w:p>
    <w:p w:rsidR="004F3C8C" w:rsidRPr="00D1397A" w:rsidRDefault="00D1397A" w:rsidP="007D7168">
      <w:pPr>
        <w:pStyle w:val="ListParagraph"/>
        <w:numPr>
          <w:ilvl w:val="1"/>
          <w:numId w:val="17"/>
        </w:numPr>
        <w:spacing w:before="120" w:line="240" w:lineRule="auto"/>
        <w:contextualSpacing w:val="0"/>
        <w:rPr>
          <w:rFonts w:asciiTheme="majorHAnsi" w:hAnsiTheme="majorHAnsi" w:cstheme="majorHAnsi"/>
          <w:sz w:val="24"/>
          <w:szCs w:val="24"/>
        </w:rPr>
      </w:pPr>
      <w:r w:rsidRPr="00D1397A">
        <w:rPr>
          <w:rFonts w:asciiTheme="majorHAnsi" w:hAnsiTheme="majorHAnsi" w:cstheme="majorHAnsi"/>
          <w:noProof/>
          <w:sz w:val="24"/>
          <w:szCs w:val="24"/>
          <w:lang w:eastAsia="en-GB"/>
        </w:rPr>
        <mc:AlternateContent>
          <mc:Choice Requires="wps">
            <w:drawing>
              <wp:anchor distT="0" distB="0" distL="114300" distR="114300" simplePos="0" relativeHeight="251719680" behindDoc="0" locked="0" layoutInCell="1" allowOverlap="1">
                <wp:simplePos x="0" y="0"/>
                <wp:positionH relativeFrom="column">
                  <wp:posOffset>1719441</wp:posOffset>
                </wp:positionH>
                <wp:positionV relativeFrom="paragraph">
                  <wp:posOffset>128909</wp:posOffset>
                </wp:positionV>
                <wp:extent cx="2740172" cy="0"/>
                <wp:effectExtent l="0" t="0" r="3175" b="19050"/>
                <wp:wrapNone/>
                <wp:docPr id="531" name="Straight Connector 531"/>
                <wp:cNvGraphicFramePr/>
                <a:graphic xmlns:a="http://schemas.openxmlformats.org/drawingml/2006/main">
                  <a:graphicData uri="http://schemas.microsoft.com/office/word/2010/wordprocessingShape">
                    <wps:wsp>
                      <wps:cNvCnPr/>
                      <wps:spPr>
                        <a:xfrm>
                          <a:off x="0" y="0"/>
                          <a:ext cx="2740172" cy="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7D0E4D" id="Straight Connector 531"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135.4pt,10.15pt" to="351.1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" strokecolor="#748fa7 [3044]">
                <v:stroke dashstyle="3 1"/>
              </v:line>
            </w:pict>
          </mc:Fallback>
        </mc:AlternateContent>
      </w:r>
      <w:hyperlink w:anchor="KnifeCrime" w:history="1">
        <w:r w:rsidR="004F3C8C" w:rsidRPr="00D1397A">
          <w:rPr>
            <w:rStyle w:val="Hyperlink"/>
            <w:rFonts w:asciiTheme="majorHAnsi" w:hAnsiTheme="majorHAnsi" w:cstheme="majorHAnsi"/>
            <w:color w:val="auto"/>
            <w:sz w:val="24"/>
            <w:szCs w:val="24"/>
            <w:u w:val="none"/>
          </w:rPr>
          <w:t>Knife Crime</w:t>
        </w:r>
        <w:r w:rsidR="004F3C8C" w:rsidRPr="00D1397A">
          <w:rPr>
            <w:rStyle w:val="Hyperlink"/>
            <w:rFonts w:asciiTheme="majorHAnsi" w:hAnsiTheme="majorHAnsi" w:cstheme="majorHAnsi"/>
            <w:color w:val="auto"/>
            <w:sz w:val="24"/>
            <w:szCs w:val="24"/>
            <w:u w:val="none"/>
          </w:rPr>
          <w:tab/>
        </w:r>
        <w:r w:rsidR="004F3C8C" w:rsidRPr="00D1397A">
          <w:rPr>
            <w:rStyle w:val="Hyperlink"/>
            <w:rFonts w:asciiTheme="majorHAnsi" w:hAnsiTheme="majorHAnsi" w:cstheme="majorHAnsi"/>
            <w:color w:val="auto"/>
            <w:sz w:val="24"/>
            <w:szCs w:val="24"/>
            <w:u w:val="none"/>
          </w:rPr>
          <w:tab/>
        </w:r>
        <w:r w:rsidR="004F3C8C" w:rsidRPr="00D1397A">
          <w:rPr>
            <w:rStyle w:val="Hyperlink"/>
            <w:rFonts w:asciiTheme="majorHAnsi" w:hAnsiTheme="majorHAnsi" w:cstheme="majorHAnsi"/>
            <w:color w:val="auto"/>
            <w:sz w:val="24"/>
            <w:szCs w:val="24"/>
            <w:u w:val="none"/>
          </w:rPr>
          <w:tab/>
        </w:r>
        <w:r w:rsidR="004F3C8C" w:rsidRPr="00D1397A">
          <w:rPr>
            <w:rStyle w:val="Hyperlink"/>
            <w:rFonts w:asciiTheme="majorHAnsi" w:hAnsiTheme="majorHAnsi" w:cstheme="majorHAnsi"/>
            <w:color w:val="auto"/>
            <w:sz w:val="24"/>
            <w:szCs w:val="24"/>
            <w:u w:val="none"/>
          </w:rPr>
          <w:tab/>
        </w:r>
        <w:r w:rsidR="004F3C8C" w:rsidRPr="00D1397A">
          <w:rPr>
            <w:rStyle w:val="Hyperlink"/>
            <w:rFonts w:asciiTheme="majorHAnsi" w:hAnsiTheme="majorHAnsi" w:cstheme="majorHAnsi"/>
            <w:color w:val="auto"/>
            <w:sz w:val="24"/>
            <w:szCs w:val="24"/>
            <w:u w:val="none"/>
          </w:rPr>
          <w:tab/>
        </w:r>
        <w:r w:rsidR="004F3C8C" w:rsidRPr="00D1397A">
          <w:rPr>
            <w:rStyle w:val="Hyperlink"/>
            <w:rFonts w:asciiTheme="majorHAnsi" w:hAnsiTheme="majorHAnsi" w:cstheme="majorHAnsi"/>
            <w:color w:val="auto"/>
            <w:sz w:val="24"/>
            <w:szCs w:val="24"/>
            <w:u w:val="none"/>
          </w:rPr>
          <w:tab/>
        </w:r>
        <w:r w:rsidR="004F3C8C" w:rsidRPr="00D1397A">
          <w:rPr>
            <w:rStyle w:val="Hyperlink"/>
            <w:rFonts w:asciiTheme="majorHAnsi" w:hAnsiTheme="majorHAnsi" w:cstheme="majorHAnsi"/>
            <w:color w:val="auto"/>
            <w:sz w:val="24"/>
            <w:szCs w:val="24"/>
            <w:u w:val="none"/>
          </w:rPr>
          <w:tab/>
          <w:t>1</w:t>
        </w:r>
        <w:r w:rsidR="00247806">
          <w:rPr>
            <w:rStyle w:val="Hyperlink"/>
            <w:rFonts w:asciiTheme="majorHAnsi" w:hAnsiTheme="majorHAnsi" w:cstheme="majorHAnsi"/>
            <w:color w:val="auto"/>
            <w:sz w:val="24"/>
            <w:szCs w:val="24"/>
            <w:u w:val="none"/>
          </w:rPr>
          <w:t>7</w:t>
        </w:r>
      </w:hyperlink>
    </w:p>
    <w:p w:rsidR="00B6113C" w:rsidRPr="00D1397A" w:rsidRDefault="00D1397A" w:rsidP="007D7168">
      <w:pPr>
        <w:pStyle w:val="ListParagraph"/>
        <w:numPr>
          <w:ilvl w:val="0"/>
          <w:numId w:val="17"/>
        </w:numPr>
        <w:spacing w:before="120" w:line="240" w:lineRule="auto"/>
        <w:ind w:left="714" w:hanging="357"/>
        <w:contextualSpacing w:val="0"/>
        <w:rPr>
          <w:rFonts w:asciiTheme="majorHAnsi" w:hAnsiTheme="majorHAnsi" w:cstheme="majorHAnsi"/>
          <w:b/>
          <w:color w:val="577188" w:themeColor="accent1" w:themeShade="BF"/>
          <w:sz w:val="24"/>
          <w:szCs w:val="24"/>
        </w:rPr>
      </w:pPr>
      <w:r w:rsidRPr="00D1397A">
        <w:rPr>
          <w:rFonts w:asciiTheme="majorHAnsi" w:hAnsiTheme="majorHAnsi" w:cstheme="majorHAnsi"/>
          <w:b/>
          <w:noProof/>
          <w:color w:val="577188" w:themeColor="accent1" w:themeShade="BF"/>
          <w:sz w:val="24"/>
          <w:szCs w:val="24"/>
          <w:lang w:eastAsia="en-GB"/>
        </w:rPr>
        <mc:AlternateContent>
          <mc:Choice Requires="wps">
            <w:drawing>
              <wp:anchor distT="0" distB="0" distL="114300" distR="114300" simplePos="0" relativeHeight="251720704" behindDoc="0" locked="0" layoutInCell="1" allowOverlap="1">
                <wp:simplePos x="0" y="0"/>
                <wp:positionH relativeFrom="column">
                  <wp:posOffset>2400699</wp:posOffset>
                </wp:positionH>
                <wp:positionV relativeFrom="paragraph">
                  <wp:posOffset>128897</wp:posOffset>
                </wp:positionV>
                <wp:extent cx="2061941" cy="0"/>
                <wp:effectExtent l="0" t="0" r="14605" b="19050"/>
                <wp:wrapNone/>
                <wp:docPr id="532" name="Straight Connector 532"/>
                <wp:cNvGraphicFramePr/>
                <a:graphic xmlns:a="http://schemas.openxmlformats.org/drawingml/2006/main">
                  <a:graphicData uri="http://schemas.microsoft.com/office/word/2010/wordprocessingShape">
                    <wps:wsp>
                      <wps:cNvCnPr/>
                      <wps:spPr>
                        <a:xfrm>
                          <a:off x="0" y="0"/>
                          <a:ext cx="2061941" cy="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A3A124" id="Straight Connector 532"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189.05pt,10.15pt" to="351.4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" strokecolor="#748fa7 [3044]">
                <v:stroke dashstyle="3 1"/>
              </v:line>
            </w:pict>
          </mc:Fallback>
        </mc:AlternateContent>
      </w:r>
      <w:hyperlink w:anchor="Achievements" w:history="1">
        <w:proofErr w:type="spellStart"/>
        <w:r w:rsidR="004F3C8C" w:rsidRPr="00D1397A">
          <w:rPr>
            <w:rStyle w:val="Hyperlink"/>
            <w:rFonts w:asciiTheme="majorHAnsi" w:hAnsiTheme="majorHAnsi" w:cstheme="majorHAnsi"/>
            <w:b/>
            <w:color w:val="577188" w:themeColor="accent1" w:themeShade="BF"/>
            <w:sz w:val="24"/>
            <w:szCs w:val="24"/>
            <w:u w:val="none"/>
          </w:rPr>
          <w:t>OSCP</w:t>
        </w:r>
        <w:proofErr w:type="spellEnd"/>
        <w:r w:rsidR="004F3C8C" w:rsidRPr="00D1397A">
          <w:rPr>
            <w:rStyle w:val="Hyperlink"/>
            <w:rFonts w:asciiTheme="majorHAnsi" w:hAnsiTheme="majorHAnsi" w:cstheme="majorHAnsi"/>
            <w:b/>
            <w:color w:val="577188" w:themeColor="accent1" w:themeShade="BF"/>
            <w:sz w:val="24"/>
            <w:szCs w:val="24"/>
            <w:u w:val="none"/>
          </w:rPr>
          <w:t xml:space="preserve"> Achievements</w:t>
        </w:r>
        <w:r w:rsidR="00B6113C" w:rsidRPr="00D1397A">
          <w:rPr>
            <w:rStyle w:val="Hyperlink"/>
            <w:rFonts w:asciiTheme="majorHAnsi" w:hAnsiTheme="majorHAnsi" w:cstheme="majorHAnsi"/>
            <w:b/>
            <w:color w:val="577188" w:themeColor="accent1" w:themeShade="BF"/>
            <w:sz w:val="24"/>
            <w:szCs w:val="24"/>
            <w:u w:val="none"/>
          </w:rPr>
          <w:t xml:space="preserve"> 2019-20</w:t>
        </w:r>
        <w:r w:rsidR="00B6113C" w:rsidRPr="00D1397A">
          <w:rPr>
            <w:rStyle w:val="Hyperlink"/>
            <w:rFonts w:asciiTheme="majorHAnsi" w:hAnsiTheme="majorHAnsi" w:cstheme="majorHAnsi"/>
            <w:b/>
            <w:color w:val="577188" w:themeColor="accent1" w:themeShade="BF"/>
            <w:sz w:val="24"/>
            <w:szCs w:val="24"/>
            <w:u w:val="none"/>
          </w:rPr>
          <w:tab/>
        </w:r>
        <w:r w:rsidR="00B6113C" w:rsidRPr="00D1397A">
          <w:rPr>
            <w:rStyle w:val="Hyperlink"/>
            <w:rFonts w:asciiTheme="majorHAnsi" w:hAnsiTheme="majorHAnsi" w:cstheme="majorHAnsi"/>
            <w:b/>
            <w:color w:val="577188" w:themeColor="accent1" w:themeShade="BF"/>
            <w:sz w:val="24"/>
            <w:szCs w:val="24"/>
            <w:u w:val="none"/>
          </w:rPr>
          <w:tab/>
        </w:r>
        <w:r w:rsidR="004F3C8C" w:rsidRPr="00D1397A">
          <w:rPr>
            <w:rStyle w:val="Hyperlink"/>
            <w:rFonts w:asciiTheme="majorHAnsi" w:hAnsiTheme="majorHAnsi" w:cstheme="majorHAnsi"/>
            <w:b/>
            <w:color w:val="577188" w:themeColor="accent1" w:themeShade="BF"/>
            <w:sz w:val="24"/>
            <w:szCs w:val="24"/>
            <w:u w:val="none"/>
          </w:rPr>
          <w:tab/>
        </w:r>
        <w:r w:rsidR="004F3C8C" w:rsidRPr="00D1397A">
          <w:rPr>
            <w:rStyle w:val="Hyperlink"/>
            <w:rFonts w:asciiTheme="majorHAnsi" w:hAnsiTheme="majorHAnsi" w:cstheme="majorHAnsi"/>
            <w:b/>
            <w:color w:val="577188" w:themeColor="accent1" w:themeShade="BF"/>
            <w:sz w:val="24"/>
            <w:szCs w:val="24"/>
            <w:u w:val="none"/>
          </w:rPr>
          <w:tab/>
        </w:r>
        <w:r w:rsidR="004F3C8C" w:rsidRPr="00D1397A">
          <w:rPr>
            <w:rStyle w:val="Hyperlink"/>
            <w:rFonts w:asciiTheme="majorHAnsi" w:hAnsiTheme="majorHAnsi" w:cstheme="majorHAnsi"/>
            <w:b/>
            <w:color w:val="577188" w:themeColor="accent1" w:themeShade="BF"/>
            <w:sz w:val="24"/>
            <w:szCs w:val="24"/>
            <w:u w:val="none"/>
          </w:rPr>
          <w:tab/>
        </w:r>
        <w:r w:rsidR="004F3C8C" w:rsidRPr="00D1397A">
          <w:rPr>
            <w:rStyle w:val="Hyperlink"/>
            <w:rFonts w:asciiTheme="majorHAnsi" w:hAnsiTheme="majorHAnsi" w:cstheme="majorHAnsi"/>
            <w:b/>
            <w:color w:val="577188" w:themeColor="accent1" w:themeShade="BF"/>
            <w:sz w:val="24"/>
            <w:szCs w:val="24"/>
            <w:u w:val="none"/>
          </w:rPr>
          <w:tab/>
        </w:r>
        <w:r w:rsidR="00247806">
          <w:rPr>
            <w:rStyle w:val="Hyperlink"/>
            <w:rFonts w:asciiTheme="majorHAnsi" w:hAnsiTheme="majorHAnsi" w:cstheme="majorHAnsi"/>
            <w:color w:val="auto"/>
            <w:sz w:val="24"/>
            <w:szCs w:val="24"/>
            <w:u w:val="none"/>
          </w:rPr>
          <w:t>19</w:t>
        </w:r>
      </w:hyperlink>
      <w:r w:rsidR="00B6113C" w:rsidRPr="00D1397A">
        <w:rPr>
          <w:rFonts w:asciiTheme="majorHAnsi" w:hAnsiTheme="majorHAnsi" w:cstheme="majorHAnsi"/>
          <w:b/>
          <w:color w:val="577188" w:themeColor="accent1" w:themeShade="BF"/>
          <w:sz w:val="24"/>
          <w:szCs w:val="24"/>
        </w:rPr>
        <w:tab/>
      </w:r>
      <w:r w:rsidR="00B6113C" w:rsidRPr="00D1397A">
        <w:rPr>
          <w:rFonts w:asciiTheme="majorHAnsi" w:hAnsiTheme="majorHAnsi" w:cstheme="majorHAnsi"/>
          <w:b/>
          <w:color w:val="577188" w:themeColor="accent1" w:themeShade="BF"/>
          <w:sz w:val="24"/>
          <w:szCs w:val="24"/>
        </w:rPr>
        <w:tab/>
      </w:r>
    </w:p>
    <w:p w:rsidR="00B6113C" w:rsidRPr="00D1397A" w:rsidRDefault="00D1397A" w:rsidP="007D7168">
      <w:pPr>
        <w:pStyle w:val="ListParagraph"/>
        <w:numPr>
          <w:ilvl w:val="0"/>
          <w:numId w:val="17"/>
        </w:numPr>
        <w:spacing w:before="120" w:line="240" w:lineRule="auto"/>
        <w:ind w:left="714" w:hanging="357"/>
        <w:contextualSpacing w:val="0"/>
        <w:rPr>
          <w:rFonts w:asciiTheme="majorHAnsi" w:hAnsiTheme="majorHAnsi" w:cstheme="majorHAnsi"/>
          <w:b/>
          <w:color w:val="577188" w:themeColor="accent1" w:themeShade="BF"/>
          <w:sz w:val="24"/>
          <w:szCs w:val="24"/>
        </w:rPr>
      </w:pPr>
      <w:r w:rsidRPr="00D1397A">
        <w:rPr>
          <w:rFonts w:asciiTheme="majorHAnsi" w:hAnsiTheme="majorHAnsi" w:cstheme="majorHAnsi"/>
          <w:b/>
          <w:noProof/>
          <w:color w:val="577188" w:themeColor="accent1" w:themeShade="BF"/>
          <w:sz w:val="24"/>
          <w:szCs w:val="24"/>
          <w:lang w:eastAsia="en-GB"/>
        </w:rPr>
        <mc:AlternateContent>
          <mc:Choice Requires="wps">
            <w:drawing>
              <wp:anchor distT="0" distB="0" distL="114300" distR="114300" simplePos="0" relativeHeight="251721728" behindDoc="0" locked="0" layoutInCell="1" allowOverlap="1">
                <wp:simplePos x="0" y="0"/>
                <wp:positionH relativeFrom="column">
                  <wp:posOffset>2338975</wp:posOffset>
                </wp:positionH>
                <wp:positionV relativeFrom="paragraph">
                  <wp:posOffset>141845</wp:posOffset>
                </wp:positionV>
                <wp:extent cx="2112780" cy="0"/>
                <wp:effectExtent l="0" t="0" r="20955" b="19050"/>
                <wp:wrapNone/>
                <wp:docPr id="534" name="Straight Connector 534"/>
                <wp:cNvGraphicFramePr/>
                <a:graphic xmlns:a="http://schemas.openxmlformats.org/drawingml/2006/main">
                  <a:graphicData uri="http://schemas.microsoft.com/office/word/2010/wordprocessingShape">
                    <wps:wsp>
                      <wps:cNvCnPr/>
                      <wps:spPr>
                        <a:xfrm>
                          <a:off x="0" y="0"/>
                          <a:ext cx="2112780" cy="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5A09FA" id="Straight Connector 534"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15pt,11.15pt" to="35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" strokecolor="#748fa7 [3044]">
                <v:stroke dashstyle="3 1"/>
              </v:line>
            </w:pict>
          </mc:Fallback>
        </mc:AlternateContent>
      </w:r>
      <w:hyperlink w:anchor="Priorities" w:history="1">
        <w:proofErr w:type="spellStart"/>
        <w:r w:rsidR="00B6113C" w:rsidRPr="00D1397A">
          <w:rPr>
            <w:rStyle w:val="Hyperlink"/>
            <w:rFonts w:asciiTheme="majorHAnsi" w:hAnsiTheme="majorHAnsi" w:cstheme="majorHAnsi"/>
            <w:b/>
            <w:color w:val="577188" w:themeColor="accent1" w:themeShade="BF"/>
            <w:sz w:val="24"/>
            <w:szCs w:val="24"/>
            <w:u w:val="none"/>
          </w:rPr>
          <w:t>OSCP</w:t>
        </w:r>
        <w:proofErr w:type="spellEnd"/>
        <w:r w:rsidR="00B6113C" w:rsidRPr="00D1397A">
          <w:rPr>
            <w:rStyle w:val="Hyperlink"/>
            <w:rFonts w:asciiTheme="majorHAnsi" w:hAnsiTheme="majorHAnsi" w:cstheme="majorHAnsi"/>
            <w:b/>
            <w:color w:val="577188" w:themeColor="accent1" w:themeShade="BF"/>
            <w:sz w:val="24"/>
            <w:szCs w:val="24"/>
            <w:u w:val="none"/>
          </w:rPr>
          <w:t xml:space="preserve"> </w:t>
        </w:r>
        <w:r w:rsidR="004F3C8C" w:rsidRPr="00D1397A">
          <w:rPr>
            <w:rStyle w:val="Hyperlink"/>
            <w:rFonts w:asciiTheme="majorHAnsi" w:hAnsiTheme="majorHAnsi" w:cstheme="majorHAnsi"/>
            <w:b/>
            <w:color w:val="577188" w:themeColor="accent1" w:themeShade="BF"/>
            <w:sz w:val="24"/>
            <w:szCs w:val="24"/>
            <w:u w:val="none"/>
          </w:rPr>
          <w:t>Action Plan</w:t>
        </w:r>
        <w:r w:rsidR="00B6113C" w:rsidRPr="00D1397A">
          <w:rPr>
            <w:rStyle w:val="Hyperlink"/>
            <w:rFonts w:asciiTheme="majorHAnsi" w:hAnsiTheme="majorHAnsi" w:cstheme="majorHAnsi"/>
            <w:b/>
            <w:color w:val="577188" w:themeColor="accent1" w:themeShade="BF"/>
            <w:sz w:val="24"/>
            <w:szCs w:val="24"/>
            <w:u w:val="none"/>
          </w:rPr>
          <w:t xml:space="preserve"> 2020-21</w:t>
        </w:r>
        <w:r w:rsidR="004F3C8C" w:rsidRPr="00D1397A">
          <w:rPr>
            <w:rStyle w:val="Hyperlink"/>
            <w:rFonts w:asciiTheme="majorHAnsi" w:hAnsiTheme="majorHAnsi" w:cstheme="majorHAnsi"/>
            <w:b/>
            <w:color w:val="577188" w:themeColor="accent1" w:themeShade="BF"/>
            <w:sz w:val="24"/>
            <w:szCs w:val="24"/>
            <w:u w:val="none"/>
          </w:rPr>
          <w:tab/>
        </w:r>
        <w:r w:rsidR="00FA32C5">
          <w:rPr>
            <w:rStyle w:val="Hyperlink"/>
            <w:rFonts w:asciiTheme="majorHAnsi" w:hAnsiTheme="majorHAnsi" w:cstheme="majorHAnsi"/>
            <w:b/>
            <w:color w:val="577188" w:themeColor="accent1" w:themeShade="BF"/>
            <w:sz w:val="24"/>
            <w:szCs w:val="24"/>
            <w:u w:val="none"/>
          </w:rPr>
          <w:tab/>
        </w:r>
        <w:r w:rsidR="00FA32C5">
          <w:rPr>
            <w:rStyle w:val="Hyperlink"/>
            <w:rFonts w:asciiTheme="majorHAnsi" w:hAnsiTheme="majorHAnsi" w:cstheme="majorHAnsi"/>
            <w:b/>
            <w:color w:val="577188" w:themeColor="accent1" w:themeShade="BF"/>
            <w:sz w:val="24"/>
            <w:szCs w:val="24"/>
            <w:u w:val="none"/>
          </w:rPr>
          <w:tab/>
        </w:r>
        <w:r w:rsidR="004F3C8C" w:rsidRPr="00D1397A">
          <w:rPr>
            <w:rStyle w:val="Hyperlink"/>
            <w:rFonts w:asciiTheme="majorHAnsi" w:hAnsiTheme="majorHAnsi" w:cstheme="majorHAnsi"/>
            <w:b/>
            <w:color w:val="577188" w:themeColor="accent1" w:themeShade="BF"/>
            <w:sz w:val="24"/>
            <w:szCs w:val="24"/>
            <w:u w:val="none"/>
          </w:rPr>
          <w:tab/>
        </w:r>
        <w:r w:rsidR="004F3C8C" w:rsidRPr="00D1397A">
          <w:rPr>
            <w:rStyle w:val="Hyperlink"/>
            <w:rFonts w:asciiTheme="majorHAnsi" w:hAnsiTheme="majorHAnsi" w:cstheme="majorHAnsi"/>
            <w:b/>
            <w:color w:val="577188" w:themeColor="accent1" w:themeShade="BF"/>
            <w:sz w:val="24"/>
            <w:szCs w:val="24"/>
            <w:u w:val="none"/>
          </w:rPr>
          <w:tab/>
        </w:r>
        <w:r w:rsidR="004F3C8C" w:rsidRPr="00D1397A">
          <w:rPr>
            <w:rStyle w:val="Hyperlink"/>
            <w:rFonts w:asciiTheme="majorHAnsi" w:hAnsiTheme="majorHAnsi" w:cstheme="majorHAnsi"/>
            <w:b/>
            <w:color w:val="577188" w:themeColor="accent1" w:themeShade="BF"/>
            <w:sz w:val="24"/>
            <w:szCs w:val="24"/>
            <w:u w:val="none"/>
          </w:rPr>
          <w:tab/>
        </w:r>
        <w:r w:rsidR="00247806">
          <w:rPr>
            <w:rStyle w:val="Hyperlink"/>
            <w:rFonts w:asciiTheme="majorHAnsi" w:hAnsiTheme="majorHAnsi" w:cstheme="majorHAnsi"/>
            <w:color w:val="auto"/>
            <w:sz w:val="24"/>
            <w:szCs w:val="24"/>
            <w:u w:val="none"/>
          </w:rPr>
          <w:t>2</w:t>
        </w:r>
        <w:r w:rsidR="00B420C6">
          <w:rPr>
            <w:rStyle w:val="Hyperlink"/>
            <w:rFonts w:asciiTheme="majorHAnsi" w:hAnsiTheme="majorHAnsi" w:cstheme="majorHAnsi"/>
            <w:color w:val="auto"/>
            <w:sz w:val="24"/>
            <w:szCs w:val="24"/>
            <w:u w:val="none"/>
          </w:rPr>
          <w:t>3</w:t>
        </w:r>
      </w:hyperlink>
    </w:p>
    <w:p w:rsidR="00B6113C" w:rsidRPr="00D1397A" w:rsidRDefault="00D1397A" w:rsidP="007D7168">
      <w:pPr>
        <w:pStyle w:val="ListParagraph"/>
        <w:numPr>
          <w:ilvl w:val="0"/>
          <w:numId w:val="17"/>
        </w:numPr>
        <w:spacing w:before="120" w:line="240" w:lineRule="auto"/>
        <w:ind w:left="714" w:hanging="357"/>
        <w:contextualSpacing w:val="0"/>
        <w:rPr>
          <w:rFonts w:asciiTheme="majorHAnsi" w:hAnsiTheme="majorHAnsi" w:cstheme="majorHAnsi"/>
          <w:b/>
          <w:color w:val="577188" w:themeColor="accent1" w:themeShade="BF"/>
          <w:sz w:val="24"/>
          <w:szCs w:val="24"/>
        </w:rPr>
      </w:pPr>
      <w:r>
        <w:rPr>
          <w:rFonts w:asciiTheme="majorHAnsi" w:hAnsiTheme="majorHAnsi" w:cstheme="majorHAnsi"/>
          <w:b/>
          <w:noProof/>
          <w:color w:val="7E97AD" w:themeColor="accent1"/>
          <w:sz w:val="24"/>
          <w:szCs w:val="24"/>
          <w:lang w:eastAsia="en-GB"/>
        </w:rPr>
        <mc:AlternateContent>
          <mc:Choice Requires="wps">
            <w:drawing>
              <wp:anchor distT="0" distB="0" distL="114300" distR="114300" simplePos="0" relativeHeight="251722752" behindDoc="0" locked="0" layoutInCell="1" allowOverlap="1">
                <wp:simplePos x="0" y="0"/>
                <wp:positionH relativeFrom="column">
                  <wp:posOffset>1943500</wp:posOffset>
                </wp:positionH>
                <wp:positionV relativeFrom="paragraph">
                  <wp:posOffset>122816</wp:posOffset>
                </wp:positionV>
                <wp:extent cx="2513086" cy="0"/>
                <wp:effectExtent l="0" t="0" r="1905" b="19050"/>
                <wp:wrapNone/>
                <wp:docPr id="535" name="Straight Connector 535"/>
                <wp:cNvGraphicFramePr/>
                <a:graphic xmlns:a="http://schemas.openxmlformats.org/drawingml/2006/main">
                  <a:graphicData uri="http://schemas.microsoft.com/office/word/2010/wordprocessingShape">
                    <wps:wsp>
                      <wps:cNvCnPr/>
                      <wps:spPr>
                        <a:xfrm>
                          <a:off x="0" y="0"/>
                          <a:ext cx="2513086" cy="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6CA072" id="Straight Connector 535"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153.05pt,9.65pt" to="350.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" strokecolor="#748fa7 [3044]">
                <v:stroke dashstyle="3 1"/>
              </v:line>
            </w:pict>
          </mc:Fallback>
        </mc:AlternateContent>
      </w:r>
      <w:hyperlink w:anchor="OSCPBoard" w:history="1">
        <w:proofErr w:type="spellStart"/>
        <w:r w:rsidR="00B6113C" w:rsidRPr="00D1397A">
          <w:rPr>
            <w:rStyle w:val="Hyperlink"/>
            <w:rFonts w:asciiTheme="majorHAnsi" w:hAnsiTheme="majorHAnsi" w:cstheme="majorHAnsi"/>
            <w:b/>
            <w:color w:val="577188" w:themeColor="accent1" w:themeShade="BF"/>
            <w:sz w:val="24"/>
            <w:szCs w:val="24"/>
            <w:u w:val="none"/>
          </w:rPr>
          <w:t>OSCP</w:t>
        </w:r>
        <w:proofErr w:type="spellEnd"/>
        <w:r w:rsidR="00B6113C" w:rsidRPr="00D1397A">
          <w:rPr>
            <w:rStyle w:val="Hyperlink"/>
            <w:rFonts w:asciiTheme="majorHAnsi" w:hAnsiTheme="majorHAnsi" w:cstheme="majorHAnsi"/>
            <w:b/>
            <w:color w:val="577188" w:themeColor="accent1" w:themeShade="BF"/>
            <w:sz w:val="24"/>
            <w:szCs w:val="24"/>
            <w:u w:val="none"/>
          </w:rPr>
          <w:t xml:space="preserve"> Executive Board</w:t>
        </w:r>
        <w:r w:rsidR="004F3C8C" w:rsidRPr="00D1397A">
          <w:rPr>
            <w:rStyle w:val="Hyperlink"/>
            <w:rFonts w:asciiTheme="majorHAnsi" w:hAnsiTheme="majorHAnsi" w:cstheme="majorHAnsi"/>
            <w:b/>
            <w:color w:val="577188" w:themeColor="accent1" w:themeShade="BF"/>
            <w:sz w:val="24"/>
            <w:szCs w:val="24"/>
            <w:u w:val="none"/>
          </w:rPr>
          <w:tab/>
        </w:r>
        <w:r w:rsidR="004F3C8C" w:rsidRPr="00D1397A">
          <w:rPr>
            <w:rStyle w:val="Hyperlink"/>
            <w:rFonts w:asciiTheme="majorHAnsi" w:hAnsiTheme="majorHAnsi" w:cstheme="majorHAnsi"/>
            <w:b/>
            <w:color w:val="577188" w:themeColor="accent1" w:themeShade="BF"/>
            <w:sz w:val="24"/>
            <w:szCs w:val="24"/>
            <w:u w:val="none"/>
          </w:rPr>
          <w:tab/>
        </w:r>
        <w:r w:rsidR="004F3C8C" w:rsidRPr="00D1397A">
          <w:rPr>
            <w:rStyle w:val="Hyperlink"/>
            <w:rFonts w:asciiTheme="majorHAnsi" w:hAnsiTheme="majorHAnsi" w:cstheme="majorHAnsi"/>
            <w:b/>
            <w:color w:val="577188" w:themeColor="accent1" w:themeShade="BF"/>
            <w:sz w:val="24"/>
            <w:szCs w:val="24"/>
            <w:u w:val="none"/>
          </w:rPr>
          <w:tab/>
        </w:r>
        <w:r w:rsidR="004F3C8C" w:rsidRPr="00D1397A">
          <w:rPr>
            <w:rStyle w:val="Hyperlink"/>
            <w:rFonts w:asciiTheme="majorHAnsi" w:hAnsiTheme="majorHAnsi" w:cstheme="majorHAnsi"/>
            <w:b/>
            <w:color w:val="577188" w:themeColor="accent1" w:themeShade="BF"/>
            <w:sz w:val="24"/>
            <w:szCs w:val="24"/>
            <w:u w:val="none"/>
          </w:rPr>
          <w:tab/>
        </w:r>
        <w:r w:rsidR="004F3C8C" w:rsidRPr="00D1397A">
          <w:rPr>
            <w:rStyle w:val="Hyperlink"/>
            <w:rFonts w:asciiTheme="majorHAnsi" w:hAnsiTheme="majorHAnsi" w:cstheme="majorHAnsi"/>
            <w:b/>
            <w:color w:val="577188" w:themeColor="accent1" w:themeShade="BF"/>
            <w:sz w:val="24"/>
            <w:szCs w:val="24"/>
            <w:u w:val="none"/>
          </w:rPr>
          <w:tab/>
        </w:r>
        <w:r w:rsidR="004F3C8C" w:rsidRPr="00D1397A">
          <w:rPr>
            <w:rStyle w:val="Hyperlink"/>
            <w:rFonts w:asciiTheme="majorHAnsi" w:hAnsiTheme="majorHAnsi" w:cstheme="majorHAnsi"/>
            <w:b/>
            <w:color w:val="577188" w:themeColor="accent1" w:themeShade="BF"/>
            <w:sz w:val="24"/>
            <w:szCs w:val="24"/>
            <w:u w:val="none"/>
          </w:rPr>
          <w:tab/>
        </w:r>
        <w:r w:rsidR="00247806">
          <w:rPr>
            <w:rStyle w:val="Hyperlink"/>
            <w:rFonts w:asciiTheme="majorHAnsi" w:hAnsiTheme="majorHAnsi" w:cstheme="majorHAnsi"/>
            <w:color w:val="auto"/>
            <w:sz w:val="24"/>
            <w:szCs w:val="24"/>
            <w:u w:val="none"/>
          </w:rPr>
          <w:t>2</w:t>
        </w:r>
        <w:r w:rsidR="00B420C6">
          <w:rPr>
            <w:rStyle w:val="Hyperlink"/>
            <w:rFonts w:asciiTheme="majorHAnsi" w:hAnsiTheme="majorHAnsi" w:cstheme="majorHAnsi"/>
            <w:color w:val="auto"/>
            <w:sz w:val="24"/>
            <w:szCs w:val="24"/>
            <w:u w:val="none"/>
          </w:rPr>
          <w:t>6</w:t>
        </w:r>
      </w:hyperlink>
    </w:p>
    <w:p w:rsidR="001A3E67" w:rsidRDefault="001A3E67" w:rsidP="001A3E67">
      <w:pPr>
        <w:spacing w:before="120" w:after="0" w:line="240" w:lineRule="auto"/>
        <w:rPr>
          <w:rFonts w:asciiTheme="majorHAnsi" w:hAnsiTheme="majorHAnsi" w:cstheme="majorHAnsi"/>
          <w:sz w:val="24"/>
          <w:szCs w:val="24"/>
        </w:rPr>
      </w:pPr>
    </w:p>
    <w:p w:rsidR="00334D33" w:rsidRDefault="00334D33" w:rsidP="00B72F60">
      <w:pPr>
        <w:sectPr w:rsidR="00334D33" w:rsidSect="004F652C">
          <w:headerReference w:type="first" r:id="rId17"/>
          <w:type w:val="continuous"/>
          <w:pgSz w:w="11907" w:h="16839" w:code="9"/>
          <w:pgMar w:top="2520" w:right="1555" w:bottom="1800" w:left="1555" w:header="864" w:footer="720" w:gutter="0"/>
          <w:cols w:space="720"/>
          <w:titlePg/>
          <w:docGrid w:linePitch="360"/>
        </w:sectPr>
      </w:pPr>
    </w:p>
    <w:p w:rsidR="00B60DA2" w:rsidRPr="00DE61CD" w:rsidRDefault="00B60DA2" w:rsidP="002E679C">
      <w:pPr>
        <w:rPr>
          <w:rFonts w:asciiTheme="majorHAnsi" w:hAnsiTheme="majorHAnsi" w:cstheme="majorHAnsi"/>
          <w:b/>
          <w:color w:val="577188" w:themeColor="accent1" w:themeShade="BF"/>
          <w:sz w:val="28"/>
          <w:szCs w:val="28"/>
        </w:rPr>
      </w:pPr>
      <w:bookmarkStart w:id="0" w:name="TimSadler"/>
      <w:r w:rsidRPr="00DE61CD">
        <w:rPr>
          <w:rStyle w:val="Heading2Char"/>
          <w:b/>
          <w:noProof/>
          <w:sz w:val="28"/>
          <w:szCs w:val="28"/>
          <w:lang w:eastAsia="en-GB"/>
        </w:rPr>
        <w:lastRenderedPageBreak/>
        <mc:AlternateContent>
          <mc:Choice Requires="wps">
            <w:drawing>
              <wp:anchor distT="45720" distB="45720" distL="114300" distR="114300" simplePos="0" relativeHeight="251704320" behindDoc="0" locked="0" layoutInCell="1" allowOverlap="1">
                <wp:simplePos x="0" y="0"/>
                <wp:positionH relativeFrom="margin">
                  <wp:posOffset>4147527</wp:posOffset>
                </wp:positionH>
                <wp:positionV relativeFrom="paragraph">
                  <wp:posOffset>7816</wp:posOffset>
                </wp:positionV>
                <wp:extent cx="1765300" cy="2258060"/>
                <wp:effectExtent l="0" t="0" r="6350" b="889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2258060"/>
                        </a:xfrm>
                        <a:prstGeom prst="rect">
                          <a:avLst/>
                        </a:prstGeom>
                        <a:solidFill>
                          <a:srgbClr val="FFFFFF"/>
                        </a:solidFill>
                        <a:ln w="9525">
                          <a:noFill/>
                          <a:miter lim="800000"/>
                          <a:headEnd/>
                          <a:tailEnd/>
                        </a:ln>
                      </wps:spPr>
                      <wps:txbx>
                        <w:txbxContent>
                          <w:p w:rsidR="00877406" w:rsidRDefault="00877406" w:rsidP="00530693">
                            <w:pPr>
                              <w:jc w:val="center"/>
                            </w:pPr>
                            <w:r w:rsidRPr="00B60DA2">
                              <w:rPr>
                                <w:noProof/>
                                <w:lang w:eastAsia="en-GB"/>
                              </w:rPr>
                              <w:drawing>
                                <wp:inline distT="0" distB="0" distL="0" distR="0" wp14:anchorId="23D33568" wp14:editId="78B4A7A0">
                                  <wp:extent cx="1383323" cy="1775423"/>
                                  <wp:effectExtent l="114300" t="114300" r="102870" b="149225"/>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0745" cy="178494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326.6pt;margin-top:.6pt;width:139pt;height:177.8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" stroked="f">
                <v:textbox>
                  <w:txbxContent>
                    <w:p w:rsidR="00877406" w:rsidRDefault="00877406" w:rsidP="00530693">
                      <w:pPr>
                        <w:jc w:val="center"/>
                      </w:pPr>
                      <w:r w:rsidRPr="00B60DA2">
                        <w:rPr>
                          <w:noProof/>
                          <w:lang w:eastAsia="en-GB"/>
                        </w:rPr>
                        <w:drawing>
                          <wp:inline distT="0" distB="0" distL="0" distR="0" wp14:anchorId="23D33568" wp14:editId="78B4A7A0">
                            <wp:extent cx="1383323" cy="1775423"/>
                            <wp:effectExtent l="114300" t="114300" r="102870" b="149225"/>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0745" cy="178494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xbxContent>
                </v:textbox>
                <w10:wrap type="square" anchorx="margin"/>
              </v:shape>
            </w:pict>
          </mc:Fallback>
        </mc:AlternateContent>
      </w:r>
      <w:r w:rsidRPr="00DE61CD">
        <w:rPr>
          <w:rStyle w:val="Heading2Char"/>
          <w:b/>
          <w:sz w:val="28"/>
          <w:szCs w:val="28"/>
        </w:rPr>
        <w:t>Tim</w:t>
      </w:r>
      <w:r w:rsidRPr="00DE61CD">
        <w:rPr>
          <w:rFonts w:asciiTheme="majorHAnsi" w:hAnsiTheme="majorHAnsi" w:cstheme="majorHAnsi"/>
          <w:b/>
          <w:color w:val="577188" w:themeColor="accent1" w:themeShade="BF"/>
          <w:sz w:val="28"/>
          <w:szCs w:val="28"/>
        </w:rPr>
        <w:t xml:space="preserve"> Sadle</w:t>
      </w:r>
      <w:bookmarkStart w:id="1" w:name="_GoBack"/>
      <w:bookmarkEnd w:id="1"/>
      <w:r w:rsidRPr="00DE61CD">
        <w:rPr>
          <w:rFonts w:asciiTheme="majorHAnsi" w:hAnsiTheme="majorHAnsi" w:cstheme="majorHAnsi"/>
          <w:b/>
          <w:color w:val="577188" w:themeColor="accent1" w:themeShade="BF"/>
          <w:sz w:val="28"/>
          <w:szCs w:val="28"/>
        </w:rPr>
        <w:t>r</w:t>
      </w:r>
    </w:p>
    <w:bookmarkEnd w:id="0"/>
    <w:p w:rsidR="00B60DA2" w:rsidRPr="00DE61CD" w:rsidRDefault="00B60DA2" w:rsidP="0075756A">
      <w:pPr>
        <w:spacing w:before="120" w:after="120"/>
        <w:rPr>
          <w:rFonts w:asciiTheme="majorHAnsi" w:hAnsiTheme="majorHAnsi" w:cstheme="majorHAnsi"/>
          <w:b/>
          <w:color w:val="577188" w:themeColor="accent1" w:themeShade="BF"/>
          <w:sz w:val="24"/>
          <w:szCs w:val="24"/>
        </w:rPr>
      </w:pPr>
      <w:r w:rsidRPr="00DE61CD">
        <w:rPr>
          <w:rFonts w:asciiTheme="majorHAnsi" w:hAnsiTheme="majorHAnsi" w:cstheme="majorHAnsi"/>
          <w:b/>
          <w:color w:val="577188" w:themeColor="accent1" w:themeShade="BF"/>
          <w:sz w:val="24"/>
          <w:szCs w:val="24"/>
        </w:rPr>
        <w:t>Chair of Oxford Safer Communities Partnership</w:t>
      </w:r>
    </w:p>
    <w:p w:rsidR="007F5A74" w:rsidRDefault="007F5A74" w:rsidP="0075756A">
      <w:pPr>
        <w:spacing w:before="120" w:after="120"/>
        <w:rPr>
          <w:rFonts w:asciiTheme="majorHAnsi" w:hAnsiTheme="majorHAnsi" w:cstheme="majorHAnsi"/>
          <w:sz w:val="24"/>
          <w:szCs w:val="24"/>
        </w:rPr>
      </w:pPr>
      <w:r>
        <w:rPr>
          <w:rFonts w:asciiTheme="majorHAnsi" w:hAnsiTheme="majorHAnsi" w:cstheme="majorHAnsi"/>
          <w:sz w:val="24"/>
          <w:szCs w:val="24"/>
        </w:rPr>
        <w:t>Oxford is a thriving city for residents</w:t>
      </w:r>
      <w:r w:rsidR="00981B74">
        <w:rPr>
          <w:rFonts w:asciiTheme="majorHAnsi" w:hAnsiTheme="majorHAnsi" w:cstheme="majorHAnsi"/>
          <w:sz w:val="24"/>
          <w:szCs w:val="24"/>
        </w:rPr>
        <w:t>, which is culturally diverse, youthful and mobile; a centre of excellence for</w:t>
      </w:r>
      <w:r>
        <w:rPr>
          <w:rFonts w:asciiTheme="majorHAnsi" w:hAnsiTheme="majorHAnsi" w:cstheme="majorHAnsi"/>
          <w:sz w:val="24"/>
          <w:szCs w:val="24"/>
        </w:rPr>
        <w:t xml:space="preserve"> further education with two dynamic universities</w:t>
      </w:r>
      <w:r w:rsidR="00981B74">
        <w:rPr>
          <w:rFonts w:asciiTheme="majorHAnsi" w:hAnsiTheme="majorHAnsi" w:cstheme="majorHAnsi"/>
          <w:sz w:val="24"/>
          <w:szCs w:val="24"/>
        </w:rPr>
        <w:t xml:space="preserve">; </w:t>
      </w:r>
      <w:r w:rsidR="00C31732">
        <w:rPr>
          <w:rFonts w:asciiTheme="majorHAnsi" w:hAnsiTheme="majorHAnsi" w:cstheme="majorHAnsi"/>
          <w:sz w:val="24"/>
          <w:szCs w:val="24"/>
        </w:rPr>
        <w:t>and a</w:t>
      </w:r>
      <w:r>
        <w:rPr>
          <w:rFonts w:asciiTheme="majorHAnsi" w:hAnsiTheme="majorHAnsi" w:cstheme="majorHAnsi"/>
          <w:sz w:val="24"/>
          <w:szCs w:val="24"/>
        </w:rPr>
        <w:t xml:space="preserve"> cultural heritage that attracts many people to visit</w:t>
      </w:r>
      <w:r w:rsidR="003118E9">
        <w:rPr>
          <w:rFonts w:asciiTheme="majorHAnsi" w:hAnsiTheme="majorHAnsi" w:cstheme="majorHAnsi"/>
          <w:sz w:val="24"/>
          <w:szCs w:val="24"/>
        </w:rPr>
        <w:t xml:space="preserve"> our city.</w:t>
      </w:r>
      <w:r w:rsidR="00981B74">
        <w:rPr>
          <w:rFonts w:asciiTheme="majorHAnsi" w:hAnsiTheme="majorHAnsi" w:cstheme="majorHAnsi"/>
          <w:sz w:val="24"/>
          <w:szCs w:val="24"/>
        </w:rPr>
        <w:t xml:space="preserve">  </w:t>
      </w:r>
      <w:r>
        <w:rPr>
          <w:rFonts w:asciiTheme="majorHAnsi" w:hAnsiTheme="majorHAnsi" w:cstheme="majorHAnsi"/>
          <w:sz w:val="24"/>
          <w:szCs w:val="24"/>
        </w:rPr>
        <w:t xml:space="preserve"> Oxford is </w:t>
      </w:r>
      <w:r w:rsidR="003118E9">
        <w:rPr>
          <w:rFonts w:asciiTheme="majorHAnsi" w:hAnsiTheme="majorHAnsi" w:cstheme="majorHAnsi"/>
          <w:sz w:val="24"/>
          <w:szCs w:val="24"/>
        </w:rPr>
        <w:t xml:space="preserve">also </w:t>
      </w:r>
      <w:r>
        <w:rPr>
          <w:rFonts w:asciiTheme="majorHAnsi" w:hAnsiTheme="majorHAnsi" w:cstheme="majorHAnsi"/>
          <w:sz w:val="24"/>
          <w:szCs w:val="24"/>
        </w:rPr>
        <w:t xml:space="preserve">the gateway for Oxfordshire’s growth in housing, education and employment.  </w:t>
      </w:r>
    </w:p>
    <w:p w:rsidR="009F7D02" w:rsidRDefault="00C31732" w:rsidP="0075756A">
      <w:pPr>
        <w:spacing w:before="120" w:after="120"/>
        <w:rPr>
          <w:rFonts w:asciiTheme="majorHAnsi" w:hAnsiTheme="majorHAnsi" w:cstheme="majorHAnsi"/>
          <w:sz w:val="24"/>
          <w:szCs w:val="24"/>
        </w:rPr>
      </w:pPr>
      <w:r>
        <w:rPr>
          <w:rFonts w:asciiTheme="majorHAnsi" w:hAnsiTheme="majorHAnsi" w:cstheme="majorHAnsi"/>
          <w:sz w:val="24"/>
          <w:szCs w:val="24"/>
        </w:rPr>
        <w:t>Each year, Oxford Safer Communities Partnership (</w:t>
      </w:r>
      <w:proofErr w:type="spellStart"/>
      <w:r>
        <w:rPr>
          <w:rFonts w:asciiTheme="majorHAnsi" w:hAnsiTheme="majorHAnsi" w:cstheme="majorHAnsi"/>
          <w:sz w:val="24"/>
          <w:szCs w:val="24"/>
        </w:rPr>
        <w:t>OSCP</w:t>
      </w:r>
      <w:proofErr w:type="spellEnd"/>
      <w:r>
        <w:rPr>
          <w:rFonts w:asciiTheme="majorHAnsi" w:hAnsiTheme="majorHAnsi" w:cstheme="majorHAnsi"/>
          <w:sz w:val="24"/>
          <w:szCs w:val="24"/>
        </w:rPr>
        <w:t xml:space="preserve">) develops </w:t>
      </w:r>
      <w:r w:rsidR="0075756A" w:rsidRPr="0075756A">
        <w:rPr>
          <w:rFonts w:asciiTheme="majorHAnsi" w:hAnsiTheme="majorHAnsi" w:cstheme="majorHAnsi"/>
          <w:sz w:val="24"/>
          <w:szCs w:val="24"/>
        </w:rPr>
        <w:t xml:space="preserve">an annual </w:t>
      </w:r>
      <w:r>
        <w:rPr>
          <w:rFonts w:asciiTheme="majorHAnsi" w:hAnsiTheme="majorHAnsi" w:cstheme="majorHAnsi"/>
          <w:sz w:val="24"/>
          <w:szCs w:val="24"/>
        </w:rPr>
        <w:t xml:space="preserve">plan that sets out is priorities for the year.  </w:t>
      </w:r>
      <w:r w:rsidR="00981B74">
        <w:rPr>
          <w:rFonts w:asciiTheme="majorHAnsi" w:hAnsiTheme="majorHAnsi" w:cstheme="majorHAnsi"/>
          <w:sz w:val="24"/>
          <w:szCs w:val="24"/>
        </w:rPr>
        <w:t xml:space="preserve">  </w:t>
      </w:r>
      <w:r>
        <w:rPr>
          <w:rFonts w:asciiTheme="majorHAnsi" w:hAnsiTheme="majorHAnsi" w:cstheme="majorHAnsi"/>
          <w:sz w:val="24"/>
          <w:szCs w:val="24"/>
        </w:rPr>
        <w:t>These priorities are identified via Oxfordshire’s Strategic Intelligence Assessment, which is an audit that looks at community safety</w:t>
      </w:r>
      <w:r w:rsidR="009F7D02">
        <w:rPr>
          <w:rFonts w:asciiTheme="majorHAnsi" w:hAnsiTheme="majorHAnsi" w:cstheme="majorHAnsi"/>
          <w:sz w:val="24"/>
          <w:szCs w:val="24"/>
        </w:rPr>
        <w:t>,</w:t>
      </w:r>
      <w:r>
        <w:rPr>
          <w:rFonts w:asciiTheme="majorHAnsi" w:hAnsiTheme="majorHAnsi" w:cstheme="majorHAnsi"/>
          <w:sz w:val="24"/>
          <w:szCs w:val="24"/>
        </w:rPr>
        <w:t xml:space="preserve"> crime and anti-social trends based on recent data provided by partners.  </w:t>
      </w:r>
    </w:p>
    <w:p w:rsidR="000174B5" w:rsidRDefault="00216BCD" w:rsidP="0075756A">
      <w:pPr>
        <w:spacing w:before="120" w:after="120"/>
        <w:rPr>
          <w:rFonts w:asciiTheme="majorHAnsi" w:hAnsiTheme="majorHAnsi" w:cstheme="majorHAnsi"/>
          <w:sz w:val="24"/>
          <w:szCs w:val="24"/>
        </w:rPr>
      </w:pPr>
      <w:r w:rsidRPr="00216BCD">
        <w:rPr>
          <w:rFonts w:asciiTheme="majorHAnsi" w:hAnsiTheme="majorHAnsi" w:cstheme="majorHAnsi"/>
          <w:sz w:val="24"/>
          <w:szCs w:val="24"/>
        </w:rPr>
        <w:t>Over the last six</w:t>
      </w:r>
      <w:r>
        <w:rPr>
          <w:rFonts w:asciiTheme="majorHAnsi" w:hAnsiTheme="majorHAnsi" w:cstheme="majorHAnsi"/>
          <w:sz w:val="24"/>
          <w:szCs w:val="24"/>
        </w:rPr>
        <w:t xml:space="preserve"> years, the partnership has worked tirelessly </w:t>
      </w:r>
      <w:r w:rsidR="000174B5">
        <w:rPr>
          <w:rFonts w:asciiTheme="majorHAnsi" w:hAnsiTheme="majorHAnsi" w:cstheme="majorHAnsi"/>
          <w:sz w:val="24"/>
          <w:szCs w:val="24"/>
        </w:rPr>
        <w:t>to address</w:t>
      </w:r>
      <w:r>
        <w:rPr>
          <w:rFonts w:asciiTheme="majorHAnsi" w:hAnsiTheme="majorHAnsi" w:cstheme="majorHAnsi"/>
          <w:sz w:val="24"/>
          <w:szCs w:val="24"/>
        </w:rPr>
        <w:t xml:space="preserve"> community safety issues.  This has included working in partnership to deliver our </w:t>
      </w:r>
      <w:proofErr w:type="spellStart"/>
      <w:r>
        <w:rPr>
          <w:rFonts w:asciiTheme="majorHAnsi" w:hAnsiTheme="majorHAnsi" w:cstheme="majorHAnsi"/>
          <w:sz w:val="24"/>
          <w:szCs w:val="24"/>
        </w:rPr>
        <w:t>Nightsafe</w:t>
      </w:r>
      <w:proofErr w:type="spellEnd"/>
      <w:r>
        <w:rPr>
          <w:rFonts w:asciiTheme="majorHAnsi" w:hAnsiTheme="majorHAnsi" w:cstheme="majorHAnsi"/>
          <w:sz w:val="24"/>
          <w:szCs w:val="24"/>
        </w:rPr>
        <w:t xml:space="preserve"> operation to tackle alcohol related disorder</w:t>
      </w:r>
      <w:r w:rsidR="000174B5">
        <w:rPr>
          <w:rFonts w:asciiTheme="majorHAnsi" w:hAnsiTheme="majorHAnsi" w:cstheme="majorHAnsi"/>
          <w:sz w:val="24"/>
          <w:szCs w:val="24"/>
        </w:rPr>
        <w:t>, making</w:t>
      </w:r>
      <w:r>
        <w:rPr>
          <w:rFonts w:asciiTheme="majorHAnsi" w:hAnsiTheme="majorHAnsi" w:cstheme="majorHAnsi"/>
          <w:sz w:val="24"/>
          <w:szCs w:val="24"/>
        </w:rPr>
        <w:t xml:space="preserve"> Oxford a safer and more enjoyable place to come to of a night-time.  </w:t>
      </w:r>
    </w:p>
    <w:p w:rsidR="00216BCD" w:rsidRDefault="000174B5" w:rsidP="0075756A">
      <w:pPr>
        <w:spacing w:before="120" w:after="120"/>
        <w:rPr>
          <w:rFonts w:asciiTheme="majorHAnsi" w:hAnsiTheme="majorHAnsi" w:cstheme="majorHAnsi"/>
          <w:sz w:val="24"/>
          <w:szCs w:val="24"/>
        </w:rPr>
      </w:pPr>
      <w:r>
        <w:rPr>
          <w:rFonts w:asciiTheme="majorHAnsi" w:hAnsiTheme="majorHAnsi" w:cstheme="majorHAnsi"/>
          <w:sz w:val="24"/>
          <w:szCs w:val="24"/>
        </w:rPr>
        <w:t>I</w:t>
      </w:r>
      <w:r w:rsidR="00216BCD">
        <w:rPr>
          <w:rFonts w:asciiTheme="majorHAnsi" w:hAnsiTheme="majorHAnsi" w:cstheme="majorHAnsi"/>
          <w:sz w:val="24"/>
          <w:szCs w:val="24"/>
        </w:rPr>
        <w:t>n 2015 we introduced the Student Warden scheme with Oxford Brookes University and Oxford University.  Each year, over 31,000 students come to Oxford</w:t>
      </w:r>
      <w:r>
        <w:rPr>
          <w:rFonts w:asciiTheme="majorHAnsi" w:hAnsiTheme="majorHAnsi" w:cstheme="majorHAnsi"/>
          <w:sz w:val="24"/>
          <w:szCs w:val="24"/>
        </w:rPr>
        <w:t>; a</w:t>
      </w:r>
      <w:r w:rsidRPr="000174B5">
        <w:rPr>
          <w:rFonts w:asciiTheme="majorHAnsi" w:hAnsiTheme="majorHAnsi" w:cstheme="majorHAnsi"/>
          <w:sz w:val="24"/>
          <w:szCs w:val="24"/>
        </w:rPr>
        <w:t xml:space="preserve"> valuable asset to the city both economically and socially.</w:t>
      </w:r>
      <w:r>
        <w:rPr>
          <w:rFonts w:asciiTheme="majorHAnsi" w:hAnsiTheme="majorHAnsi" w:cstheme="majorHAnsi"/>
          <w:sz w:val="24"/>
          <w:szCs w:val="24"/>
        </w:rPr>
        <w:t xml:space="preserve">  </w:t>
      </w:r>
      <w:r w:rsidRPr="000174B5">
        <w:rPr>
          <w:rFonts w:asciiTheme="majorHAnsi" w:hAnsiTheme="majorHAnsi" w:cstheme="majorHAnsi"/>
          <w:sz w:val="24"/>
          <w:szCs w:val="24"/>
        </w:rPr>
        <w:t>However, a large transient population brings its own community safety concerns that the partnership must respond to.</w:t>
      </w:r>
    </w:p>
    <w:p w:rsidR="00737578" w:rsidRDefault="000174B5" w:rsidP="0075756A">
      <w:pPr>
        <w:spacing w:before="120" w:after="120"/>
        <w:rPr>
          <w:rFonts w:asciiTheme="majorHAnsi" w:hAnsiTheme="majorHAnsi" w:cstheme="majorHAnsi"/>
          <w:sz w:val="24"/>
          <w:szCs w:val="24"/>
        </w:rPr>
      </w:pPr>
      <w:r w:rsidRPr="000174B5">
        <w:rPr>
          <w:rFonts w:asciiTheme="majorHAnsi" w:hAnsiTheme="majorHAnsi" w:cstheme="majorHAnsi"/>
          <w:sz w:val="24"/>
          <w:szCs w:val="24"/>
        </w:rPr>
        <w:t xml:space="preserve">In recent years out priorities have concentrated on more victim focussed offences, such as child sexual exploitation and modern slavery. This is reflected by partnerships across the country as the impact of organised crime and county lines drug models put the more vulnerable in our communities at greater risk.  </w:t>
      </w:r>
    </w:p>
    <w:p w:rsidR="000174B5" w:rsidRDefault="00737578" w:rsidP="0075756A">
      <w:pPr>
        <w:spacing w:before="120" w:after="120"/>
        <w:rPr>
          <w:rFonts w:asciiTheme="majorHAnsi" w:hAnsiTheme="majorHAnsi" w:cstheme="majorHAnsi"/>
          <w:sz w:val="24"/>
          <w:szCs w:val="24"/>
        </w:rPr>
      </w:pPr>
      <w:r w:rsidRPr="00737578">
        <w:rPr>
          <w:rFonts w:asciiTheme="majorHAnsi" w:hAnsiTheme="majorHAnsi" w:cstheme="majorHAnsi"/>
          <w:sz w:val="24"/>
          <w:szCs w:val="24"/>
        </w:rPr>
        <w:t xml:space="preserve">Oxford is leading the way to tackle human exploitation </w:t>
      </w:r>
      <w:r>
        <w:rPr>
          <w:rFonts w:asciiTheme="majorHAnsi" w:hAnsiTheme="majorHAnsi" w:cstheme="majorHAnsi"/>
          <w:sz w:val="24"/>
          <w:szCs w:val="24"/>
        </w:rPr>
        <w:t>with a</w:t>
      </w:r>
      <w:r w:rsidRPr="00737578">
        <w:rPr>
          <w:rFonts w:asciiTheme="majorHAnsi" w:hAnsiTheme="majorHAnsi" w:cstheme="majorHAnsi"/>
          <w:sz w:val="24"/>
          <w:szCs w:val="24"/>
        </w:rPr>
        <w:t xml:space="preserve"> number of measures to tackle sexual exploitation within the various licensed trades such as taxis, alcohol, entertainment, sex establishments and hotels.</w:t>
      </w:r>
      <w:r>
        <w:rPr>
          <w:rFonts w:asciiTheme="majorHAnsi" w:hAnsiTheme="majorHAnsi" w:cstheme="majorHAnsi"/>
          <w:sz w:val="24"/>
          <w:szCs w:val="24"/>
        </w:rPr>
        <w:t xml:space="preserve">  In 2017 the partnership launched </w:t>
      </w:r>
      <w:r w:rsidR="000174B5" w:rsidRPr="000174B5">
        <w:rPr>
          <w:rFonts w:asciiTheme="majorHAnsi" w:hAnsiTheme="majorHAnsi" w:cstheme="majorHAnsi"/>
          <w:sz w:val="24"/>
          <w:szCs w:val="24"/>
        </w:rPr>
        <w:t>Hotel Watch to promote public safety and safeguard customers and visitors to their premises.</w:t>
      </w:r>
    </w:p>
    <w:p w:rsidR="00737578" w:rsidRDefault="000174B5" w:rsidP="0075756A">
      <w:pPr>
        <w:spacing w:before="120" w:after="120"/>
        <w:rPr>
          <w:rFonts w:asciiTheme="majorHAnsi" w:hAnsiTheme="majorHAnsi" w:cstheme="majorHAnsi"/>
          <w:sz w:val="24"/>
          <w:szCs w:val="24"/>
        </w:rPr>
      </w:pPr>
      <w:r>
        <w:rPr>
          <w:rFonts w:asciiTheme="majorHAnsi" w:hAnsiTheme="majorHAnsi" w:cstheme="majorHAnsi"/>
          <w:sz w:val="24"/>
          <w:szCs w:val="24"/>
        </w:rPr>
        <w:t xml:space="preserve">Tackling extremism sadly continues to part of our everyday lives.  Working in partnership to support those people identified at risk to being turned towards extremism.  The partnership has </w:t>
      </w:r>
      <w:r w:rsidR="00737578">
        <w:rPr>
          <w:rFonts w:asciiTheme="majorHAnsi" w:hAnsiTheme="majorHAnsi" w:cstheme="majorHAnsi"/>
          <w:sz w:val="24"/>
          <w:szCs w:val="24"/>
        </w:rPr>
        <w:t xml:space="preserve">provided a number of awareness raising training sessions for a number of agencies.  </w:t>
      </w:r>
    </w:p>
    <w:p w:rsidR="008F3449" w:rsidRDefault="008F3449" w:rsidP="0075756A">
      <w:pPr>
        <w:spacing w:before="120" w:after="120"/>
        <w:rPr>
          <w:rFonts w:asciiTheme="majorHAnsi" w:hAnsiTheme="majorHAnsi" w:cstheme="majorHAnsi"/>
          <w:sz w:val="24"/>
          <w:szCs w:val="24"/>
        </w:rPr>
      </w:pPr>
      <w:r>
        <w:rPr>
          <w:rFonts w:asciiTheme="majorHAnsi" w:hAnsiTheme="majorHAnsi" w:cstheme="majorHAnsi"/>
          <w:sz w:val="24"/>
          <w:szCs w:val="24"/>
        </w:rPr>
        <w:t>The pandemic of Covid-19 has seen many challenges and changes to our city</w:t>
      </w:r>
      <w:r w:rsidR="003118E9">
        <w:rPr>
          <w:rFonts w:asciiTheme="majorHAnsi" w:hAnsiTheme="majorHAnsi" w:cstheme="majorHAnsi"/>
          <w:sz w:val="24"/>
          <w:szCs w:val="24"/>
        </w:rPr>
        <w:t>.  This is reflected within our Rolling Plan that will also</w:t>
      </w:r>
      <w:r>
        <w:rPr>
          <w:rFonts w:asciiTheme="majorHAnsi" w:hAnsiTheme="majorHAnsi" w:cstheme="majorHAnsi"/>
          <w:sz w:val="24"/>
          <w:szCs w:val="24"/>
        </w:rPr>
        <w:t xml:space="preserve"> </w:t>
      </w:r>
      <w:r w:rsidR="009F7D02">
        <w:rPr>
          <w:rFonts w:asciiTheme="majorHAnsi" w:hAnsiTheme="majorHAnsi" w:cstheme="majorHAnsi"/>
          <w:sz w:val="24"/>
          <w:szCs w:val="24"/>
        </w:rPr>
        <w:t>complement</w:t>
      </w:r>
      <w:r>
        <w:rPr>
          <w:rFonts w:asciiTheme="majorHAnsi" w:hAnsiTheme="majorHAnsi" w:cstheme="majorHAnsi"/>
          <w:sz w:val="24"/>
          <w:szCs w:val="24"/>
        </w:rPr>
        <w:t xml:space="preserve"> the overarching </w:t>
      </w:r>
      <w:r w:rsidR="003118E9">
        <w:rPr>
          <w:rFonts w:asciiTheme="majorHAnsi" w:hAnsiTheme="majorHAnsi" w:cstheme="majorHAnsi"/>
          <w:sz w:val="24"/>
          <w:szCs w:val="24"/>
        </w:rPr>
        <w:t xml:space="preserve">strategic </w:t>
      </w:r>
      <w:r>
        <w:rPr>
          <w:rFonts w:asciiTheme="majorHAnsi" w:hAnsiTheme="majorHAnsi" w:cstheme="majorHAnsi"/>
          <w:sz w:val="24"/>
          <w:szCs w:val="24"/>
        </w:rPr>
        <w:t xml:space="preserve">plans of each agency involved with </w:t>
      </w:r>
      <w:r w:rsidR="009F7D02">
        <w:rPr>
          <w:rFonts w:asciiTheme="majorHAnsi" w:hAnsiTheme="majorHAnsi" w:cstheme="majorHAnsi"/>
          <w:sz w:val="24"/>
          <w:szCs w:val="24"/>
        </w:rPr>
        <w:t>Community Safety Partnership.</w:t>
      </w:r>
      <w:r>
        <w:rPr>
          <w:rFonts w:asciiTheme="majorHAnsi" w:hAnsiTheme="majorHAnsi" w:cstheme="majorHAnsi"/>
          <w:sz w:val="24"/>
          <w:szCs w:val="24"/>
        </w:rPr>
        <w:t xml:space="preserve">  </w:t>
      </w:r>
    </w:p>
    <w:p w:rsidR="00530693" w:rsidRDefault="008F3449" w:rsidP="0075756A">
      <w:pPr>
        <w:rPr>
          <w:rFonts w:asciiTheme="majorHAnsi" w:hAnsiTheme="majorHAnsi" w:cstheme="majorHAnsi"/>
          <w:sz w:val="24"/>
          <w:szCs w:val="24"/>
        </w:rPr>
      </w:pPr>
      <w:r>
        <w:rPr>
          <w:rFonts w:asciiTheme="majorHAnsi" w:hAnsiTheme="majorHAnsi" w:cstheme="majorHAnsi"/>
          <w:sz w:val="24"/>
          <w:szCs w:val="24"/>
        </w:rPr>
        <w:lastRenderedPageBreak/>
        <w:t>O</w:t>
      </w:r>
      <w:r w:rsidR="009F7D02">
        <w:rPr>
          <w:rFonts w:asciiTheme="majorHAnsi" w:hAnsiTheme="majorHAnsi" w:cstheme="majorHAnsi"/>
          <w:sz w:val="24"/>
          <w:szCs w:val="24"/>
        </w:rPr>
        <w:t>u</w:t>
      </w:r>
      <w:r>
        <w:rPr>
          <w:rFonts w:asciiTheme="majorHAnsi" w:hAnsiTheme="majorHAnsi" w:cstheme="majorHAnsi"/>
          <w:sz w:val="24"/>
          <w:szCs w:val="24"/>
        </w:rPr>
        <w:t xml:space="preserve">r </w:t>
      </w:r>
      <w:r w:rsidR="0075756A" w:rsidRPr="0075756A">
        <w:rPr>
          <w:rFonts w:asciiTheme="majorHAnsi" w:hAnsiTheme="majorHAnsi" w:cstheme="majorHAnsi"/>
          <w:sz w:val="24"/>
          <w:szCs w:val="24"/>
        </w:rPr>
        <w:t>priorities for 2019 to 2022</w:t>
      </w:r>
      <w:r w:rsidR="0075756A">
        <w:rPr>
          <w:rFonts w:asciiTheme="majorHAnsi" w:hAnsiTheme="majorHAnsi" w:cstheme="majorHAnsi"/>
          <w:sz w:val="24"/>
          <w:szCs w:val="24"/>
        </w:rPr>
        <w:t>:</w:t>
      </w:r>
    </w:p>
    <w:p w:rsidR="00981B74" w:rsidRDefault="00981B74" w:rsidP="007D7168">
      <w:pPr>
        <w:pStyle w:val="ListParagraph"/>
        <w:numPr>
          <w:ilvl w:val="0"/>
          <w:numId w:val="16"/>
        </w:numPr>
        <w:rPr>
          <w:rFonts w:asciiTheme="majorHAnsi" w:hAnsiTheme="majorHAnsi" w:cstheme="majorHAnsi"/>
          <w:sz w:val="24"/>
          <w:szCs w:val="24"/>
        </w:rPr>
      </w:pPr>
      <w:r>
        <w:rPr>
          <w:rFonts w:asciiTheme="majorHAnsi" w:hAnsiTheme="majorHAnsi" w:cstheme="majorHAnsi"/>
          <w:sz w:val="24"/>
          <w:szCs w:val="24"/>
        </w:rPr>
        <w:t>Address those issues affecting our communities including:</w:t>
      </w:r>
    </w:p>
    <w:p w:rsidR="00981B74" w:rsidRDefault="0075756A" w:rsidP="007D7168">
      <w:pPr>
        <w:pStyle w:val="ListParagraph"/>
        <w:numPr>
          <w:ilvl w:val="1"/>
          <w:numId w:val="16"/>
        </w:numPr>
        <w:rPr>
          <w:rFonts w:asciiTheme="majorHAnsi" w:hAnsiTheme="majorHAnsi" w:cstheme="majorHAnsi"/>
          <w:sz w:val="24"/>
          <w:szCs w:val="24"/>
        </w:rPr>
      </w:pPr>
      <w:r w:rsidRPr="00981B74">
        <w:rPr>
          <w:rFonts w:asciiTheme="majorHAnsi" w:hAnsiTheme="majorHAnsi" w:cstheme="majorHAnsi"/>
          <w:sz w:val="24"/>
          <w:szCs w:val="24"/>
        </w:rPr>
        <w:t>Public Spaces Drug Task Force will continue to tackle open space drug use and dealing in response to community concerns.</w:t>
      </w:r>
    </w:p>
    <w:p w:rsidR="0075756A" w:rsidRPr="00981B74" w:rsidRDefault="00916891" w:rsidP="007D7168">
      <w:pPr>
        <w:pStyle w:val="ListParagraph"/>
        <w:numPr>
          <w:ilvl w:val="1"/>
          <w:numId w:val="16"/>
        </w:numPr>
        <w:rPr>
          <w:rFonts w:asciiTheme="majorHAnsi" w:hAnsiTheme="majorHAnsi" w:cstheme="majorHAnsi"/>
          <w:sz w:val="24"/>
          <w:szCs w:val="24"/>
        </w:rPr>
      </w:pPr>
      <w:r>
        <w:rPr>
          <w:rFonts w:asciiTheme="majorHAnsi" w:hAnsiTheme="majorHAnsi" w:cstheme="majorHAnsi"/>
          <w:sz w:val="24"/>
          <w:szCs w:val="24"/>
        </w:rPr>
        <w:t>S</w:t>
      </w:r>
      <w:r w:rsidR="0075756A" w:rsidRPr="00981B74">
        <w:rPr>
          <w:rFonts w:asciiTheme="majorHAnsi" w:hAnsiTheme="majorHAnsi" w:cstheme="majorHAnsi"/>
          <w:sz w:val="24"/>
          <w:szCs w:val="24"/>
        </w:rPr>
        <w:t xml:space="preserve">upport those vulnerable people that become homeless and end up rough sleeping on our streets.  </w:t>
      </w:r>
    </w:p>
    <w:p w:rsidR="00916891" w:rsidRDefault="00916891" w:rsidP="007D7168">
      <w:pPr>
        <w:pStyle w:val="ListParagraph"/>
        <w:numPr>
          <w:ilvl w:val="1"/>
          <w:numId w:val="16"/>
        </w:numPr>
        <w:rPr>
          <w:rFonts w:asciiTheme="majorHAnsi" w:hAnsiTheme="majorHAnsi" w:cstheme="majorHAnsi"/>
          <w:sz w:val="24"/>
          <w:szCs w:val="24"/>
        </w:rPr>
      </w:pPr>
      <w:r>
        <w:rPr>
          <w:rFonts w:asciiTheme="majorHAnsi" w:hAnsiTheme="majorHAnsi" w:cstheme="majorHAnsi"/>
          <w:sz w:val="24"/>
          <w:szCs w:val="24"/>
        </w:rPr>
        <w:t>S</w:t>
      </w:r>
      <w:r w:rsidR="0075756A" w:rsidRPr="0075756A">
        <w:rPr>
          <w:rFonts w:asciiTheme="majorHAnsi" w:hAnsiTheme="majorHAnsi" w:cstheme="majorHAnsi"/>
          <w:sz w:val="24"/>
          <w:szCs w:val="24"/>
        </w:rPr>
        <w:t>uppor</w:t>
      </w:r>
      <w:r>
        <w:rPr>
          <w:rFonts w:asciiTheme="majorHAnsi" w:hAnsiTheme="majorHAnsi" w:cstheme="majorHAnsi"/>
          <w:sz w:val="24"/>
          <w:szCs w:val="24"/>
        </w:rPr>
        <w:t>t our locality hubs during the c</w:t>
      </w:r>
      <w:r w:rsidR="0075756A" w:rsidRPr="0075756A">
        <w:rPr>
          <w:rFonts w:asciiTheme="majorHAnsi" w:hAnsiTheme="majorHAnsi" w:cstheme="majorHAnsi"/>
          <w:sz w:val="24"/>
          <w:szCs w:val="24"/>
        </w:rPr>
        <w:t>ountry’s lockdown to protect those that are most vulnerable.</w:t>
      </w:r>
      <w:r w:rsidRPr="00916891">
        <w:rPr>
          <w:rFonts w:asciiTheme="majorHAnsi" w:hAnsiTheme="majorHAnsi" w:cstheme="majorHAnsi"/>
          <w:sz w:val="24"/>
          <w:szCs w:val="24"/>
        </w:rPr>
        <w:t xml:space="preserve"> </w:t>
      </w:r>
    </w:p>
    <w:p w:rsidR="0075756A" w:rsidRDefault="00916891" w:rsidP="007D7168">
      <w:pPr>
        <w:pStyle w:val="ListParagraph"/>
        <w:numPr>
          <w:ilvl w:val="1"/>
          <w:numId w:val="16"/>
        </w:numPr>
        <w:rPr>
          <w:rFonts w:asciiTheme="majorHAnsi" w:hAnsiTheme="majorHAnsi" w:cstheme="majorHAnsi"/>
          <w:sz w:val="24"/>
          <w:szCs w:val="24"/>
        </w:rPr>
      </w:pPr>
      <w:r w:rsidRPr="00981B74">
        <w:rPr>
          <w:rFonts w:asciiTheme="majorHAnsi" w:hAnsiTheme="majorHAnsi" w:cstheme="majorHAnsi"/>
          <w:sz w:val="24"/>
          <w:szCs w:val="24"/>
        </w:rPr>
        <w:t>Develop further plans to address anti-social behaviour in the city in response to our public consultation.</w:t>
      </w:r>
    </w:p>
    <w:p w:rsidR="00916891" w:rsidRPr="00916891" w:rsidRDefault="00916891" w:rsidP="007D7168">
      <w:pPr>
        <w:pStyle w:val="ListParagraph"/>
        <w:numPr>
          <w:ilvl w:val="1"/>
          <w:numId w:val="16"/>
        </w:numPr>
        <w:rPr>
          <w:rFonts w:asciiTheme="majorHAnsi" w:hAnsiTheme="majorHAnsi" w:cstheme="majorHAnsi"/>
          <w:sz w:val="24"/>
          <w:szCs w:val="24"/>
        </w:rPr>
      </w:pPr>
      <w:r>
        <w:rPr>
          <w:rFonts w:asciiTheme="majorHAnsi" w:hAnsiTheme="majorHAnsi" w:cstheme="majorHAnsi"/>
          <w:sz w:val="24"/>
          <w:szCs w:val="24"/>
        </w:rPr>
        <w:t>Support the work of the Prevent and Protect strands of the Counter-Terrorism strategy</w:t>
      </w:r>
    </w:p>
    <w:p w:rsidR="00981B74" w:rsidRDefault="00981B74" w:rsidP="007D7168">
      <w:pPr>
        <w:pStyle w:val="ListParagraph"/>
        <w:numPr>
          <w:ilvl w:val="0"/>
          <w:numId w:val="16"/>
        </w:numPr>
        <w:rPr>
          <w:rFonts w:asciiTheme="majorHAnsi" w:hAnsiTheme="majorHAnsi" w:cstheme="majorHAnsi"/>
          <w:sz w:val="24"/>
          <w:szCs w:val="24"/>
        </w:rPr>
      </w:pPr>
      <w:r>
        <w:rPr>
          <w:rFonts w:asciiTheme="majorHAnsi" w:hAnsiTheme="majorHAnsi" w:cstheme="majorHAnsi"/>
          <w:sz w:val="24"/>
          <w:szCs w:val="24"/>
        </w:rPr>
        <w:t>Address serious and organised crime including:</w:t>
      </w:r>
    </w:p>
    <w:p w:rsidR="0075756A" w:rsidRDefault="0075756A" w:rsidP="007D7168">
      <w:pPr>
        <w:pStyle w:val="ListParagraph"/>
        <w:numPr>
          <w:ilvl w:val="1"/>
          <w:numId w:val="16"/>
        </w:numPr>
        <w:rPr>
          <w:rFonts w:asciiTheme="majorHAnsi" w:hAnsiTheme="majorHAnsi" w:cstheme="majorHAnsi"/>
          <w:sz w:val="24"/>
          <w:szCs w:val="24"/>
        </w:rPr>
      </w:pPr>
      <w:r w:rsidRPr="00981B74">
        <w:rPr>
          <w:rFonts w:asciiTheme="majorHAnsi" w:hAnsiTheme="majorHAnsi" w:cstheme="majorHAnsi"/>
          <w:sz w:val="24"/>
          <w:szCs w:val="24"/>
        </w:rPr>
        <w:t>Respond quickly to reports of cuckooing by supporting vulnerable adults.</w:t>
      </w:r>
    </w:p>
    <w:p w:rsidR="004B0BE5" w:rsidRDefault="004B0BE5" w:rsidP="007D7168">
      <w:pPr>
        <w:pStyle w:val="ListParagraph"/>
        <w:numPr>
          <w:ilvl w:val="1"/>
          <w:numId w:val="16"/>
        </w:numPr>
        <w:rPr>
          <w:rFonts w:asciiTheme="majorHAnsi" w:hAnsiTheme="majorHAnsi" w:cstheme="majorHAnsi"/>
          <w:sz w:val="24"/>
          <w:szCs w:val="24"/>
        </w:rPr>
      </w:pPr>
      <w:r>
        <w:rPr>
          <w:rFonts w:asciiTheme="majorHAnsi" w:hAnsiTheme="majorHAnsi" w:cstheme="majorHAnsi"/>
          <w:sz w:val="24"/>
          <w:szCs w:val="24"/>
        </w:rPr>
        <w:t>Reduce the level of cycle crime in the city through the B</w:t>
      </w:r>
      <w:r w:rsidR="00916891">
        <w:rPr>
          <w:rFonts w:asciiTheme="majorHAnsi" w:hAnsiTheme="majorHAnsi" w:cstheme="majorHAnsi"/>
          <w:sz w:val="24"/>
          <w:szCs w:val="24"/>
        </w:rPr>
        <w:t>ike Crime Reduction Partnership</w:t>
      </w:r>
    </w:p>
    <w:p w:rsidR="00916891" w:rsidRPr="00981B74" w:rsidRDefault="00916891" w:rsidP="007D7168">
      <w:pPr>
        <w:pStyle w:val="ListParagraph"/>
        <w:numPr>
          <w:ilvl w:val="1"/>
          <w:numId w:val="16"/>
        </w:numPr>
        <w:rPr>
          <w:rFonts w:asciiTheme="majorHAnsi" w:hAnsiTheme="majorHAnsi" w:cstheme="majorHAnsi"/>
          <w:sz w:val="24"/>
          <w:szCs w:val="24"/>
        </w:rPr>
      </w:pPr>
      <w:r>
        <w:rPr>
          <w:rFonts w:asciiTheme="majorHAnsi" w:hAnsiTheme="majorHAnsi" w:cstheme="majorHAnsi"/>
          <w:sz w:val="24"/>
          <w:szCs w:val="24"/>
        </w:rPr>
        <w:t>Deliver Safer Streets activities to address burglary and other serious theft.</w:t>
      </w:r>
    </w:p>
    <w:p w:rsidR="009F7D02" w:rsidRDefault="00F851EA" w:rsidP="007D7168">
      <w:pPr>
        <w:pStyle w:val="ListParagraph"/>
        <w:numPr>
          <w:ilvl w:val="0"/>
          <w:numId w:val="16"/>
        </w:numPr>
        <w:rPr>
          <w:rFonts w:asciiTheme="majorHAnsi" w:hAnsiTheme="majorHAnsi" w:cstheme="majorHAnsi"/>
          <w:sz w:val="24"/>
          <w:szCs w:val="24"/>
        </w:rPr>
      </w:pPr>
      <w:r>
        <w:rPr>
          <w:rFonts w:asciiTheme="majorHAnsi" w:hAnsiTheme="majorHAnsi" w:cstheme="majorHAnsi"/>
          <w:sz w:val="24"/>
          <w:szCs w:val="24"/>
        </w:rPr>
        <w:t xml:space="preserve">Reducing serious violence </w:t>
      </w:r>
      <w:r w:rsidR="00916891">
        <w:rPr>
          <w:rFonts w:asciiTheme="majorHAnsi" w:hAnsiTheme="majorHAnsi" w:cstheme="majorHAnsi"/>
          <w:sz w:val="24"/>
          <w:szCs w:val="24"/>
        </w:rPr>
        <w:t>including</w:t>
      </w:r>
      <w:r w:rsidR="009F7D02">
        <w:rPr>
          <w:rFonts w:asciiTheme="majorHAnsi" w:hAnsiTheme="majorHAnsi" w:cstheme="majorHAnsi"/>
          <w:sz w:val="24"/>
          <w:szCs w:val="24"/>
        </w:rPr>
        <w:t>:</w:t>
      </w:r>
    </w:p>
    <w:p w:rsidR="004B0BE5" w:rsidRDefault="00916891" w:rsidP="007D7168">
      <w:pPr>
        <w:pStyle w:val="ListParagraph"/>
        <w:numPr>
          <w:ilvl w:val="1"/>
          <w:numId w:val="16"/>
        </w:numPr>
        <w:rPr>
          <w:rFonts w:asciiTheme="majorHAnsi" w:hAnsiTheme="majorHAnsi" w:cstheme="majorHAnsi"/>
          <w:sz w:val="24"/>
          <w:szCs w:val="24"/>
        </w:rPr>
      </w:pPr>
      <w:r>
        <w:rPr>
          <w:rFonts w:asciiTheme="majorHAnsi" w:hAnsiTheme="majorHAnsi" w:cstheme="majorHAnsi"/>
          <w:sz w:val="24"/>
          <w:szCs w:val="24"/>
        </w:rPr>
        <w:t>Coordinate</w:t>
      </w:r>
      <w:r w:rsidR="004B0BE5" w:rsidRPr="0075756A">
        <w:rPr>
          <w:rFonts w:asciiTheme="majorHAnsi" w:hAnsiTheme="majorHAnsi" w:cstheme="majorHAnsi"/>
          <w:sz w:val="24"/>
          <w:szCs w:val="24"/>
        </w:rPr>
        <w:t xml:space="preserve"> activity to address modern slavery, hate cri</w:t>
      </w:r>
      <w:r w:rsidR="004B0BE5">
        <w:rPr>
          <w:rFonts w:asciiTheme="majorHAnsi" w:hAnsiTheme="majorHAnsi" w:cstheme="majorHAnsi"/>
          <w:sz w:val="24"/>
          <w:szCs w:val="24"/>
        </w:rPr>
        <w:t>me</w:t>
      </w:r>
      <w:r>
        <w:rPr>
          <w:rFonts w:asciiTheme="majorHAnsi" w:hAnsiTheme="majorHAnsi" w:cstheme="majorHAnsi"/>
          <w:sz w:val="24"/>
          <w:szCs w:val="24"/>
        </w:rPr>
        <w:t xml:space="preserve"> and</w:t>
      </w:r>
      <w:r w:rsidR="004B0BE5">
        <w:rPr>
          <w:rFonts w:asciiTheme="majorHAnsi" w:hAnsiTheme="majorHAnsi" w:cstheme="majorHAnsi"/>
          <w:sz w:val="24"/>
          <w:szCs w:val="24"/>
        </w:rPr>
        <w:t xml:space="preserve"> alcohol-related disorder</w:t>
      </w:r>
      <w:r w:rsidR="004B0BE5" w:rsidRPr="0075756A">
        <w:rPr>
          <w:rFonts w:asciiTheme="majorHAnsi" w:hAnsiTheme="majorHAnsi" w:cstheme="majorHAnsi"/>
          <w:sz w:val="24"/>
          <w:szCs w:val="24"/>
        </w:rPr>
        <w:t>.</w:t>
      </w:r>
    </w:p>
    <w:p w:rsidR="0075756A" w:rsidRDefault="00916891" w:rsidP="007D7168">
      <w:pPr>
        <w:pStyle w:val="ListParagraph"/>
        <w:numPr>
          <w:ilvl w:val="1"/>
          <w:numId w:val="16"/>
        </w:numPr>
        <w:rPr>
          <w:rFonts w:asciiTheme="majorHAnsi" w:hAnsiTheme="majorHAnsi" w:cstheme="majorHAnsi"/>
          <w:sz w:val="24"/>
          <w:szCs w:val="24"/>
        </w:rPr>
      </w:pPr>
      <w:r>
        <w:rPr>
          <w:rFonts w:asciiTheme="majorHAnsi" w:hAnsiTheme="majorHAnsi" w:cstheme="majorHAnsi"/>
          <w:sz w:val="24"/>
          <w:szCs w:val="24"/>
        </w:rPr>
        <w:t>Continue</w:t>
      </w:r>
      <w:r w:rsidR="00981B74">
        <w:rPr>
          <w:rFonts w:asciiTheme="majorHAnsi" w:hAnsiTheme="majorHAnsi" w:cstheme="majorHAnsi"/>
          <w:sz w:val="24"/>
          <w:szCs w:val="24"/>
        </w:rPr>
        <w:t xml:space="preserve"> to work </w:t>
      </w:r>
      <w:r w:rsidR="0075756A" w:rsidRPr="0075756A">
        <w:rPr>
          <w:rFonts w:asciiTheme="majorHAnsi" w:hAnsiTheme="majorHAnsi" w:cstheme="majorHAnsi"/>
          <w:sz w:val="24"/>
          <w:szCs w:val="24"/>
        </w:rPr>
        <w:t>with Oxfordshire County Council’s Social Services and other statutory partners to tackle child exploitation.</w:t>
      </w:r>
    </w:p>
    <w:p w:rsidR="00916891" w:rsidRDefault="00916891" w:rsidP="007D7168">
      <w:pPr>
        <w:pStyle w:val="ListParagraph"/>
        <w:numPr>
          <w:ilvl w:val="1"/>
          <w:numId w:val="16"/>
        </w:numPr>
        <w:rPr>
          <w:rFonts w:asciiTheme="majorHAnsi" w:hAnsiTheme="majorHAnsi" w:cstheme="majorHAnsi"/>
          <w:sz w:val="24"/>
          <w:szCs w:val="24"/>
        </w:rPr>
      </w:pPr>
      <w:r>
        <w:rPr>
          <w:rFonts w:asciiTheme="majorHAnsi" w:hAnsiTheme="majorHAnsi" w:cstheme="majorHAnsi"/>
          <w:sz w:val="24"/>
          <w:szCs w:val="24"/>
        </w:rPr>
        <w:t>Support the work of the Thames Valley Violence Reduction Unit</w:t>
      </w:r>
    </w:p>
    <w:p w:rsidR="00916891" w:rsidRDefault="00916891" w:rsidP="007D7168">
      <w:pPr>
        <w:pStyle w:val="ListParagraph"/>
        <w:numPr>
          <w:ilvl w:val="1"/>
          <w:numId w:val="16"/>
        </w:numPr>
        <w:rPr>
          <w:rFonts w:asciiTheme="majorHAnsi" w:hAnsiTheme="majorHAnsi" w:cstheme="majorHAnsi"/>
          <w:sz w:val="24"/>
          <w:szCs w:val="24"/>
        </w:rPr>
      </w:pPr>
      <w:r>
        <w:rPr>
          <w:rFonts w:asciiTheme="majorHAnsi" w:hAnsiTheme="majorHAnsi" w:cstheme="majorHAnsi"/>
          <w:sz w:val="24"/>
          <w:szCs w:val="24"/>
        </w:rPr>
        <w:t>Continue to tackle domestic abuse and support the delivery of the government’s Violence Against Women and Girls strategy</w:t>
      </w:r>
    </w:p>
    <w:p w:rsidR="00137986" w:rsidRPr="009F7D02" w:rsidRDefault="00737578" w:rsidP="00737578">
      <w:pPr>
        <w:rPr>
          <w:rFonts w:asciiTheme="majorHAnsi" w:hAnsiTheme="majorHAnsi" w:cstheme="majorHAnsi"/>
          <w:sz w:val="24"/>
          <w:szCs w:val="24"/>
        </w:rPr>
      </w:pPr>
      <w:r>
        <w:rPr>
          <w:rFonts w:asciiTheme="majorHAnsi" w:hAnsiTheme="majorHAnsi" w:cstheme="majorHAnsi"/>
          <w:sz w:val="24"/>
          <w:szCs w:val="24"/>
        </w:rPr>
        <w:t xml:space="preserve">A number of actions to address these priorities can be seen within our Action Plan which </w:t>
      </w:r>
      <w:proofErr w:type="gramStart"/>
      <w:r>
        <w:rPr>
          <w:rFonts w:asciiTheme="majorHAnsi" w:hAnsiTheme="majorHAnsi" w:cstheme="majorHAnsi"/>
          <w:sz w:val="24"/>
          <w:szCs w:val="24"/>
        </w:rPr>
        <w:t>will</w:t>
      </w:r>
      <w:proofErr w:type="gramEnd"/>
      <w:r>
        <w:rPr>
          <w:rFonts w:asciiTheme="majorHAnsi" w:hAnsiTheme="majorHAnsi" w:cstheme="majorHAnsi"/>
          <w:sz w:val="24"/>
          <w:szCs w:val="24"/>
        </w:rPr>
        <w:t xml:space="preserve"> be monitored by the partnership throughout the year, ensuring </w:t>
      </w:r>
      <w:r w:rsidR="00981B74" w:rsidRPr="009F7D02">
        <w:rPr>
          <w:rFonts w:asciiTheme="majorHAnsi" w:hAnsiTheme="majorHAnsi" w:cstheme="majorHAnsi"/>
          <w:sz w:val="24"/>
          <w:szCs w:val="24"/>
        </w:rPr>
        <w:t xml:space="preserve">Oxford is a safer place for all that live, work or visit the city.  </w:t>
      </w:r>
      <w:r>
        <w:rPr>
          <w:rFonts w:asciiTheme="majorHAnsi" w:hAnsiTheme="majorHAnsi" w:cstheme="majorHAnsi"/>
          <w:sz w:val="24"/>
          <w:szCs w:val="24"/>
        </w:rPr>
        <w:t>The Conta</w:t>
      </w:r>
      <w:r w:rsidR="009F7D02">
        <w:rPr>
          <w:rFonts w:asciiTheme="majorHAnsi" w:hAnsiTheme="majorHAnsi" w:cstheme="majorHAnsi"/>
          <w:sz w:val="24"/>
          <w:szCs w:val="24"/>
        </w:rPr>
        <w:t xml:space="preserve">ct section of this document provides information of </w:t>
      </w:r>
      <w:r w:rsidR="003118E9">
        <w:rPr>
          <w:rFonts w:asciiTheme="majorHAnsi" w:hAnsiTheme="majorHAnsi" w:cstheme="majorHAnsi"/>
          <w:sz w:val="24"/>
          <w:szCs w:val="24"/>
        </w:rPr>
        <w:t xml:space="preserve">all agencies that are represented on </w:t>
      </w:r>
      <w:proofErr w:type="spellStart"/>
      <w:r w:rsidR="003118E9">
        <w:rPr>
          <w:rFonts w:asciiTheme="majorHAnsi" w:hAnsiTheme="majorHAnsi" w:cstheme="majorHAnsi"/>
          <w:sz w:val="24"/>
          <w:szCs w:val="24"/>
        </w:rPr>
        <w:t>OSCP’s</w:t>
      </w:r>
      <w:proofErr w:type="spellEnd"/>
      <w:r w:rsidR="003118E9">
        <w:rPr>
          <w:rFonts w:asciiTheme="majorHAnsi" w:hAnsiTheme="majorHAnsi" w:cstheme="majorHAnsi"/>
          <w:sz w:val="24"/>
          <w:szCs w:val="24"/>
        </w:rPr>
        <w:t xml:space="preserve"> Executive</w:t>
      </w:r>
      <w:r w:rsidR="009F7D02">
        <w:rPr>
          <w:rFonts w:asciiTheme="majorHAnsi" w:hAnsiTheme="majorHAnsi" w:cstheme="majorHAnsi"/>
          <w:sz w:val="24"/>
          <w:szCs w:val="24"/>
        </w:rPr>
        <w:t xml:space="preserve"> Board.</w:t>
      </w:r>
    </w:p>
    <w:p w:rsidR="00137986" w:rsidRDefault="00137986" w:rsidP="00E256CB">
      <w:pPr>
        <w:spacing w:after="0" w:line="240" w:lineRule="auto"/>
        <w:rPr>
          <w:rFonts w:asciiTheme="majorHAnsi" w:hAnsiTheme="majorHAnsi" w:cstheme="majorHAnsi"/>
          <w:b/>
          <w:sz w:val="24"/>
          <w:szCs w:val="24"/>
        </w:rPr>
      </w:pPr>
    </w:p>
    <w:p w:rsidR="00916891" w:rsidRDefault="00916891" w:rsidP="00E256CB">
      <w:pPr>
        <w:spacing w:after="0" w:line="240" w:lineRule="auto"/>
        <w:rPr>
          <w:rFonts w:asciiTheme="majorHAnsi" w:hAnsiTheme="majorHAnsi" w:cstheme="majorHAnsi"/>
          <w:b/>
          <w:sz w:val="24"/>
          <w:szCs w:val="24"/>
        </w:rPr>
      </w:pPr>
    </w:p>
    <w:p w:rsidR="00916891" w:rsidRDefault="00916891" w:rsidP="00E256CB">
      <w:pPr>
        <w:spacing w:after="0" w:line="240" w:lineRule="auto"/>
        <w:rPr>
          <w:rFonts w:asciiTheme="majorHAnsi" w:hAnsiTheme="majorHAnsi" w:cstheme="majorHAnsi"/>
          <w:b/>
          <w:sz w:val="24"/>
          <w:szCs w:val="24"/>
        </w:rPr>
      </w:pPr>
    </w:p>
    <w:p w:rsidR="00916891" w:rsidRDefault="00916891" w:rsidP="00E256CB">
      <w:pPr>
        <w:spacing w:after="0" w:line="240" w:lineRule="auto"/>
        <w:rPr>
          <w:rFonts w:asciiTheme="majorHAnsi" w:hAnsiTheme="majorHAnsi" w:cstheme="majorHAnsi"/>
          <w:b/>
          <w:sz w:val="24"/>
          <w:szCs w:val="24"/>
        </w:rPr>
      </w:pPr>
    </w:p>
    <w:p w:rsidR="00B60DA2" w:rsidRDefault="00530693" w:rsidP="00E256CB">
      <w:pPr>
        <w:spacing w:after="0" w:line="240" w:lineRule="auto"/>
        <w:rPr>
          <w:rFonts w:asciiTheme="majorHAnsi" w:hAnsiTheme="majorHAnsi" w:cstheme="majorHAnsi"/>
          <w:b/>
          <w:sz w:val="24"/>
          <w:szCs w:val="24"/>
        </w:rPr>
      </w:pPr>
      <w:r>
        <w:rPr>
          <w:rFonts w:asciiTheme="majorHAnsi" w:hAnsiTheme="majorHAnsi" w:cstheme="majorHAnsi"/>
          <w:b/>
          <w:sz w:val="24"/>
          <w:szCs w:val="24"/>
        </w:rPr>
        <w:t>Tim Sadler</w:t>
      </w:r>
    </w:p>
    <w:p w:rsidR="00E256CB" w:rsidRDefault="00E256CB" w:rsidP="00E256CB">
      <w:pPr>
        <w:spacing w:after="0" w:line="240" w:lineRule="auto"/>
        <w:rPr>
          <w:rFonts w:asciiTheme="majorHAnsi" w:hAnsiTheme="majorHAnsi" w:cstheme="majorHAnsi"/>
          <w:b/>
          <w:sz w:val="24"/>
          <w:szCs w:val="24"/>
        </w:rPr>
      </w:pPr>
      <w:r w:rsidRPr="00E256CB">
        <w:rPr>
          <w:rFonts w:asciiTheme="majorHAnsi" w:hAnsiTheme="majorHAnsi" w:cstheme="majorHAnsi"/>
          <w:b/>
          <w:sz w:val="24"/>
          <w:szCs w:val="24"/>
        </w:rPr>
        <w:t>Executive Director of Sustainable City</w:t>
      </w:r>
    </w:p>
    <w:p w:rsidR="00E256CB" w:rsidRDefault="00E256CB" w:rsidP="00E256CB">
      <w:pPr>
        <w:spacing w:after="0" w:line="240" w:lineRule="auto"/>
        <w:rPr>
          <w:rFonts w:asciiTheme="majorHAnsi" w:hAnsiTheme="majorHAnsi" w:cstheme="majorHAnsi"/>
          <w:b/>
          <w:sz w:val="24"/>
          <w:szCs w:val="24"/>
        </w:rPr>
      </w:pPr>
      <w:r>
        <w:rPr>
          <w:rFonts w:asciiTheme="majorHAnsi" w:hAnsiTheme="majorHAnsi" w:cstheme="majorHAnsi"/>
          <w:b/>
          <w:sz w:val="24"/>
          <w:szCs w:val="24"/>
        </w:rPr>
        <w:t>Oxford City Council</w:t>
      </w:r>
    </w:p>
    <w:p w:rsidR="00E256CB" w:rsidRDefault="00137986" w:rsidP="00247806">
      <w:pPr>
        <w:spacing w:after="0" w:line="240" w:lineRule="auto"/>
        <w:rPr>
          <w:rFonts w:asciiTheme="majorHAnsi" w:hAnsiTheme="majorHAnsi" w:cstheme="majorHAnsi"/>
          <w:b/>
          <w:sz w:val="24"/>
          <w:szCs w:val="24"/>
        </w:rPr>
      </w:pPr>
      <w:r>
        <w:rPr>
          <w:rFonts w:asciiTheme="majorHAnsi" w:hAnsiTheme="majorHAnsi" w:cstheme="majorHAnsi"/>
          <w:b/>
          <w:sz w:val="24"/>
          <w:szCs w:val="24"/>
        </w:rPr>
        <w:t>May 2020</w:t>
      </w:r>
    </w:p>
    <w:p w:rsidR="00E256CB" w:rsidRPr="002C14C4" w:rsidRDefault="00E256CB" w:rsidP="006F0471">
      <w:pPr>
        <w:rPr>
          <w:rFonts w:asciiTheme="majorHAnsi" w:hAnsiTheme="majorHAnsi" w:cstheme="majorHAnsi"/>
          <w:b/>
          <w:sz w:val="24"/>
          <w:szCs w:val="24"/>
        </w:rPr>
        <w:sectPr w:rsidR="00E256CB" w:rsidRPr="002C14C4" w:rsidSect="004F652C">
          <w:headerReference w:type="first" r:id="rId19"/>
          <w:type w:val="continuous"/>
          <w:pgSz w:w="11907" w:h="16839" w:code="9"/>
          <w:pgMar w:top="2127" w:right="1555" w:bottom="1800" w:left="1555" w:header="850" w:footer="720" w:gutter="0"/>
          <w:cols w:space="720"/>
          <w:titlePg/>
          <w:docGrid w:linePitch="360"/>
        </w:sectPr>
      </w:pPr>
    </w:p>
    <w:p w:rsidR="00AE195B" w:rsidRPr="00AE195B" w:rsidRDefault="00AE195B" w:rsidP="00AB0859">
      <w:pPr>
        <w:pStyle w:val="Signature"/>
        <w:spacing w:before="120"/>
        <w:rPr>
          <w:rFonts w:asciiTheme="majorHAnsi" w:hAnsiTheme="majorHAnsi" w:cstheme="majorHAnsi"/>
          <w:b/>
          <w:color w:val="577188" w:themeColor="accent1" w:themeShade="BF"/>
          <w:sz w:val="24"/>
          <w:szCs w:val="24"/>
        </w:rPr>
      </w:pPr>
      <w:bookmarkStart w:id="2" w:name="Introduction"/>
      <w:r w:rsidRPr="00AE195B">
        <w:rPr>
          <w:rFonts w:asciiTheme="majorHAnsi" w:hAnsiTheme="majorHAnsi" w:cstheme="majorHAnsi"/>
          <w:b/>
          <w:color w:val="577188" w:themeColor="accent1" w:themeShade="BF"/>
          <w:sz w:val="24"/>
          <w:szCs w:val="24"/>
        </w:rPr>
        <w:lastRenderedPageBreak/>
        <w:t>Introduction</w:t>
      </w:r>
    </w:p>
    <w:bookmarkEnd w:id="2"/>
    <w:p w:rsidR="005F769F" w:rsidRPr="004D211D" w:rsidRDefault="00792FB4">
      <w:pPr>
        <w:pStyle w:val="Signature"/>
        <w:rPr>
          <w:rFonts w:asciiTheme="majorHAnsi" w:hAnsiTheme="majorHAnsi" w:cstheme="majorHAnsi"/>
          <w:sz w:val="24"/>
          <w:szCs w:val="24"/>
        </w:rPr>
      </w:pPr>
      <w:r w:rsidRPr="004D211D">
        <w:rPr>
          <w:rFonts w:asciiTheme="majorHAnsi" w:hAnsiTheme="majorHAnsi" w:cstheme="majorHAnsi"/>
          <w:sz w:val="24"/>
          <w:szCs w:val="24"/>
        </w:rPr>
        <w:t xml:space="preserve">Each year, </w:t>
      </w:r>
      <w:proofErr w:type="spellStart"/>
      <w:r w:rsidRPr="004D211D">
        <w:rPr>
          <w:rFonts w:asciiTheme="majorHAnsi" w:hAnsiTheme="majorHAnsi" w:cstheme="majorHAnsi"/>
          <w:sz w:val="24"/>
          <w:szCs w:val="24"/>
        </w:rPr>
        <w:t>OSCP</w:t>
      </w:r>
      <w:proofErr w:type="spellEnd"/>
      <w:r w:rsidRPr="004D211D">
        <w:rPr>
          <w:rFonts w:asciiTheme="majorHAnsi" w:hAnsiTheme="majorHAnsi" w:cstheme="majorHAnsi"/>
          <w:sz w:val="24"/>
          <w:szCs w:val="24"/>
        </w:rPr>
        <w:t xml:space="preserve"> provides an overview of crime trends affecting Oxford</w:t>
      </w:r>
      <w:r w:rsidR="00276A8C" w:rsidRPr="004D211D">
        <w:rPr>
          <w:rFonts w:asciiTheme="majorHAnsi" w:hAnsiTheme="majorHAnsi" w:cstheme="majorHAnsi"/>
          <w:sz w:val="24"/>
          <w:szCs w:val="24"/>
        </w:rPr>
        <w:t xml:space="preserve"> and </w:t>
      </w:r>
      <w:r w:rsidRPr="004D211D">
        <w:rPr>
          <w:rFonts w:asciiTheme="majorHAnsi" w:hAnsiTheme="majorHAnsi" w:cstheme="majorHAnsi"/>
          <w:sz w:val="24"/>
          <w:szCs w:val="24"/>
        </w:rPr>
        <w:t xml:space="preserve">information that addresses low and high levels of anti-social </w:t>
      </w:r>
      <w:r w:rsidR="00634C96" w:rsidRPr="004D211D">
        <w:rPr>
          <w:rFonts w:asciiTheme="majorHAnsi" w:hAnsiTheme="majorHAnsi" w:cstheme="majorHAnsi"/>
          <w:sz w:val="24"/>
          <w:szCs w:val="24"/>
        </w:rPr>
        <w:t>behaviour</w:t>
      </w:r>
      <w:r w:rsidRPr="004D211D">
        <w:rPr>
          <w:rFonts w:asciiTheme="majorHAnsi" w:hAnsiTheme="majorHAnsi" w:cstheme="majorHAnsi"/>
          <w:sz w:val="24"/>
          <w:szCs w:val="24"/>
        </w:rPr>
        <w:t xml:space="preserve">, </w:t>
      </w:r>
      <w:r w:rsidR="007A4B56">
        <w:rPr>
          <w:rFonts w:asciiTheme="majorHAnsi" w:hAnsiTheme="majorHAnsi" w:cstheme="majorHAnsi"/>
          <w:sz w:val="24"/>
          <w:szCs w:val="24"/>
        </w:rPr>
        <w:t>including</w:t>
      </w:r>
      <w:r w:rsidRPr="004D211D">
        <w:rPr>
          <w:rFonts w:asciiTheme="majorHAnsi" w:hAnsiTheme="majorHAnsi" w:cstheme="majorHAnsi"/>
          <w:sz w:val="24"/>
          <w:szCs w:val="24"/>
        </w:rPr>
        <w:t xml:space="preserve"> environmental issues affecting our communities.</w:t>
      </w:r>
    </w:p>
    <w:p w:rsidR="00792FB4" w:rsidRPr="004D211D" w:rsidRDefault="00172FD1">
      <w:pPr>
        <w:pStyle w:val="Signature"/>
        <w:rPr>
          <w:rFonts w:asciiTheme="majorHAnsi" w:hAnsiTheme="majorHAnsi" w:cstheme="majorHAnsi"/>
          <w:sz w:val="24"/>
          <w:szCs w:val="24"/>
        </w:rPr>
      </w:pPr>
      <w:r w:rsidRPr="0011601B">
        <w:rPr>
          <w:rFonts w:asciiTheme="majorHAnsi" w:hAnsiTheme="majorHAnsi" w:cstheme="majorHAnsi"/>
          <w:noProof/>
          <w:sz w:val="24"/>
          <w:szCs w:val="24"/>
          <w:lang w:eastAsia="en-GB"/>
        </w:rPr>
        <mc:AlternateContent>
          <mc:Choice Requires="wps">
            <w:drawing>
              <wp:anchor distT="45720" distB="45720" distL="114300" distR="114300" simplePos="0" relativeHeight="251664384" behindDoc="0" locked="0" layoutInCell="1" allowOverlap="1">
                <wp:simplePos x="0" y="0"/>
                <wp:positionH relativeFrom="column">
                  <wp:posOffset>3557270</wp:posOffset>
                </wp:positionH>
                <wp:positionV relativeFrom="paragraph">
                  <wp:posOffset>82550</wp:posOffset>
                </wp:positionV>
                <wp:extent cx="2527300" cy="1682750"/>
                <wp:effectExtent l="0" t="0" r="635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1682750"/>
                        </a:xfrm>
                        <a:prstGeom prst="rect">
                          <a:avLst/>
                        </a:prstGeom>
                        <a:solidFill>
                          <a:srgbClr val="FFFFFF"/>
                        </a:solidFill>
                        <a:ln w="9525">
                          <a:noFill/>
                          <a:miter lim="800000"/>
                          <a:headEnd/>
                          <a:tailEnd/>
                        </a:ln>
                      </wps:spPr>
                      <wps:txbx>
                        <w:txbxContent>
                          <w:p w:rsidR="00877406" w:rsidRPr="001A51A8" w:rsidRDefault="00877406" w:rsidP="0011601B">
                            <w:pPr>
                              <w:spacing w:after="0"/>
                              <w:rPr>
                                <w:rFonts w:asciiTheme="majorHAnsi" w:hAnsiTheme="majorHAnsi" w:cstheme="majorHAnsi"/>
                              </w:rPr>
                            </w:pPr>
                            <w:r w:rsidRPr="001A51A8">
                              <w:rPr>
                                <w:rFonts w:asciiTheme="majorHAnsi" w:hAnsiTheme="majorHAnsi" w:cstheme="majorHAnsi"/>
                              </w:rPr>
                              <w:t xml:space="preserve">Table 1: Recorded Crimes </w:t>
                            </w:r>
                          </w:p>
                          <w:tbl>
                            <w:tblPr>
                              <w:tblW w:w="3397" w:type="dxa"/>
                              <w:tblLook w:val="04A0" w:firstRow="1" w:lastRow="0" w:firstColumn="1" w:lastColumn="0" w:noHBand="0" w:noVBand="1"/>
                            </w:tblPr>
                            <w:tblGrid>
                              <w:gridCol w:w="1532"/>
                              <w:gridCol w:w="1865"/>
                            </w:tblGrid>
                            <w:tr w:rsidR="00877406" w:rsidRPr="0011601B" w:rsidTr="00AE195B">
                              <w:trPr>
                                <w:trHeight w:val="580"/>
                              </w:trPr>
                              <w:tc>
                                <w:tcPr>
                                  <w:tcW w:w="1532" w:type="dxa"/>
                                  <w:tcBorders>
                                    <w:top w:val="single" w:sz="4" w:space="0" w:color="auto"/>
                                    <w:left w:val="single" w:sz="4" w:space="0" w:color="auto"/>
                                    <w:bottom w:val="single" w:sz="4" w:space="0" w:color="auto"/>
                                    <w:right w:val="single" w:sz="4" w:space="0" w:color="auto"/>
                                  </w:tcBorders>
                                  <w:shd w:val="clear" w:color="auto" w:fill="577188" w:themeFill="accent1" w:themeFillShade="BF"/>
                                  <w:noWrap/>
                                  <w:vAlign w:val="center"/>
                                  <w:hideMark/>
                                </w:tcPr>
                                <w:p w:rsidR="00877406" w:rsidRPr="00313F0D" w:rsidRDefault="00877406" w:rsidP="0011601B">
                                  <w:pPr>
                                    <w:spacing w:after="0" w:line="240" w:lineRule="auto"/>
                                    <w:jc w:val="center"/>
                                    <w:rPr>
                                      <w:rFonts w:ascii="Calibri" w:eastAsia="Times New Roman" w:hAnsi="Calibri" w:cs="Calibri"/>
                                      <w:b/>
                                      <w:color w:val="FFFFFF" w:themeColor="background1"/>
                                      <w:lang w:eastAsia="en-GB"/>
                                    </w:rPr>
                                  </w:pPr>
                                  <w:r w:rsidRPr="00313F0D">
                                    <w:rPr>
                                      <w:rFonts w:ascii="Calibri" w:eastAsia="Times New Roman" w:hAnsi="Calibri" w:cs="Calibri"/>
                                      <w:b/>
                                      <w:color w:val="FFFFFF" w:themeColor="background1"/>
                                      <w:lang w:eastAsia="en-GB"/>
                                    </w:rPr>
                                    <w:t>Year</w:t>
                                  </w:r>
                                </w:p>
                              </w:tc>
                              <w:tc>
                                <w:tcPr>
                                  <w:tcW w:w="1865" w:type="dxa"/>
                                  <w:tcBorders>
                                    <w:top w:val="single" w:sz="4" w:space="0" w:color="auto"/>
                                    <w:left w:val="nil"/>
                                    <w:bottom w:val="single" w:sz="4" w:space="0" w:color="auto"/>
                                    <w:right w:val="single" w:sz="4" w:space="0" w:color="auto"/>
                                  </w:tcBorders>
                                  <w:shd w:val="clear" w:color="auto" w:fill="577188" w:themeFill="accent1" w:themeFillShade="BF"/>
                                  <w:vAlign w:val="center"/>
                                  <w:hideMark/>
                                </w:tcPr>
                                <w:p w:rsidR="00877406" w:rsidRPr="00313F0D" w:rsidRDefault="00877406" w:rsidP="0011601B">
                                  <w:pPr>
                                    <w:spacing w:after="0" w:line="240" w:lineRule="auto"/>
                                    <w:jc w:val="center"/>
                                    <w:rPr>
                                      <w:rFonts w:ascii="Calibri" w:eastAsia="Times New Roman" w:hAnsi="Calibri" w:cs="Calibri"/>
                                      <w:b/>
                                      <w:color w:val="000000"/>
                                      <w:lang w:eastAsia="en-GB"/>
                                    </w:rPr>
                                  </w:pPr>
                                  <w:r w:rsidRPr="00313F0D">
                                    <w:rPr>
                                      <w:rFonts w:ascii="Calibri" w:eastAsia="Times New Roman" w:hAnsi="Calibri" w:cs="Calibri"/>
                                      <w:b/>
                                      <w:color w:val="FFFFFF" w:themeColor="background1"/>
                                      <w:lang w:eastAsia="en-GB"/>
                                    </w:rPr>
                                    <w:t>Recorded Crimes</w:t>
                                  </w:r>
                                </w:p>
                              </w:tc>
                            </w:tr>
                            <w:tr w:rsidR="00877406" w:rsidRPr="0011601B" w:rsidTr="00AE195B">
                              <w:trPr>
                                <w:trHeight w:val="290"/>
                              </w:trPr>
                              <w:tc>
                                <w:tcPr>
                                  <w:tcW w:w="1532" w:type="dxa"/>
                                  <w:tcBorders>
                                    <w:top w:val="single" w:sz="4" w:space="0" w:color="auto"/>
                                    <w:left w:val="single" w:sz="4" w:space="0" w:color="auto"/>
                                    <w:bottom w:val="single" w:sz="4" w:space="0" w:color="auto"/>
                                    <w:right w:val="single" w:sz="4" w:space="0" w:color="auto"/>
                                  </w:tcBorders>
                                  <w:shd w:val="clear" w:color="auto" w:fill="577188" w:themeFill="accent1" w:themeFillShade="BF"/>
                                  <w:noWrap/>
                                  <w:vAlign w:val="center"/>
                                  <w:hideMark/>
                                </w:tcPr>
                                <w:p w:rsidR="00877406" w:rsidRPr="00313F0D" w:rsidRDefault="00877406" w:rsidP="0011601B">
                                  <w:pPr>
                                    <w:spacing w:after="0" w:line="240" w:lineRule="auto"/>
                                    <w:jc w:val="center"/>
                                    <w:rPr>
                                      <w:rFonts w:ascii="Calibri" w:eastAsia="Times New Roman" w:hAnsi="Calibri" w:cs="Calibri"/>
                                      <w:b/>
                                      <w:color w:val="FFFFFF" w:themeColor="background1"/>
                                      <w:lang w:eastAsia="en-GB"/>
                                    </w:rPr>
                                  </w:pPr>
                                  <w:r w:rsidRPr="00313F0D">
                                    <w:rPr>
                                      <w:rFonts w:ascii="Calibri" w:eastAsia="Times New Roman" w:hAnsi="Calibri" w:cs="Calibri"/>
                                      <w:b/>
                                      <w:color w:val="FFFFFF" w:themeColor="background1"/>
                                      <w:lang w:eastAsia="en-GB"/>
                                    </w:rPr>
                                    <w:t>Sep-17</w:t>
                                  </w:r>
                                </w:p>
                              </w:tc>
                              <w:tc>
                                <w:tcPr>
                                  <w:tcW w:w="1865" w:type="dxa"/>
                                  <w:tcBorders>
                                    <w:top w:val="nil"/>
                                    <w:left w:val="nil"/>
                                    <w:bottom w:val="single" w:sz="4" w:space="0" w:color="auto"/>
                                    <w:right w:val="single" w:sz="4" w:space="0" w:color="auto"/>
                                  </w:tcBorders>
                                  <w:shd w:val="clear" w:color="auto" w:fill="auto"/>
                                  <w:noWrap/>
                                  <w:vAlign w:val="center"/>
                                  <w:hideMark/>
                                </w:tcPr>
                                <w:p w:rsidR="00877406" w:rsidRPr="00313F0D" w:rsidRDefault="00877406" w:rsidP="00BA0A1E">
                                  <w:pPr>
                                    <w:spacing w:after="0" w:line="240" w:lineRule="auto"/>
                                    <w:jc w:val="center"/>
                                    <w:rPr>
                                      <w:rFonts w:ascii="Calibri" w:eastAsia="Times New Roman" w:hAnsi="Calibri" w:cs="Calibri"/>
                                      <w:color w:val="000000"/>
                                      <w:lang w:eastAsia="en-GB"/>
                                    </w:rPr>
                                  </w:pPr>
                                  <w:r w:rsidRPr="00313F0D">
                                    <w:rPr>
                                      <w:rFonts w:ascii="Calibri" w:eastAsia="Times New Roman" w:hAnsi="Calibri" w:cs="Calibri"/>
                                      <w:color w:val="000000"/>
                                      <w:lang w:eastAsia="en-GB"/>
                                    </w:rPr>
                                    <w:t>16,230</w:t>
                                  </w:r>
                                </w:p>
                              </w:tc>
                            </w:tr>
                            <w:tr w:rsidR="00877406" w:rsidRPr="0011601B" w:rsidTr="00AE195B">
                              <w:trPr>
                                <w:trHeight w:val="290"/>
                              </w:trPr>
                              <w:tc>
                                <w:tcPr>
                                  <w:tcW w:w="1532" w:type="dxa"/>
                                  <w:tcBorders>
                                    <w:top w:val="single" w:sz="4" w:space="0" w:color="auto"/>
                                    <w:left w:val="single" w:sz="4" w:space="0" w:color="auto"/>
                                    <w:bottom w:val="single" w:sz="4" w:space="0" w:color="auto"/>
                                    <w:right w:val="single" w:sz="4" w:space="0" w:color="auto"/>
                                  </w:tcBorders>
                                  <w:shd w:val="clear" w:color="auto" w:fill="577188" w:themeFill="accent1" w:themeFillShade="BF"/>
                                  <w:noWrap/>
                                  <w:vAlign w:val="center"/>
                                  <w:hideMark/>
                                </w:tcPr>
                                <w:p w:rsidR="00877406" w:rsidRPr="00313F0D" w:rsidRDefault="00877406" w:rsidP="0011601B">
                                  <w:pPr>
                                    <w:spacing w:after="0" w:line="240" w:lineRule="auto"/>
                                    <w:jc w:val="center"/>
                                    <w:rPr>
                                      <w:rFonts w:ascii="Calibri" w:eastAsia="Times New Roman" w:hAnsi="Calibri" w:cs="Calibri"/>
                                      <w:b/>
                                      <w:color w:val="FFFFFF" w:themeColor="background1"/>
                                      <w:lang w:eastAsia="en-GB"/>
                                    </w:rPr>
                                  </w:pPr>
                                  <w:r w:rsidRPr="00313F0D">
                                    <w:rPr>
                                      <w:rFonts w:ascii="Calibri" w:eastAsia="Times New Roman" w:hAnsi="Calibri" w:cs="Calibri"/>
                                      <w:b/>
                                      <w:color w:val="FFFFFF" w:themeColor="background1"/>
                                      <w:lang w:eastAsia="en-GB"/>
                                    </w:rPr>
                                    <w:t>Sep-18</w:t>
                                  </w:r>
                                </w:p>
                              </w:tc>
                              <w:tc>
                                <w:tcPr>
                                  <w:tcW w:w="1865" w:type="dxa"/>
                                  <w:tcBorders>
                                    <w:top w:val="nil"/>
                                    <w:left w:val="nil"/>
                                    <w:bottom w:val="single" w:sz="4" w:space="0" w:color="auto"/>
                                    <w:right w:val="single" w:sz="4" w:space="0" w:color="auto"/>
                                  </w:tcBorders>
                                  <w:shd w:val="clear" w:color="auto" w:fill="auto"/>
                                  <w:noWrap/>
                                  <w:vAlign w:val="center"/>
                                  <w:hideMark/>
                                </w:tcPr>
                                <w:p w:rsidR="00877406" w:rsidRPr="00313F0D" w:rsidRDefault="00877406" w:rsidP="00BA0A1E">
                                  <w:pPr>
                                    <w:spacing w:after="0" w:line="240" w:lineRule="auto"/>
                                    <w:jc w:val="center"/>
                                    <w:rPr>
                                      <w:rFonts w:ascii="Calibri" w:eastAsia="Times New Roman" w:hAnsi="Calibri" w:cs="Calibri"/>
                                      <w:color w:val="000000"/>
                                      <w:lang w:eastAsia="en-GB"/>
                                    </w:rPr>
                                  </w:pPr>
                                  <w:r w:rsidRPr="00313F0D">
                                    <w:rPr>
                                      <w:rFonts w:ascii="Calibri" w:eastAsia="Times New Roman" w:hAnsi="Calibri" w:cs="Calibri"/>
                                      <w:color w:val="000000"/>
                                      <w:lang w:eastAsia="en-GB"/>
                                    </w:rPr>
                                    <w:t>15,713</w:t>
                                  </w:r>
                                </w:p>
                              </w:tc>
                            </w:tr>
                            <w:tr w:rsidR="00877406" w:rsidRPr="0011601B" w:rsidTr="00AE195B">
                              <w:trPr>
                                <w:trHeight w:val="290"/>
                              </w:trPr>
                              <w:tc>
                                <w:tcPr>
                                  <w:tcW w:w="1532" w:type="dxa"/>
                                  <w:tcBorders>
                                    <w:top w:val="single" w:sz="4" w:space="0" w:color="auto"/>
                                    <w:left w:val="single" w:sz="4" w:space="0" w:color="auto"/>
                                    <w:bottom w:val="single" w:sz="4" w:space="0" w:color="auto"/>
                                    <w:right w:val="single" w:sz="4" w:space="0" w:color="auto"/>
                                  </w:tcBorders>
                                  <w:shd w:val="clear" w:color="auto" w:fill="577188" w:themeFill="accent1" w:themeFillShade="BF"/>
                                  <w:noWrap/>
                                  <w:vAlign w:val="center"/>
                                  <w:hideMark/>
                                </w:tcPr>
                                <w:p w:rsidR="00877406" w:rsidRPr="00313F0D" w:rsidRDefault="00877406" w:rsidP="0011601B">
                                  <w:pPr>
                                    <w:spacing w:after="0" w:line="240" w:lineRule="auto"/>
                                    <w:jc w:val="center"/>
                                    <w:rPr>
                                      <w:rFonts w:ascii="Calibri" w:eastAsia="Times New Roman" w:hAnsi="Calibri" w:cs="Calibri"/>
                                      <w:b/>
                                      <w:color w:val="FFFFFF" w:themeColor="background1"/>
                                      <w:lang w:eastAsia="en-GB"/>
                                    </w:rPr>
                                  </w:pPr>
                                  <w:r w:rsidRPr="00313F0D">
                                    <w:rPr>
                                      <w:rFonts w:ascii="Calibri" w:eastAsia="Times New Roman" w:hAnsi="Calibri" w:cs="Calibri"/>
                                      <w:b/>
                                      <w:color w:val="FFFFFF" w:themeColor="background1"/>
                                      <w:lang w:eastAsia="en-GB"/>
                                    </w:rPr>
                                    <w:t>Sep-19</w:t>
                                  </w:r>
                                </w:p>
                              </w:tc>
                              <w:tc>
                                <w:tcPr>
                                  <w:tcW w:w="1865" w:type="dxa"/>
                                  <w:tcBorders>
                                    <w:top w:val="nil"/>
                                    <w:left w:val="nil"/>
                                    <w:bottom w:val="single" w:sz="4" w:space="0" w:color="auto"/>
                                    <w:right w:val="single" w:sz="4" w:space="0" w:color="auto"/>
                                  </w:tcBorders>
                                  <w:shd w:val="clear" w:color="auto" w:fill="auto"/>
                                  <w:noWrap/>
                                  <w:vAlign w:val="center"/>
                                  <w:hideMark/>
                                </w:tcPr>
                                <w:p w:rsidR="00877406" w:rsidRPr="00313F0D" w:rsidRDefault="00877406" w:rsidP="00BA0A1E">
                                  <w:pPr>
                                    <w:spacing w:after="0" w:line="240" w:lineRule="auto"/>
                                    <w:jc w:val="center"/>
                                    <w:rPr>
                                      <w:rFonts w:ascii="Calibri" w:eastAsia="Times New Roman" w:hAnsi="Calibri" w:cs="Calibri"/>
                                      <w:color w:val="000000"/>
                                      <w:lang w:eastAsia="en-GB"/>
                                    </w:rPr>
                                  </w:pPr>
                                  <w:r w:rsidRPr="00313F0D">
                                    <w:rPr>
                                      <w:rFonts w:ascii="Calibri" w:eastAsia="Times New Roman" w:hAnsi="Calibri" w:cs="Calibri"/>
                                      <w:color w:val="000000"/>
                                      <w:lang w:eastAsia="en-GB"/>
                                    </w:rPr>
                                    <w:t>16,613</w:t>
                                  </w:r>
                                </w:p>
                              </w:tc>
                            </w:tr>
                            <w:tr w:rsidR="00877406" w:rsidRPr="0011601B" w:rsidTr="00A40622">
                              <w:trPr>
                                <w:trHeight w:val="290"/>
                              </w:trPr>
                              <w:tc>
                                <w:tcPr>
                                  <w:tcW w:w="1532" w:type="dxa"/>
                                  <w:tcBorders>
                                    <w:top w:val="nil"/>
                                    <w:left w:val="nil"/>
                                    <w:bottom w:val="nil"/>
                                    <w:right w:val="nil"/>
                                  </w:tcBorders>
                                  <w:shd w:val="clear" w:color="auto" w:fill="auto"/>
                                  <w:noWrap/>
                                  <w:vAlign w:val="bottom"/>
                                  <w:hideMark/>
                                </w:tcPr>
                                <w:p w:rsidR="00877406" w:rsidRPr="00BA0A1E" w:rsidRDefault="00877406" w:rsidP="00604A22">
                                  <w:pPr>
                                    <w:spacing w:after="0" w:line="240" w:lineRule="auto"/>
                                    <w:jc w:val="center"/>
                                    <w:rPr>
                                      <w:rFonts w:ascii="Calibri" w:eastAsia="Times New Roman" w:hAnsi="Calibri" w:cs="Calibri"/>
                                      <w:color w:val="000000"/>
                                      <w:lang w:eastAsia="en-GB"/>
                                    </w:rPr>
                                  </w:pPr>
                                  <w:r w:rsidRPr="00BA0A1E">
                                    <w:rPr>
                                      <w:rFonts w:ascii="Calibri" w:eastAsia="Times New Roman" w:hAnsi="Calibri" w:cs="Calibri"/>
                                      <w:color w:val="000000"/>
                                      <w:lang w:eastAsia="en-GB"/>
                                    </w:rPr>
                                    <w:t>2019 to 2020</w:t>
                                  </w:r>
                                </w:p>
                              </w:tc>
                              <w:tc>
                                <w:tcPr>
                                  <w:tcW w:w="1865" w:type="dxa"/>
                                  <w:tcBorders>
                                    <w:top w:val="nil"/>
                                    <w:left w:val="nil"/>
                                    <w:bottom w:val="nil"/>
                                    <w:right w:val="nil"/>
                                  </w:tcBorders>
                                  <w:shd w:val="clear" w:color="auto" w:fill="auto"/>
                                  <w:noWrap/>
                                  <w:vAlign w:val="bottom"/>
                                  <w:hideMark/>
                                </w:tcPr>
                                <w:p w:rsidR="00877406" w:rsidRPr="00BA0A1E" w:rsidRDefault="00877406" w:rsidP="00A40622">
                                  <w:pPr>
                                    <w:spacing w:after="0" w:line="240" w:lineRule="auto"/>
                                    <w:jc w:val="center"/>
                                    <w:rPr>
                                      <w:rFonts w:ascii="Calibri" w:eastAsia="Times New Roman" w:hAnsi="Calibri" w:cs="Calibri"/>
                                      <w:color w:val="000000"/>
                                      <w:lang w:eastAsia="en-GB"/>
                                    </w:rPr>
                                  </w:pPr>
                                  <w:r w:rsidRPr="00BA0A1E">
                                    <w:rPr>
                                      <w:rFonts w:ascii="Calibri" w:eastAsia="Times New Roman" w:hAnsi="Calibri" w:cs="Calibri"/>
                                      <w:color w:val="000000"/>
                                      <w:lang w:eastAsia="en-GB"/>
                                    </w:rPr>
                                    <w:t>+823</w:t>
                                  </w:r>
                                </w:p>
                              </w:tc>
                            </w:tr>
                            <w:tr w:rsidR="00877406" w:rsidRPr="0011601B" w:rsidTr="00A40622">
                              <w:trPr>
                                <w:trHeight w:val="290"/>
                              </w:trPr>
                              <w:tc>
                                <w:tcPr>
                                  <w:tcW w:w="1532" w:type="dxa"/>
                                  <w:tcBorders>
                                    <w:top w:val="nil"/>
                                    <w:left w:val="nil"/>
                                    <w:bottom w:val="nil"/>
                                    <w:right w:val="nil"/>
                                  </w:tcBorders>
                                  <w:shd w:val="clear" w:color="auto" w:fill="auto"/>
                                  <w:noWrap/>
                                  <w:vAlign w:val="bottom"/>
                                </w:tcPr>
                                <w:p w:rsidR="00877406" w:rsidRPr="009F1A47" w:rsidRDefault="00877406" w:rsidP="009F1A47">
                                  <w:pPr>
                                    <w:spacing w:after="0" w:line="240" w:lineRule="auto"/>
                                    <w:rPr>
                                      <w:rFonts w:ascii="Calibri" w:eastAsia="Times New Roman" w:hAnsi="Calibri" w:cs="Calibri"/>
                                      <w:i/>
                                      <w:color w:val="000000"/>
                                      <w:sz w:val="18"/>
                                      <w:szCs w:val="18"/>
                                      <w:lang w:eastAsia="en-GB"/>
                                    </w:rPr>
                                  </w:pPr>
                                  <w:r w:rsidRPr="00AE195B">
                                    <w:rPr>
                                      <w:rFonts w:ascii="Calibri" w:eastAsia="Times New Roman" w:hAnsi="Calibri" w:cs="Calibri"/>
                                      <w:i/>
                                      <w:sz w:val="18"/>
                                      <w:szCs w:val="18"/>
                                      <w:lang w:eastAsia="en-GB"/>
                                    </w:rPr>
                                    <w:t xml:space="preserve">Source: </w:t>
                                  </w:r>
                                  <w:proofErr w:type="spellStart"/>
                                  <w:r w:rsidRPr="00AE195B">
                                    <w:rPr>
                                      <w:rFonts w:ascii="Calibri" w:eastAsia="Times New Roman" w:hAnsi="Calibri" w:cs="Calibri"/>
                                      <w:i/>
                                      <w:sz w:val="18"/>
                                      <w:szCs w:val="18"/>
                                      <w:lang w:eastAsia="en-GB"/>
                                    </w:rPr>
                                    <w:t>TVP</w:t>
                                  </w:r>
                                  <w:proofErr w:type="spellEnd"/>
                                </w:p>
                              </w:tc>
                              <w:tc>
                                <w:tcPr>
                                  <w:tcW w:w="1865" w:type="dxa"/>
                                  <w:tcBorders>
                                    <w:top w:val="nil"/>
                                    <w:left w:val="nil"/>
                                    <w:bottom w:val="nil"/>
                                    <w:right w:val="nil"/>
                                  </w:tcBorders>
                                  <w:shd w:val="clear" w:color="auto" w:fill="auto"/>
                                  <w:noWrap/>
                                  <w:vAlign w:val="bottom"/>
                                </w:tcPr>
                                <w:p w:rsidR="00877406" w:rsidRPr="00BA0A1E" w:rsidRDefault="00877406" w:rsidP="0011601B">
                                  <w:pPr>
                                    <w:spacing w:after="0" w:line="240" w:lineRule="auto"/>
                                    <w:jc w:val="right"/>
                                    <w:rPr>
                                      <w:rFonts w:ascii="Calibri" w:eastAsia="Times New Roman" w:hAnsi="Calibri" w:cs="Calibri"/>
                                      <w:color w:val="000000"/>
                                      <w:lang w:eastAsia="en-GB"/>
                                    </w:rPr>
                                  </w:pPr>
                                </w:p>
                              </w:tc>
                            </w:tr>
                          </w:tbl>
                          <w:p w:rsidR="00877406" w:rsidRDefault="008774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80.1pt;margin-top:6.5pt;width:199pt;height:13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" stroked="f">
                <v:textbox>
                  <w:txbxContent>
                    <w:p w:rsidR="00877406" w:rsidRPr="001A51A8" w:rsidRDefault="00877406" w:rsidP="0011601B">
                      <w:pPr>
                        <w:spacing w:after="0"/>
                        <w:rPr>
                          <w:rFonts w:asciiTheme="majorHAnsi" w:hAnsiTheme="majorHAnsi" w:cstheme="majorHAnsi"/>
                        </w:rPr>
                      </w:pPr>
                      <w:r w:rsidRPr="001A51A8">
                        <w:rPr>
                          <w:rFonts w:asciiTheme="majorHAnsi" w:hAnsiTheme="majorHAnsi" w:cstheme="majorHAnsi"/>
                        </w:rPr>
                        <w:t xml:space="preserve">Table 1: Recorded Crimes </w:t>
                      </w:r>
                    </w:p>
                    <w:tbl>
                      <w:tblPr>
                        <w:tblW w:w="3397" w:type="dxa"/>
                        <w:tblLook w:val="04A0" w:firstRow="1" w:lastRow="0" w:firstColumn="1" w:lastColumn="0" w:noHBand="0" w:noVBand="1"/>
                      </w:tblPr>
                      <w:tblGrid>
                        <w:gridCol w:w="1532"/>
                        <w:gridCol w:w="1865"/>
                      </w:tblGrid>
                      <w:tr w:rsidR="00877406" w:rsidRPr="0011601B" w:rsidTr="00AE195B">
                        <w:trPr>
                          <w:trHeight w:val="580"/>
                        </w:trPr>
                        <w:tc>
                          <w:tcPr>
                            <w:tcW w:w="1532" w:type="dxa"/>
                            <w:tcBorders>
                              <w:top w:val="single" w:sz="4" w:space="0" w:color="auto"/>
                              <w:left w:val="single" w:sz="4" w:space="0" w:color="auto"/>
                              <w:bottom w:val="single" w:sz="4" w:space="0" w:color="auto"/>
                              <w:right w:val="single" w:sz="4" w:space="0" w:color="auto"/>
                            </w:tcBorders>
                            <w:shd w:val="clear" w:color="auto" w:fill="577188" w:themeFill="accent1" w:themeFillShade="BF"/>
                            <w:noWrap/>
                            <w:vAlign w:val="center"/>
                            <w:hideMark/>
                          </w:tcPr>
                          <w:p w:rsidR="00877406" w:rsidRPr="00313F0D" w:rsidRDefault="00877406" w:rsidP="0011601B">
                            <w:pPr>
                              <w:spacing w:after="0" w:line="240" w:lineRule="auto"/>
                              <w:jc w:val="center"/>
                              <w:rPr>
                                <w:rFonts w:ascii="Calibri" w:eastAsia="Times New Roman" w:hAnsi="Calibri" w:cs="Calibri"/>
                                <w:b/>
                                <w:color w:val="FFFFFF" w:themeColor="background1"/>
                                <w:lang w:eastAsia="en-GB"/>
                              </w:rPr>
                            </w:pPr>
                            <w:r w:rsidRPr="00313F0D">
                              <w:rPr>
                                <w:rFonts w:ascii="Calibri" w:eastAsia="Times New Roman" w:hAnsi="Calibri" w:cs="Calibri"/>
                                <w:b/>
                                <w:color w:val="FFFFFF" w:themeColor="background1"/>
                                <w:lang w:eastAsia="en-GB"/>
                              </w:rPr>
                              <w:t>Year</w:t>
                            </w:r>
                          </w:p>
                        </w:tc>
                        <w:tc>
                          <w:tcPr>
                            <w:tcW w:w="1865" w:type="dxa"/>
                            <w:tcBorders>
                              <w:top w:val="single" w:sz="4" w:space="0" w:color="auto"/>
                              <w:left w:val="nil"/>
                              <w:bottom w:val="single" w:sz="4" w:space="0" w:color="auto"/>
                              <w:right w:val="single" w:sz="4" w:space="0" w:color="auto"/>
                            </w:tcBorders>
                            <w:shd w:val="clear" w:color="auto" w:fill="577188" w:themeFill="accent1" w:themeFillShade="BF"/>
                            <w:vAlign w:val="center"/>
                            <w:hideMark/>
                          </w:tcPr>
                          <w:p w:rsidR="00877406" w:rsidRPr="00313F0D" w:rsidRDefault="00877406" w:rsidP="0011601B">
                            <w:pPr>
                              <w:spacing w:after="0" w:line="240" w:lineRule="auto"/>
                              <w:jc w:val="center"/>
                              <w:rPr>
                                <w:rFonts w:ascii="Calibri" w:eastAsia="Times New Roman" w:hAnsi="Calibri" w:cs="Calibri"/>
                                <w:b/>
                                <w:color w:val="000000"/>
                                <w:lang w:eastAsia="en-GB"/>
                              </w:rPr>
                            </w:pPr>
                            <w:r w:rsidRPr="00313F0D">
                              <w:rPr>
                                <w:rFonts w:ascii="Calibri" w:eastAsia="Times New Roman" w:hAnsi="Calibri" w:cs="Calibri"/>
                                <w:b/>
                                <w:color w:val="FFFFFF" w:themeColor="background1"/>
                                <w:lang w:eastAsia="en-GB"/>
                              </w:rPr>
                              <w:t>Recorded Crimes</w:t>
                            </w:r>
                          </w:p>
                        </w:tc>
                      </w:tr>
                      <w:tr w:rsidR="00877406" w:rsidRPr="0011601B" w:rsidTr="00AE195B">
                        <w:trPr>
                          <w:trHeight w:val="290"/>
                        </w:trPr>
                        <w:tc>
                          <w:tcPr>
                            <w:tcW w:w="1532" w:type="dxa"/>
                            <w:tcBorders>
                              <w:top w:val="single" w:sz="4" w:space="0" w:color="auto"/>
                              <w:left w:val="single" w:sz="4" w:space="0" w:color="auto"/>
                              <w:bottom w:val="single" w:sz="4" w:space="0" w:color="auto"/>
                              <w:right w:val="single" w:sz="4" w:space="0" w:color="auto"/>
                            </w:tcBorders>
                            <w:shd w:val="clear" w:color="auto" w:fill="577188" w:themeFill="accent1" w:themeFillShade="BF"/>
                            <w:noWrap/>
                            <w:vAlign w:val="center"/>
                            <w:hideMark/>
                          </w:tcPr>
                          <w:p w:rsidR="00877406" w:rsidRPr="00313F0D" w:rsidRDefault="00877406" w:rsidP="0011601B">
                            <w:pPr>
                              <w:spacing w:after="0" w:line="240" w:lineRule="auto"/>
                              <w:jc w:val="center"/>
                              <w:rPr>
                                <w:rFonts w:ascii="Calibri" w:eastAsia="Times New Roman" w:hAnsi="Calibri" w:cs="Calibri"/>
                                <w:b/>
                                <w:color w:val="FFFFFF" w:themeColor="background1"/>
                                <w:lang w:eastAsia="en-GB"/>
                              </w:rPr>
                            </w:pPr>
                            <w:r w:rsidRPr="00313F0D">
                              <w:rPr>
                                <w:rFonts w:ascii="Calibri" w:eastAsia="Times New Roman" w:hAnsi="Calibri" w:cs="Calibri"/>
                                <w:b/>
                                <w:color w:val="FFFFFF" w:themeColor="background1"/>
                                <w:lang w:eastAsia="en-GB"/>
                              </w:rPr>
                              <w:t>Sep-17</w:t>
                            </w:r>
                          </w:p>
                        </w:tc>
                        <w:tc>
                          <w:tcPr>
                            <w:tcW w:w="1865" w:type="dxa"/>
                            <w:tcBorders>
                              <w:top w:val="nil"/>
                              <w:left w:val="nil"/>
                              <w:bottom w:val="single" w:sz="4" w:space="0" w:color="auto"/>
                              <w:right w:val="single" w:sz="4" w:space="0" w:color="auto"/>
                            </w:tcBorders>
                            <w:shd w:val="clear" w:color="auto" w:fill="auto"/>
                            <w:noWrap/>
                            <w:vAlign w:val="center"/>
                            <w:hideMark/>
                          </w:tcPr>
                          <w:p w:rsidR="00877406" w:rsidRPr="00313F0D" w:rsidRDefault="00877406" w:rsidP="00BA0A1E">
                            <w:pPr>
                              <w:spacing w:after="0" w:line="240" w:lineRule="auto"/>
                              <w:jc w:val="center"/>
                              <w:rPr>
                                <w:rFonts w:ascii="Calibri" w:eastAsia="Times New Roman" w:hAnsi="Calibri" w:cs="Calibri"/>
                                <w:color w:val="000000"/>
                                <w:lang w:eastAsia="en-GB"/>
                              </w:rPr>
                            </w:pPr>
                            <w:r w:rsidRPr="00313F0D">
                              <w:rPr>
                                <w:rFonts w:ascii="Calibri" w:eastAsia="Times New Roman" w:hAnsi="Calibri" w:cs="Calibri"/>
                                <w:color w:val="000000"/>
                                <w:lang w:eastAsia="en-GB"/>
                              </w:rPr>
                              <w:t>16,230</w:t>
                            </w:r>
                          </w:p>
                        </w:tc>
                      </w:tr>
                      <w:tr w:rsidR="00877406" w:rsidRPr="0011601B" w:rsidTr="00AE195B">
                        <w:trPr>
                          <w:trHeight w:val="290"/>
                        </w:trPr>
                        <w:tc>
                          <w:tcPr>
                            <w:tcW w:w="1532" w:type="dxa"/>
                            <w:tcBorders>
                              <w:top w:val="single" w:sz="4" w:space="0" w:color="auto"/>
                              <w:left w:val="single" w:sz="4" w:space="0" w:color="auto"/>
                              <w:bottom w:val="single" w:sz="4" w:space="0" w:color="auto"/>
                              <w:right w:val="single" w:sz="4" w:space="0" w:color="auto"/>
                            </w:tcBorders>
                            <w:shd w:val="clear" w:color="auto" w:fill="577188" w:themeFill="accent1" w:themeFillShade="BF"/>
                            <w:noWrap/>
                            <w:vAlign w:val="center"/>
                            <w:hideMark/>
                          </w:tcPr>
                          <w:p w:rsidR="00877406" w:rsidRPr="00313F0D" w:rsidRDefault="00877406" w:rsidP="0011601B">
                            <w:pPr>
                              <w:spacing w:after="0" w:line="240" w:lineRule="auto"/>
                              <w:jc w:val="center"/>
                              <w:rPr>
                                <w:rFonts w:ascii="Calibri" w:eastAsia="Times New Roman" w:hAnsi="Calibri" w:cs="Calibri"/>
                                <w:b/>
                                <w:color w:val="FFFFFF" w:themeColor="background1"/>
                                <w:lang w:eastAsia="en-GB"/>
                              </w:rPr>
                            </w:pPr>
                            <w:r w:rsidRPr="00313F0D">
                              <w:rPr>
                                <w:rFonts w:ascii="Calibri" w:eastAsia="Times New Roman" w:hAnsi="Calibri" w:cs="Calibri"/>
                                <w:b/>
                                <w:color w:val="FFFFFF" w:themeColor="background1"/>
                                <w:lang w:eastAsia="en-GB"/>
                              </w:rPr>
                              <w:t>Sep-18</w:t>
                            </w:r>
                          </w:p>
                        </w:tc>
                        <w:tc>
                          <w:tcPr>
                            <w:tcW w:w="1865" w:type="dxa"/>
                            <w:tcBorders>
                              <w:top w:val="nil"/>
                              <w:left w:val="nil"/>
                              <w:bottom w:val="single" w:sz="4" w:space="0" w:color="auto"/>
                              <w:right w:val="single" w:sz="4" w:space="0" w:color="auto"/>
                            </w:tcBorders>
                            <w:shd w:val="clear" w:color="auto" w:fill="auto"/>
                            <w:noWrap/>
                            <w:vAlign w:val="center"/>
                            <w:hideMark/>
                          </w:tcPr>
                          <w:p w:rsidR="00877406" w:rsidRPr="00313F0D" w:rsidRDefault="00877406" w:rsidP="00BA0A1E">
                            <w:pPr>
                              <w:spacing w:after="0" w:line="240" w:lineRule="auto"/>
                              <w:jc w:val="center"/>
                              <w:rPr>
                                <w:rFonts w:ascii="Calibri" w:eastAsia="Times New Roman" w:hAnsi="Calibri" w:cs="Calibri"/>
                                <w:color w:val="000000"/>
                                <w:lang w:eastAsia="en-GB"/>
                              </w:rPr>
                            </w:pPr>
                            <w:r w:rsidRPr="00313F0D">
                              <w:rPr>
                                <w:rFonts w:ascii="Calibri" w:eastAsia="Times New Roman" w:hAnsi="Calibri" w:cs="Calibri"/>
                                <w:color w:val="000000"/>
                                <w:lang w:eastAsia="en-GB"/>
                              </w:rPr>
                              <w:t>15,713</w:t>
                            </w:r>
                          </w:p>
                        </w:tc>
                      </w:tr>
                      <w:tr w:rsidR="00877406" w:rsidRPr="0011601B" w:rsidTr="00AE195B">
                        <w:trPr>
                          <w:trHeight w:val="290"/>
                        </w:trPr>
                        <w:tc>
                          <w:tcPr>
                            <w:tcW w:w="1532" w:type="dxa"/>
                            <w:tcBorders>
                              <w:top w:val="single" w:sz="4" w:space="0" w:color="auto"/>
                              <w:left w:val="single" w:sz="4" w:space="0" w:color="auto"/>
                              <w:bottom w:val="single" w:sz="4" w:space="0" w:color="auto"/>
                              <w:right w:val="single" w:sz="4" w:space="0" w:color="auto"/>
                            </w:tcBorders>
                            <w:shd w:val="clear" w:color="auto" w:fill="577188" w:themeFill="accent1" w:themeFillShade="BF"/>
                            <w:noWrap/>
                            <w:vAlign w:val="center"/>
                            <w:hideMark/>
                          </w:tcPr>
                          <w:p w:rsidR="00877406" w:rsidRPr="00313F0D" w:rsidRDefault="00877406" w:rsidP="0011601B">
                            <w:pPr>
                              <w:spacing w:after="0" w:line="240" w:lineRule="auto"/>
                              <w:jc w:val="center"/>
                              <w:rPr>
                                <w:rFonts w:ascii="Calibri" w:eastAsia="Times New Roman" w:hAnsi="Calibri" w:cs="Calibri"/>
                                <w:b/>
                                <w:color w:val="FFFFFF" w:themeColor="background1"/>
                                <w:lang w:eastAsia="en-GB"/>
                              </w:rPr>
                            </w:pPr>
                            <w:r w:rsidRPr="00313F0D">
                              <w:rPr>
                                <w:rFonts w:ascii="Calibri" w:eastAsia="Times New Roman" w:hAnsi="Calibri" w:cs="Calibri"/>
                                <w:b/>
                                <w:color w:val="FFFFFF" w:themeColor="background1"/>
                                <w:lang w:eastAsia="en-GB"/>
                              </w:rPr>
                              <w:t>Sep-19</w:t>
                            </w:r>
                          </w:p>
                        </w:tc>
                        <w:tc>
                          <w:tcPr>
                            <w:tcW w:w="1865" w:type="dxa"/>
                            <w:tcBorders>
                              <w:top w:val="nil"/>
                              <w:left w:val="nil"/>
                              <w:bottom w:val="single" w:sz="4" w:space="0" w:color="auto"/>
                              <w:right w:val="single" w:sz="4" w:space="0" w:color="auto"/>
                            </w:tcBorders>
                            <w:shd w:val="clear" w:color="auto" w:fill="auto"/>
                            <w:noWrap/>
                            <w:vAlign w:val="center"/>
                            <w:hideMark/>
                          </w:tcPr>
                          <w:p w:rsidR="00877406" w:rsidRPr="00313F0D" w:rsidRDefault="00877406" w:rsidP="00BA0A1E">
                            <w:pPr>
                              <w:spacing w:after="0" w:line="240" w:lineRule="auto"/>
                              <w:jc w:val="center"/>
                              <w:rPr>
                                <w:rFonts w:ascii="Calibri" w:eastAsia="Times New Roman" w:hAnsi="Calibri" w:cs="Calibri"/>
                                <w:color w:val="000000"/>
                                <w:lang w:eastAsia="en-GB"/>
                              </w:rPr>
                            </w:pPr>
                            <w:r w:rsidRPr="00313F0D">
                              <w:rPr>
                                <w:rFonts w:ascii="Calibri" w:eastAsia="Times New Roman" w:hAnsi="Calibri" w:cs="Calibri"/>
                                <w:color w:val="000000"/>
                                <w:lang w:eastAsia="en-GB"/>
                              </w:rPr>
                              <w:t>16,613</w:t>
                            </w:r>
                          </w:p>
                        </w:tc>
                      </w:tr>
                      <w:tr w:rsidR="00877406" w:rsidRPr="0011601B" w:rsidTr="00A40622">
                        <w:trPr>
                          <w:trHeight w:val="290"/>
                        </w:trPr>
                        <w:tc>
                          <w:tcPr>
                            <w:tcW w:w="1532" w:type="dxa"/>
                            <w:tcBorders>
                              <w:top w:val="nil"/>
                              <w:left w:val="nil"/>
                              <w:bottom w:val="nil"/>
                              <w:right w:val="nil"/>
                            </w:tcBorders>
                            <w:shd w:val="clear" w:color="auto" w:fill="auto"/>
                            <w:noWrap/>
                            <w:vAlign w:val="bottom"/>
                            <w:hideMark/>
                          </w:tcPr>
                          <w:p w:rsidR="00877406" w:rsidRPr="00BA0A1E" w:rsidRDefault="00877406" w:rsidP="00604A22">
                            <w:pPr>
                              <w:spacing w:after="0" w:line="240" w:lineRule="auto"/>
                              <w:jc w:val="center"/>
                              <w:rPr>
                                <w:rFonts w:ascii="Calibri" w:eastAsia="Times New Roman" w:hAnsi="Calibri" w:cs="Calibri"/>
                                <w:color w:val="000000"/>
                                <w:lang w:eastAsia="en-GB"/>
                              </w:rPr>
                            </w:pPr>
                            <w:r w:rsidRPr="00BA0A1E">
                              <w:rPr>
                                <w:rFonts w:ascii="Calibri" w:eastAsia="Times New Roman" w:hAnsi="Calibri" w:cs="Calibri"/>
                                <w:color w:val="000000"/>
                                <w:lang w:eastAsia="en-GB"/>
                              </w:rPr>
                              <w:t>2019 to 2020</w:t>
                            </w:r>
                          </w:p>
                        </w:tc>
                        <w:tc>
                          <w:tcPr>
                            <w:tcW w:w="1865" w:type="dxa"/>
                            <w:tcBorders>
                              <w:top w:val="nil"/>
                              <w:left w:val="nil"/>
                              <w:bottom w:val="nil"/>
                              <w:right w:val="nil"/>
                            </w:tcBorders>
                            <w:shd w:val="clear" w:color="auto" w:fill="auto"/>
                            <w:noWrap/>
                            <w:vAlign w:val="bottom"/>
                            <w:hideMark/>
                          </w:tcPr>
                          <w:p w:rsidR="00877406" w:rsidRPr="00BA0A1E" w:rsidRDefault="00877406" w:rsidP="00A40622">
                            <w:pPr>
                              <w:spacing w:after="0" w:line="240" w:lineRule="auto"/>
                              <w:jc w:val="center"/>
                              <w:rPr>
                                <w:rFonts w:ascii="Calibri" w:eastAsia="Times New Roman" w:hAnsi="Calibri" w:cs="Calibri"/>
                                <w:color w:val="000000"/>
                                <w:lang w:eastAsia="en-GB"/>
                              </w:rPr>
                            </w:pPr>
                            <w:r w:rsidRPr="00BA0A1E">
                              <w:rPr>
                                <w:rFonts w:ascii="Calibri" w:eastAsia="Times New Roman" w:hAnsi="Calibri" w:cs="Calibri"/>
                                <w:color w:val="000000"/>
                                <w:lang w:eastAsia="en-GB"/>
                              </w:rPr>
                              <w:t>+823</w:t>
                            </w:r>
                          </w:p>
                        </w:tc>
                      </w:tr>
                      <w:tr w:rsidR="00877406" w:rsidRPr="0011601B" w:rsidTr="00A40622">
                        <w:trPr>
                          <w:trHeight w:val="290"/>
                        </w:trPr>
                        <w:tc>
                          <w:tcPr>
                            <w:tcW w:w="1532" w:type="dxa"/>
                            <w:tcBorders>
                              <w:top w:val="nil"/>
                              <w:left w:val="nil"/>
                              <w:bottom w:val="nil"/>
                              <w:right w:val="nil"/>
                            </w:tcBorders>
                            <w:shd w:val="clear" w:color="auto" w:fill="auto"/>
                            <w:noWrap/>
                            <w:vAlign w:val="bottom"/>
                          </w:tcPr>
                          <w:p w:rsidR="00877406" w:rsidRPr="009F1A47" w:rsidRDefault="00877406" w:rsidP="009F1A47">
                            <w:pPr>
                              <w:spacing w:after="0" w:line="240" w:lineRule="auto"/>
                              <w:rPr>
                                <w:rFonts w:ascii="Calibri" w:eastAsia="Times New Roman" w:hAnsi="Calibri" w:cs="Calibri"/>
                                <w:i/>
                                <w:color w:val="000000"/>
                                <w:sz w:val="18"/>
                                <w:szCs w:val="18"/>
                                <w:lang w:eastAsia="en-GB"/>
                              </w:rPr>
                            </w:pPr>
                            <w:r w:rsidRPr="00AE195B">
                              <w:rPr>
                                <w:rFonts w:ascii="Calibri" w:eastAsia="Times New Roman" w:hAnsi="Calibri" w:cs="Calibri"/>
                                <w:i/>
                                <w:sz w:val="18"/>
                                <w:szCs w:val="18"/>
                                <w:lang w:eastAsia="en-GB"/>
                              </w:rPr>
                              <w:t xml:space="preserve">Source: </w:t>
                            </w:r>
                            <w:proofErr w:type="spellStart"/>
                            <w:r w:rsidRPr="00AE195B">
                              <w:rPr>
                                <w:rFonts w:ascii="Calibri" w:eastAsia="Times New Roman" w:hAnsi="Calibri" w:cs="Calibri"/>
                                <w:i/>
                                <w:sz w:val="18"/>
                                <w:szCs w:val="18"/>
                                <w:lang w:eastAsia="en-GB"/>
                              </w:rPr>
                              <w:t>TVP</w:t>
                            </w:r>
                            <w:proofErr w:type="spellEnd"/>
                          </w:p>
                        </w:tc>
                        <w:tc>
                          <w:tcPr>
                            <w:tcW w:w="1865" w:type="dxa"/>
                            <w:tcBorders>
                              <w:top w:val="nil"/>
                              <w:left w:val="nil"/>
                              <w:bottom w:val="nil"/>
                              <w:right w:val="nil"/>
                            </w:tcBorders>
                            <w:shd w:val="clear" w:color="auto" w:fill="auto"/>
                            <w:noWrap/>
                            <w:vAlign w:val="bottom"/>
                          </w:tcPr>
                          <w:p w:rsidR="00877406" w:rsidRPr="00BA0A1E" w:rsidRDefault="00877406" w:rsidP="0011601B">
                            <w:pPr>
                              <w:spacing w:after="0" w:line="240" w:lineRule="auto"/>
                              <w:jc w:val="right"/>
                              <w:rPr>
                                <w:rFonts w:ascii="Calibri" w:eastAsia="Times New Roman" w:hAnsi="Calibri" w:cs="Calibri"/>
                                <w:color w:val="000000"/>
                                <w:lang w:eastAsia="en-GB"/>
                              </w:rPr>
                            </w:pPr>
                          </w:p>
                        </w:tc>
                      </w:tr>
                    </w:tbl>
                    <w:p w:rsidR="00877406" w:rsidRDefault="00877406"/>
                  </w:txbxContent>
                </v:textbox>
                <w10:wrap type="square"/>
              </v:shape>
            </w:pict>
          </mc:Fallback>
        </mc:AlternateContent>
      </w:r>
      <w:r w:rsidR="00792FB4" w:rsidRPr="004D211D">
        <w:rPr>
          <w:rFonts w:asciiTheme="majorHAnsi" w:hAnsiTheme="majorHAnsi" w:cstheme="majorHAnsi"/>
          <w:sz w:val="24"/>
          <w:szCs w:val="24"/>
        </w:rPr>
        <w:t xml:space="preserve">Between year ending September 2018 and year ending September 2019, police recorded crime in Oxford increased from </w:t>
      </w:r>
      <w:r w:rsidR="00276A8C" w:rsidRPr="004D211D">
        <w:rPr>
          <w:rFonts w:asciiTheme="majorHAnsi" w:hAnsiTheme="majorHAnsi" w:cstheme="majorHAnsi"/>
          <w:sz w:val="24"/>
          <w:szCs w:val="24"/>
        </w:rPr>
        <w:t xml:space="preserve">15,793 to 16,613 </w:t>
      </w:r>
      <w:r w:rsidR="00792FB4" w:rsidRPr="004D211D">
        <w:rPr>
          <w:rFonts w:asciiTheme="majorHAnsi" w:hAnsiTheme="majorHAnsi" w:cstheme="majorHAnsi"/>
          <w:sz w:val="24"/>
          <w:szCs w:val="24"/>
        </w:rPr>
        <w:t>(5.24)</w:t>
      </w:r>
      <w:r w:rsidR="00276A8C" w:rsidRPr="004D211D">
        <w:rPr>
          <w:rFonts w:asciiTheme="majorHAnsi" w:hAnsiTheme="majorHAnsi" w:cstheme="majorHAnsi"/>
          <w:sz w:val="24"/>
          <w:szCs w:val="24"/>
        </w:rPr>
        <w:t xml:space="preserve">.  The number of cases investigated by Oxford City Council’s Anti-social Behaviour Service for the same period </w:t>
      </w:r>
      <w:r w:rsidR="00B25A87" w:rsidRPr="004D211D">
        <w:rPr>
          <w:rFonts w:asciiTheme="majorHAnsi" w:hAnsiTheme="majorHAnsi" w:cstheme="majorHAnsi"/>
          <w:sz w:val="24"/>
          <w:szCs w:val="24"/>
        </w:rPr>
        <w:t xml:space="preserve">decreased </w:t>
      </w:r>
      <w:r w:rsidR="00276A8C" w:rsidRPr="004D211D">
        <w:rPr>
          <w:rFonts w:asciiTheme="majorHAnsi" w:hAnsiTheme="majorHAnsi" w:cstheme="majorHAnsi"/>
          <w:sz w:val="24"/>
          <w:szCs w:val="24"/>
        </w:rPr>
        <w:t xml:space="preserve">from </w:t>
      </w:r>
      <w:r w:rsidR="00B25A87" w:rsidRPr="004D211D">
        <w:rPr>
          <w:rFonts w:asciiTheme="majorHAnsi" w:hAnsiTheme="majorHAnsi" w:cstheme="majorHAnsi"/>
          <w:sz w:val="24"/>
          <w:szCs w:val="24"/>
        </w:rPr>
        <w:t>2374 cases for the same period ending September 2018 to 2277 cases (4%) for the year ending September 2019.</w:t>
      </w:r>
    </w:p>
    <w:p w:rsidR="004D211D" w:rsidRPr="0044350D" w:rsidRDefault="004D211D">
      <w:pPr>
        <w:pStyle w:val="Signature"/>
        <w:rPr>
          <w:rFonts w:asciiTheme="majorHAnsi" w:hAnsiTheme="majorHAnsi" w:cstheme="majorHAnsi"/>
          <w:b/>
          <w:color w:val="577188" w:themeColor="accent1" w:themeShade="BF"/>
          <w:sz w:val="24"/>
          <w:szCs w:val="24"/>
        </w:rPr>
      </w:pPr>
      <w:r w:rsidRPr="0044350D">
        <w:rPr>
          <w:rFonts w:asciiTheme="majorHAnsi" w:hAnsiTheme="majorHAnsi" w:cstheme="majorHAnsi"/>
          <w:b/>
          <w:color w:val="577188" w:themeColor="accent1" w:themeShade="BF"/>
          <w:sz w:val="24"/>
          <w:szCs w:val="24"/>
        </w:rPr>
        <w:t>Police Crime Data</w:t>
      </w:r>
    </w:p>
    <w:p w:rsidR="00172FD1" w:rsidRDefault="00172FD1" w:rsidP="004D008D">
      <w:pPr>
        <w:pStyle w:val="Signature"/>
        <w:spacing w:before="120"/>
        <w:rPr>
          <w:rFonts w:asciiTheme="majorHAnsi" w:hAnsiTheme="majorHAnsi" w:cstheme="majorHAnsi"/>
          <w:sz w:val="24"/>
          <w:szCs w:val="24"/>
        </w:rPr>
      </w:pPr>
      <w:r w:rsidRPr="002E4208">
        <w:rPr>
          <w:rFonts w:asciiTheme="majorHAnsi" w:hAnsiTheme="majorHAnsi" w:cstheme="majorHAnsi"/>
          <w:noProof/>
          <w:sz w:val="24"/>
          <w:szCs w:val="24"/>
          <w:lang w:eastAsia="en-GB"/>
        </w:rPr>
        <mc:AlternateContent>
          <mc:Choice Requires="wps">
            <w:drawing>
              <wp:anchor distT="45720" distB="45720" distL="114300" distR="114300" simplePos="0" relativeHeight="251694080" behindDoc="0" locked="0" layoutInCell="1" allowOverlap="1" wp14:anchorId="5362070E" wp14:editId="72B57F7F">
                <wp:simplePos x="0" y="0"/>
                <wp:positionH relativeFrom="page">
                  <wp:posOffset>2697480</wp:posOffset>
                </wp:positionH>
                <wp:positionV relativeFrom="paragraph">
                  <wp:posOffset>280670</wp:posOffset>
                </wp:positionV>
                <wp:extent cx="4391025" cy="3176905"/>
                <wp:effectExtent l="0" t="0" r="9525" b="444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3176905"/>
                        </a:xfrm>
                        <a:prstGeom prst="rect">
                          <a:avLst/>
                        </a:prstGeom>
                        <a:solidFill>
                          <a:srgbClr val="FFFFFF"/>
                        </a:solidFill>
                        <a:ln w="9525">
                          <a:noFill/>
                          <a:miter lim="800000"/>
                          <a:headEnd/>
                          <a:tailEnd/>
                        </a:ln>
                      </wps:spPr>
                      <wps:txbx>
                        <w:txbxContent>
                          <w:p w:rsidR="00877406" w:rsidRPr="00313F0D" w:rsidRDefault="00877406" w:rsidP="00172FD1">
                            <w:pPr>
                              <w:rPr>
                                <w:rFonts w:asciiTheme="majorHAnsi" w:hAnsiTheme="majorHAnsi" w:cstheme="majorHAnsi"/>
                                <w:i/>
                              </w:rPr>
                            </w:pPr>
                            <w:r w:rsidRPr="001A51A8">
                              <w:rPr>
                                <w:rFonts w:asciiTheme="majorHAnsi" w:hAnsiTheme="majorHAnsi" w:cstheme="majorHAnsi"/>
                              </w:rPr>
                              <w:t>Fig 1: Trend in crime rates per 1,000 population and crime severity score</w:t>
                            </w:r>
                            <w:r w:rsidRPr="001A51A8">
                              <w:t xml:space="preserve"> </w:t>
                            </w:r>
                            <w:r w:rsidRPr="001A51A8">
                              <w:rPr>
                                <w:rFonts w:asciiTheme="majorHAnsi" w:hAnsiTheme="majorHAnsi" w:cstheme="majorHAnsi"/>
                                <w:i/>
                              </w:rPr>
                              <w:t xml:space="preserve">Source: ONS </w:t>
                            </w:r>
                            <w:r w:rsidRPr="00313F0D">
                              <w:rPr>
                                <w:rFonts w:asciiTheme="majorHAnsi" w:hAnsiTheme="majorHAnsi" w:cstheme="majorHAnsi"/>
                                <w:i/>
                              </w:rPr>
                              <w:t>(released October 2019, next release April 2020); The Crime Severity Score published by ONS gives more severe offence categories a higher weight than less severe ones.</w:t>
                            </w:r>
                          </w:p>
                          <w:p w:rsidR="00877406" w:rsidRDefault="00877406" w:rsidP="00172FD1">
                            <w:r>
                              <w:rPr>
                                <w:rFonts w:ascii="Arial"/>
                                <w:noProof/>
                                <w:lang w:eastAsia="en-GB"/>
                              </w:rPr>
                              <w:drawing>
                                <wp:inline distT="0" distB="0" distL="0" distR="0" wp14:anchorId="0FA162A8" wp14:editId="3D527F01">
                                  <wp:extent cx="4144642" cy="2114550"/>
                                  <wp:effectExtent l="0" t="0" r="8890" b="0"/>
                                  <wp:docPr id="50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20" cstate="print"/>
                                          <a:stretch>
                                            <a:fillRect/>
                                          </a:stretch>
                                        </pic:blipFill>
                                        <pic:spPr>
                                          <a:xfrm>
                                            <a:off x="0" y="0"/>
                                            <a:ext cx="4219896" cy="215294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2070E" id="_x0000_s1032" type="#_x0000_t202" style="position:absolute;margin-left:212.4pt;margin-top:22.1pt;width:345.75pt;height:250.15pt;z-index:2516940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" stroked="f">
                <v:textbox>
                  <w:txbxContent>
                    <w:p w:rsidR="00877406" w:rsidRPr="00313F0D" w:rsidRDefault="00877406" w:rsidP="00172FD1">
                      <w:pPr>
                        <w:rPr>
                          <w:rFonts w:asciiTheme="majorHAnsi" w:hAnsiTheme="majorHAnsi" w:cstheme="majorHAnsi"/>
                          <w:i/>
                        </w:rPr>
                      </w:pPr>
                      <w:r w:rsidRPr="001A51A8">
                        <w:rPr>
                          <w:rFonts w:asciiTheme="majorHAnsi" w:hAnsiTheme="majorHAnsi" w:cstheme="majorHAnsi"/>
                        </w:rPr>
                        <w:t>Fig 1: Trend in crime rates per 1,000 population and crime severity score</w:t>
                      </w:r>
                      <w:r w:rsidRPr="001A51A8">
                        <w:t xml:space="preserve"> </w:t>
                      </w:r>
                      <w:r w:rsidRPr="001A51A8">
                        <w:rPr>
                          <w:rFonts w:asciiTheme="majorHAnsi" w:hAnsiTheme="majorHAnsi" w:cstheme="majorHAnsi"/>
                          <w:i/>
                        </w:rPr>
                        <w:t xml:space="preserve">Source: ONS </w:t>
                      </w:r>
                      <w:r w:rsidRPr="00313F0D">
                        <w:rPr>
                          <w:rFonts w:asciiTheme="majorHAnsi" w:hAnsiTheme="majorHAnsi" w:cstheme="majorHAnsi"/>
                          <w:i/>
                        </w:rPr>
                        <w:t>(released October 2019, next release April 2020); The Crime Severity Score published by ONS gives more severe offence categories a higher weight than less severe ones.</w:t>
                      </w:r>
                    </w:p>
                    <w:p w:rsidR="00877406" w:rsidRDefault="00877406" w:rsidP="00172FD1">
                      <w:r>
                        <w:rPr>
                          <w:rFonts w:ascii="Arial"/>
                          <w:noProof/>
                          <w:lang w:eastAsia="en-GB"/>
                        </w:rPr>
                        <w:drawing>
                          <wp:inline distT="0" distB="0" distL="0" distR="0" wp14:anchorId="0FA162A8" wp14:editId="3D527F01">
                            <wp:extent cx="4144642" cy="2114550"/>
                            <wp:effectExtent l="0" t="0" r="8890" b="0"/>
                            <wp:docPr id="50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20" cstate="print"/>
                                    <a:stretch>
                                      <a:fillRect/>
                                    </a:stretch>
                                  </pic:blipFill>
                                  <pic:spPr>
                                    <a:xfrm>
                                      <a:off x="0" y="0"/>
                                      <a:ext cx="4219896" cy="2152944"/>
                                    </a:xfrm>
                                    <a:prstGeom prst="rect">
                                      <a:avLst/>
                                    </a:prstGeom>
                                  </pic:spPr>
                                </pic:pic>
                              </a:graphicData>
                            </a:graphic>
                          </wp:inline>
                        </w:drawing>
                      </w:r>
                    </w:p>
                  </w:txbxContent>
                </v:textbox>
                <w10:wrap type="square" anchorx="page"/>
              </v:shape>
            </w:pict>
          </mc:Fallback>
        </mc:AlternateContent>
      </w:r>
      <w:r w:rsidR="004D008D">
        <w:rPr>
          <w:rFonts w:asciiTheme="majorHAnsi" w:hAnsiTheme="majorHAnsi" w:cstheme="majorHAnsi"/>
          <w:sz w:val="24"/>
          <w:szCs w:val="24"/>
        </w:rPr>
        <w:t>T</w:t>
      </w:r>
      <w:r w:rsidR="004D211D">
        <w:rPr>
          <w:rFonts w:asciiTheme="majorHAnsi" w:hAnsiTheme="majorHAnsi" w:cstheme="majorHAnsi"/>
          <w:sz w:val="24"/>
          <w:szCs w:val="24"/>
        </w:rPr>
        <w:t xml:space="preserve">able 1 shows a slight increase in the number of recorded crimes </w:t>
      </w:r>
      <w:r w:rsidR="0011601B">
        <w:rPr>
          <w:rFonts w:asciiTheme="majorHAnsi" w:hAnsiTheme="majorHAnsi" w:cstheme="majorHAnsi"/>
          <w:sz w:val="24"/>
          <w:szCs w:val="24"/>
        </w:rPr>
        <w:t>for Oxford over the last three years.  From September 17 to September 19, there has been a 2.4% increase, 383 more crimes.</w:t>
      </w:r>
      <w:r w:rsidR="004D211D">
        <w:rPr>
          <w:rFonts w:asciiTheme="majorHAnsi" w:hAnsiTheme="majorHAnsi" w:cstheme="majorHAnsi"/>
          <w:sz w:val="24"/>
          <w:szCs w:val="24"/>
        </w:rPr>
        <w:t xml:space="preserve">  </w:t>
      </w:r>
      <w:r w:rsidR="0011601B">
        <w:rPr>
          <w:rFonts w:asciiTheme="majorHAnsi" w:hAnsiTheme="majorHAnsi" w:cstheme="majorHAnsi"/>
          <w:sz w:val="24"/>
          <w:szCs w:val="24"/>
        </w:rPr>
        <w:t xml:space="preserve">However, </w:t>
      </w:r>
      <w:r w:rsidR="0011601B" w:rsidRPr="0011601B">
        <w:rPr>
          <w:rFonts w:asciiTheme="majorHAnsi" w:hAnsiTheme="majorHAnsi" w:cstheme="majorHAnsi"/>
          <w:sz w:val="24"/>
          <w:szCs w:val="24"/>
        </w:rPr>
        <w:t>some of this increase is likely to be due to changes in recording policy and practice.</w:t>
      </w:r>
      <w:r w:rsidR="0044350D">
        <w:rPr>
          <w:rFonts w:asciiTheme="majorHAnsi" w:hAnsiTheme="majorHAnsi" w:cstheme="majorHAnsi"/>
          <w:sz w:val="24"/>
          <w:szCs w:val="24"/>
        </w:rPr>
        <w:t xml:space="preserve">  </w:t>
      </w:r>
    </w:p>
    <w:p w:rsidR="00172FD1" w:rsidRDefault="0044350D" w:rsidP="004D008D">
      <w:pPr>
        <w:pStyle w:val="Signature"/>
        <w:spacing w:before="120"/>
        <w:rPr>
          <w:rFonts w:asciiTheme="majorHAnsi" w:hAnsiTheme="majorHAnsi" w:cstheme="majorHAnsi"/>
          <w:sz w:val="24"/>
          <w:szCs w:val="24"/>
        </w:rPr>
      </w:pPr>
      <w:r>
        <w:rPr>
          <w:rFonts w:asciiTheme="majorHAnsi" w:hAnsiTheme="majorHAnsi" w:cstheme="majorHAnsi"/>
          <w:sz w:val="24"/>
          <w:szCs w:val="24"/>
        </w:rPr>
        <w:t xml:space="preserve">Oxford saw the highest number </w:t>
      </w:r>
      <w:r w:rsidR="00172FD1">
        <w:rPr>
          <w:rFonts w:asciiTheme="majorHAnsi" w:hAnsiTheme="majorHAnsi" w:cstheme="majorHAnsi"/>
          <w:sz w:val="24"/>
          <w:szCs w:val="24"/>
        </w:rPr>
        <w:t>of recorded</w:t>
      </w:r>
      <w:r>
        <w:rPr>
          <w:rFonts w:asciiTheme="majorHAnsi" w:hAnsiTheme="majorHAnsi" w:cstheme="majorHAnsi"/>
          <w:sz w:val="24"/>
          <w:szCs w:val="24"/>
        </w:rPr>
        <w:t xml:space="preserve"> crimes in Oxfordshire compared to the other four districts</w:t>
      </w:r>
      <w:r>
        <w:rPr>
          <w:rStyle w:val="FootnoteReference"/>
          <w:rFonts w:asciiTheme="majorHAnsi" w:hAnsiTheme="majorHAnsi" w:cstheme="majorHAnsi"/>
          <w:sz w:val="24"/>
          <w:szCs w:val="24"/>
        </w:rPr>
        <w:footnoteReference w:id="1"/>
      </w:r>
      <w:r>
        <w:rPr>
          <w:rFonts w:asciiTheme="majorHAnsi" w:hAnsiTheme="majorHAnsi" w:cstheme="majorHAnsi"/>
          <w:sz w:val="24"/>
          <w:szCs w:val="24"/>
        </w:rPr>
        <w:t xml:space="preserve">.  </w:t>
      </w:r>
      <w:r w:rsidR="00A40622" w:rsidRPr="00A40622">
        <w:rPr>
          <w:rFonts w:asciiTheme="majorHAnsi" w:hAnsiTheme="majorHAnsi" w:cstheme="majorHAnsi"/>
          <w:sz w:val="24"/>
          <w:szCs w:val="24"/>
        </w:rPr>
        <w:t xml:space="preserve">However, data published by the Office of National Statistics (ONS) provides a different perspective on crime trends. The ‘Crime Severity Score’ gives more severe offence categories a higher weight than less severe ones. Based on this assessment, crime saw a </w:t>
      </w:r>
      <w:proofErr w:type="spellStart"/>
      <w:r w:rsidR="00A40622" w:rsidRPr="00A40622">
        <w:rPr>
          <w:rFonts w:asciiTheme="majorHAnsi" w:hAnsiTheme="majorHAnsi" w:cstheme="majorHAnsi"/>
          <w:sz w:val="24"/>
          <w:szCs w:val="24"/>
        </w:rPr>
        <w:t>leveling</w:t>
      </w:r>
      <w:proofErr w:type="spellEnd"/>
      <w:r w:rsidR="00A40622" w:rsidRPr="00A40622">
        <w:rPr>
          <w:rFonts w:asciiTheme="majorHAnsi" w:hAnsiTheme="majorHAnsi" w:cstheme="majorHAnsi"/>
          <w:sz w:val="24"/>
          <w:szCs w:val="24"/>
        </w:rPr>
        <w:t xml:space="preserve"> out in 2018/19 compared to the previous year</w:t>
      </w:r>
      <w:r w:rsidR="00172FD1">
        <w:rPr>
          <w:rFonts w:asciiTheme="majorHAnsi" w:hAnsiTheme="majorHAnsi" w:cstheme="majorHAnsi"/>
          <w:sz w:val="24"/>
          <w:szCs w:val="24"/>
        </w:rPr>
        <w:t xml:space="preserve"> (fig 1)</w:t>
      </w:r>
      <w:r w:rsidR="00A40622" w:rsidRPr="00A40622">
        <w:rPr>
          <w:rFonts w:asciiTheme="majorHAnsi" w:hAnsiTheme="majorHAnsi" w:cstheme="majorHAnsi"/>
          <w:sz w:val="24"/>
          <w:szCs w:val="24"/>
        </w:rPr>
        <w:t xml:space="preserve">.  The figures are still less than figures shown in </w:t>
      </w:r>
      <w:r w:rsidR="00A40622" w:rsidRPr="00A40622">
        <w:rPr>
          <w:rFonts w:asciiTheme="majorHAnsi" w:hAnsiTheme="majorHAnsi" w:cstheme="majorHAnsi"/>
          <w:sz w:val="24"/>
          <w:szCs w:val="24"/>
        </w:rPr>
        <w:lastRenderedPageBreak/>
        <w:t>2002/03.  The ONS crime data does not include crimes against businesses or those not</w:t>
      </w:r>
      <w:r w:rsidR="00A40622">
        <w:rPr>
          <w:rFonts w:asciiTheme="majorHAnsi" w:hAnsiTheme="majorHAnsi" w:cstheme="majorHAnsi"/>
          <w:sz w:val="24"/>
          <w:szCs w:val="24"/>
        </w:rPr>
        <w:t xml:space="preserve"> </w:t>
      </w:r>
      <w:r w:rsidR="00E54FCD" w:rsidRPr="00E54FCD">
        <w:rPr>
          <w:rFonts w:asciiTheme="majorHAnsi" w:hAnsiTheme="majorHAnsi" w:cstheme="majorHAnsi"/>
          <w:sz w:val="24"/>
          <w:szCs w:val="24"/>
        </w:rPr>
        <w:t>resident in households.</w:t>
      </w:r>
    </w:p>
    <w:p w:rsidR="005D2667" w:rsidRPr="00172FD1" w:rsidRDefault="00172FD1" w:rsidP="004D008D">
      <w:pPr>
        <w:pStyle w:val="Signature"/>
        <w:spacing w:before="120"/>
        <w:rPr>
          <w:rFonts w:asciiTheme="majorHAnsi" w:hAnsiTheme="majorHAnsi" w:cstheme="majorHAnsi"/>
          <w:sz w:val="24"/>
          <w:szCs w:val="24"/>
        </w:rPr>
      </w:pPr>
      <w:r>
        <w:rPr>
          <w:rFonts w:asciiTheme="majorHAnsi" w:hAnsiTheme="majorHAnsi" w:cstheme="majorHAnsi"/>
          <w:sz w:val="24"/>
          <w:szCs w:val="24"/>
        </w:rPr>
        <w:t>C</w:t>
      </w:r>
      <w:r w:rsidR="005D2667" w:rsidRPr="005D2667">
        <w:rPr>
          <w:rFonts w:asciiTheme="majorHAnsi" w:hAnsiTheme="majorHAnsi" w:cstheme="majorHAnsi"/>
          <w:b/>
          <w:color w:val="577188" w:themeColor="accent1" w:themeShade="BF"/>
          <w:sz w:val="24"/>
          <w:szCs w:val="24"/>
        </w:rPr>
        <w:t>hanges in Crime Category</w:t>
      </w:r>
    </w:p>
    <w:p w:rsidR="00AE195B" w:rsidRDefault="005D2667" w:rsidP="004D008D">
      <w:pPr>
        <w:pStyle w:val="Signature"/>
        <w:spacing w:before="120"/>
        <w:rPr>
          <w:rFonts w:asciiTheme="majorHAnsi" w:hAnsiTheme="majorHAnsi" w:cstheme="majorHAnsi"/>
          <w:sz w:val="24"/>
          <w:szCs w:val="24"/>
        </w:rPr>
      </w:pPr>
      <w:r w:rsidRPr="00B32DAE">
        <w:rPr>
          <w:rFonts w:asciiTheme="majorHAnsi" w:hAnsiTheme="majorHAnsi" w:cstheme="majorHAnsi"/>
          <w:noProof/>
          <w:sz w:val="24"/>
          <w:szCs w:val="24"/>
          <w:lang w:eastAsia="en-GB"/>
        </w:rPr>
        <mc:AlternateContent>
          <mc:Choice Requires="wps">
            <w:drawing>
              <wp:anchor distT="45720" distB="45720" distL="114300" distR="114300" simplePos="0" relativeHeight="251668480" behindDoc="0" locked="0" layoutInCell="1" allowOverlap="1">
                <wp:simplePos x="0" y="0"/>
                <wp:positionH relativeFrom="margin">
                  <wp:align>right</wp:align>
                </wp:positionH>
                <wp:positionV relativeFrom="paragraph">
                  <wp:posOffset>734060</wp:posOffset>
                </wp:positionV>
                <wp:extent cx="5911850" cy="45402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4540250"/>
                        </a:xfrm>
                        <a:prstGeom prst="rect">
                          <a:avLst/>
                        </a:prstGeom>
                        <a:solidFill>
                          <a:srgbClr val="FFFFFF"/>
                        </a:solidFill>
                        <a:ln w="9525">
                          <a:noFill/>
                          <a:miter lim="800000"/>
                          <a:headEnd/>
                          <a:tailEnd/>
                        </a:ln>
                      </wps:spPr>
                      <wps:txbx>
                        <w:txbxContent>
                          <w:p w:rsidR="00877406" w:rsidRPr="00313F0D" w:rsidRDefault="00877406" w:rsidP="00BC343C">
                            <w:pPr>
                              <w:contextualSpacing/>
                              <w:rPr>
                                <w:rFonts w:asciiTheme="majorHAnsi" w:hAnsiTheme="majorHAnsi" w:cstheme="majorHAnsi"/>
                              </w:rPr>
                            </w:pPr>
                            <w:r w:rsidRPr="00313F0D">
                              <w:rPr>
                                <w:rFonts w:asciiTheme="majorHAnsi" w:hAnsiTheme="majorHAnsi" w:cstheme="majorHAnsi"/>
                              </w:rPr>
                              <w:t>Fig 2: Change in overall police recorded crime and individual crime categories and groups for Oxfordshire between (the 12 months to) September 2018 and (the 12 months to) September 2019</w:t>
                            </w:r>
                          </w:p>
                          <w:p w:rsidR="00877406" w:rsidRPr="00AE195B" w:rsidRDefault="00877406" w:rsidP="009F1A47">
                            <w:r>
                              <w:rPr>
                                <w:noProof/>
                                <w:lang w:eastAsia="en-GB"/>
                              </w:rPr>
                              <w:drawing>
                                <wp:inline distT="0" distB="0" distL="0" distR="0" wp14:anchorId="7808E54E" wp14:editId="0851CBF6">
                                  <wp:extent cx="5622290" cy="3879850"/>
                                  <wp:effectExtent l="0" t="0" r="0" b="6350"/>
                                  <wp:docPr id="503" name="image55.png"/>
                                  <wp:cNvGraphicFramePr/>
                                  <a:graphic xmlns:a="http://schemas.openxmlformats.org/drawingml/2006/main">
                                    <a:graphicData uri="http://schemas.openxmlformats.org/drawingml/2006/picture">
                                      <pic:pic xmlns:pic="http://schemas.openxmlformats.org/drawingml/2006/picture">
                                        <pic:nvPicPr>
                                          <pic:cNvPr id="4" name="image55.png"/>
                                          <pic:cNvPicPr/>
                                        </pic:nvPicPr>
                                        <pic:blipFill>
                                          <a:blip r:embed="rId21" cstate="print"/>
                                          <a:stretch>
                                            <a:fillRect/>
                                          </a:stretch>
                                        </pic:blipFill>
                                        <pic:spPr>
                                          <a:xfrm>
                                            <a:off x="0" y="0"/>
                                            <a:ext cx="5678082" cy="3918351"/>
                                          </a:xfrm>
                                          <a:prstGeom prst="rect">
                                            <a:avLst/>
                                          </a:prstGeom>
                                        </pic:spPr>
                                      </pic:pic>
                                    </a:graphicData>
                                  </a:graphic>
                                </wp:inline>
                              </w:drawing>
                            </w:r>
                            <w:r w:rsidRPr="00AE195B">
                              <w:rPr>
                                <w:rFonts w:asciiTheme="majorHAnsi" w:hAnsiTheme="majorHAnsi" w:cstheme="majorHAnsi"/>
                                <w:i/>
                                <w:sz w:val="18"/>
                                <w:szCs w:val="18"/>
                              </w:rPr>
                              <w:t>Source: ONS Police Recorded Crime Statistics (January 2020 data release)</w:t>
                            </w:r>
                          </w:p>
                          <w:p w:rsidR="00877406" w:rsidRDefault="008774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14.3pt;margin-top:57.8pt;width:465.5pt;height:357.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" stroked="f">
                <v:textbox>
                  <w:txbxContent>
                    <w:p w:rsidR="00877406" w:rsidRPr="00313F0D" w:rsidRDefault="00877406" w:rsidP="00BC343C">
                      <w:pPr>
                        <w:contextualSpacing/>
                        <w:rPr>
                          <w:rFonts w:asciiTheme="majorHAnsi" w:hAnsiTheme="majorHAnsi" w:cstheme="majorHAnsi"/>
                        </w:rPr>
                      </w:pPr>
                      <w:r w:rsidRPr="00313F0D">
                        <w:rPr>
                          <w:rFonts w:asciiTheme="majorHAnsi" w:hAnsiTheme="majorHAnsi" w:cstheme="majorHAnsi"/>
                        </w:rPr>
                        <w:t>Fig 2: Change in overall police recorded crime and individual crime categories and groups for Oxfordshire between (the 12 months to) September 2018 and (the 12 months to) September 2019</w:t>
                      </w:r>
                    </w:p>
                    <w:p w:rsidR="00877406" w:rsidRPr="00AE195B" w:rsidRDefault="00877406" w:rsidP="009F1A47">
                      <w:r>
                        <w:rPr>
                          <w:noProof/>
                          <w:lang w:eastAsia="en-GB"/>
                        </w:rPr>
                        <w:drawing>
                          <wp:inline distT="0" distB="0" distL="0" distR="0" wp14:anchorId="7808E54E" wp14:editId="0851CBF6">
                            <wp:extent cx="5622290" cy="3879850"/>
                            <wp:effectExtent l="0" t="0" r="0" b="6350"/>
                            <wp:docPr id="503" name="image55.png"/>
                            <wp:cNvGraphicFramePr/>
                            <a:graphic xmlns:a="http://schemas.openxmlformats.org/drawingml/2006/main">
                              <a:graphicData uri="http://schemas.openxmlformats.org/drawingml/2006/picture">
                                <pic:pic xmlns:pic="http://schemas.openxmlformats.org/drawingml/2006/picture">
                                  <pic:nvPicPr>
                                    <pic:cNvPr id="4" name="image55.png"/>
                                    <pic:cNvPicPr/>
                                  </pic:nvPicPr>
                                  <pic:blipFill>
                                    <a:blip r:embed="rId21" cstate="print"/>
                                    <a:stretch>
                                      <a:fillRect/>
                                    </a:stretch>
                                  </pic:blipFill>
                                  <pic:spPr>
                                    <a:xfrm>
                                      <a:off x="0" y="0"/>
                                      <a:ext cx="5678082" cy="3918351"/>
                                    </a:xfrm>
                                    <a:prstGeom prst="rect">
                                      <a:avLst/>
                                    </a:prstGeom>
                                  </pic:spPr>
                                </pic:pic>
                              </a:graphicData>
                            </a:graphic>
                          </wp:inline>
                        </w:drawing>
                      </w:r>
                      <w:r w:rsidRPr="00AE195B">
                        <w:rPr>
                          <w:rFonts w:asciiTheme="majorHAnsi" w:hAnsiTheme="majorHAnsi" w:cstheme="majorHAnsi"/>
                          <w:i/>
                          <w:sz w:val="18"/>
                          <w:szCs w:val="18"/>
                        </w:rPr>
                        <w:t>Source: ONS Police Recorded Crime Statistics (January 2020 data release)</w:t>
                      </w:r>
                    </w:p>
                    <w:p w:rsidR="00877406" w:rsidRDefault="00877406"/>
                  </w:txbxContent>
                </v:textbox>
                <w10:wrap type="square" anchorx="margin"/>
              </v:shape>
            </w:pict>
          </mc:Fallback>
        </mc:AlternateContent>
      </w:r>
      <w:r w:rsidR="00720C37">
        <w:rPr>
          <w:rFonts w:asciiTheme="majorHAnsi" w:hAnsiTheme="majorHAnsi" w:cstheme="majorHAnsi"/>
          <w:sz w:val="24"/>
          <w:szCs w:val="24"/>
        </w:rPr>
        <w:t xml:space="preserve">Figure 2 and table 2 highlight the </w:t>
      </w:r>
      <w:r w:rsidR="007A4B56" w:rsidRPr="007A4B56">
        <w:rPr>
          <w:rFonts w:asciiTheme="majorHAnsi" w:hAnsiTheme="majorHAnsi" w:cstheme="majorHAnsi"/>
          <w:sz w:val="24"/>
          <w:szCs w:val="24"/>
        </w:rPr>
        <w:t xml:space="preserve">numbers and rates (per 1,000) of different categories of crime recorded in Oxfordshire and Oxford for the 12 months to the end of </w:t>
      </w:r>
      <w:r w:rsidR="004258FD">
        <w:rPr>
          <w:rFonts w:asciiTheme="majorHAnsi" w:hAnsiTheme="majorHAnsi" w:cstheme="majorHAnsi"/>
          <w:sz w:val="24"/>
          <w:szCs w:val="24"/>
        </w:rPr>
        <w:t>June 2019</w:t>
      </w:r>
      <w:r w:rsidR="007A4B56" w:rsidRPr="007A4B56">
        <w:rPr>
          <w:rFonts w:asciiTheme="majorHAnsi" w:hAnsiTheme="majorHAnsi" w:cstheme="majorHAnsi"/>
          <w:sz w:val="24"/>
          <w:szCs w:val="24"/>
        </w:rPr>
        <w:t xml:space="preserve">. </w:t>
      </w:r>
      <w:r w:rsidR="00172FD1">
        <w:rPr>
          <w:rFonts w:asciiTheme="majorHAnsi" w:hAnsiTheme="majorHAnsi" w:cstheme="majorHAnsi"/>
          <w:sz w:val="24"/>
          <w:szCs w:val="24"/>
        </w:rPr>
        <w:t xml:space="preserve"> </w:t>
      </w:r>
      <w:r w:rsidR="004258FD">
        <w:rPr>
          <w:rFonts w:asciiTheme="majorHAnsi" w:hAnsiTheme="majorHAnsi" w:cstheme="majorHAnsi"/>
          <w:sz w:val="24"/>
          <w:szCs w:val="24"/>
        </w:rPr>
        <w:t xml:space="preserve">Oxford </w:t>
      </w:r>
      <w:r w:rsidR="00172FD1">
        <w:rPr>
          <w:rFonts w:asciiTheme="majorHAnsi" w:hAnsiTheme="majorHAnsi" w:cstheme="majorHAnsi"/>
          <w:sz w:val="24"/>
          <w:szCs w:val="24"/>
        </w:rPr>
        <w:t>h</w:t>
      </w:r>
      <w:r w:rsidR="007A4B56" w:rsidRPr="007A4B56">
        <w:rPr>
          <w:rFonts w:asciiTheme="majorHAnsi" w:hAnsiTheme="majorHAnsi" w:cstheme="majorHAnsi"/>
          <w:sz w:val="24"/>
          <w:szCs w:val="24"/>
        </w:rPr>
        <w:t>as the highest rates of most types of crime</w:t>
      </w:r>
      <w:r w:rsidR="004258FD">
        <w:rPr>
          <w:rFonts w:asciiTheme="majorHAnsi" w:hAnsiTheme="majorHAnsi" w:cstheme="majorHAnsi"/>
          <w:sz w:val="24"/>
          <w:szCs w:val="24"/>
        </w:rPr>
        <w:t xml:space="preserve"> compared to other districts in Oxfordshire</w:t>
      </w:r>
      <w:r w:rsidR="004258FD">
        <w:rPr>
          <w:rStyle w:val="FootnoteReference"/>
          <w:rFonts w:asciiTheme="majorHAnsi" w:hAnsiTheme="majorHAnsi" w:cstheme="majorHAnsi"/>
          <w:sz w:val="24"/>
          <w:szCs w:val="24"/>
        </w:rPr>
        <w:footnoteReference w:id="2"/>
      </w:r>
      <w:r w:rsidR="007A4B56" w:rsidRPr="007A4B56">
        <w:rPr>
          <w:rFonts w:asciiTheme="majorHAnsi" w:hAnsiTheme="majorHAnsi" w:cstheme="majorHAnsi"/>
          <w:sz w:val="24"/>
          <w:szCs w:val="24"/>
        </w:rPr>
        <w:t>.</w:t>
      </w:r>
      <w:r w:rsidR="00181462" w:rsidRPr="00181462">
        <w:rPr>
          <w:rFonts w:asciiTheme="majorHAnsi" w:hAnsiTheme="majorHAnsi" w:cstheme="majorHAnsi"/>
          <w:sz w:val="24"/>
          <w:szCs w:val="24"/>
        </w:rPr>
        <w:t xml:space="preserve"> </w:t>
      </w:r>
      <w:r w:rsidR="002436DB">
        <w:rPr>
          <w:rFonts w:asciiTheme="majorHAnsi" w:hAnsiTheme="majorHAnsi" w:cstheme="majorHAnsi"/>
          <w:sz w:val="24"/>
          <w:szCs w:val="24"/>
        </w:rPr>
        <w:t xml:space="preserve"> Violence against the person offences and theft offences were the highest crime types.</w:t>
      </w:r>
      <w:r w:rsidRPr="005D2667">
        <w:t xml:space="preserve"> </w:t>
      </w:r>
      <w:r w:rsidRPr="005D2667">
        <w:rPr>
          <w:rFonts w:asciiTheme="majorHAnsi" w:hAnsiTheme="majorHAnsi" w:cstheme="majorHAnsi"/>
          <w:sz w:val="24"/>
          <w:szCs w:val="24"/>
        </w:rPr>
        <w:t xml:space="preserve">Residential </w:t>
      </w:r>
      <w:r>
        <w:rPr>
          <w:rFonts w:asciiTheme="majorHAnsi" w:hAnsiTheme="majorHAnsi" w:cstheme="majorHAnsi"/>
          <w:sz w:val="24"/>
          <w:szCs w:val="24"/>
        </w:rPr>
        <w:t>b</w:t>
      </w:r>
      <w:r w:rsidRPr="005D2667">
        <w:rPr>
          <w:rFonts w:asciiTheme="majorHAnsi" w:hAnsiTheme="majorHAnsi" w:cstheme="majorHAnsi"/>
          <w:sz w:val="24"/>
          <w:szCs w:val="24"/>
        </w:rPr>
        <w:t xml:space="preserve">urglary continues to decrease but a number of crimes against our communities saw significant increases except for drug offences.  </w:t>
      </w:r>
    </w:p>
    <w:tbl>
      <w:tblPr>
        <w:tblpPr w:leftFromText="180" w:rightFromText="180" w:vertAnchor="text" w:horzAnchor="margin" w:tblpXSpec="center" w:tblpY="-19"/>
        <w:tblW w:w="9410" w:type="dxa"/>
        <w:tblLook w:val="04A0" w:firstRow="1" w:lastRow="0" w:firstColumn="1" w:lastColumn="0" w:noHBand="0" w:noVBand="1"/>
      </w:tblPr>
      <w:tblGrid>
        <w:gridCol w:w="3948"/>
        <w:gridCol w:w="1466"/>
        <w:gridCol w:w="1412"/>
        <w:gridCol w:w="1254"/>
        <w:gridCol w:w="1330"/>
      </w:tblGrid>
      <w:tr w:rsidR="005D2667" w:rsidRPr="007A4B56" w:rsidTr="00313F0D">
        <w:trPr>
          <w:trHeight w:val="590"/>
        </w:trPr>
        <w:tc>
          <w:tcPr>
            <w:tcW w:w="3948" w:type="dxa"/>
            <w:vMerge w:val="restart"/>
            <w:tcBorders>
              <w:left w:val="nil"/>
            </w:tcBorders>
            <w:shd w:val="clear" w:color="auto" w:fill="auto"/>
            <w:vAlign w:val="center"/>
            <w:hideMark/>
          </w:tcPr>
          <w:p w:rsidR="005D2667" w:rsidRPr="007A4B56" w:rsidRDefault="005D2667" w:rsidP="00172FD1">
            <w:pPr>
              <w:spacing w:after="0" w:line="240" w:lineRule="auto"/>
              <w:rPr>
                <w:rFonts w:ascii="Times New Roman" w:eastAsia="Times New Roman" w:hAnsi="Times New Roman" w:cs="Times New Roman"/>
                <w:sz w:val="24"/>
                <w:szCs w:val="24"/>
                <w:lang w:eastAsia="en-GB"/>
              </w:rPr>
            </w:pPr>
          </w:p>
        </w:tc>
        <w:tc>
          <w:tcPr>
            <w:tcW w:w="5462" w:type="dxa"/>
            <w:gridSpan w:val="4"/>
            <w:shd w:val="clear" w:color="auto" w:fill="auto"/>
            <w:vAlign w:val="center"/>
            <w:hideMark/>
          </w:tcPr>
          <w:p w:rsidR="005D2667" w:rsidRPr="00313F0D" w:rsidRDefault="00720C37" w:rsidP="00172FD1">
            <w:pPr>
              <w:spacing w:after="0" w:line="240" w:lineRule="auto"/>
              <w:rPr>
                <w:rFonts w:asciiTheme="majorHAnsi" w:eastAsia="Times New Roman" w:hAnsiTheme="majorHAnsi" w:cstheme="majorHAnsi"/>
                <w:bCs/>
                <w:lang w:eastAsia="en-GB"/>
              </w:rPr>
            </w:pPr>
            <w:r w:rsidRPr="00313F0D">
              <w:rPr>
                <w:rFonts w:asciiTheme="majorHAnsi" w:eastAsia="Times New Roman" w:hAnsiTheme="majorHAnsi" w:cstheme="majorHAnsi"/>
                <w:bCs/>
                <w:lang w:eastAsia="en-GB"/>
              </w:rPr>
              <w:t>Table 2</w:t>
            </w:r>
            <w:r w:rsidR="005D2667" w:rsidRPr="00313F0D">
              <w:rPr>
                <w:rFonts w:asciiTheme="majorHAnsi" w:eastAsia="Times New Roman" w:hAnsiTheme="majorHAnsi" w:cstheme="majorHAnsi"/>
                <w:bCs/>
                <w:lang w:eastAsia="en-GB"/>
              </w:rPr>
              <w:t>: Rates of all crime per 1,000 population, for Oxford and Oxfordshire for the 12 months to June 2019,</w:t>
            </w:r>
          </w:p>
        </w:tc>
      </w:tr>
      <w:tr w:rsidR="005D2667" w:rsidRPr="007A4B56" w:rsidTr="00313F0D">
        <w:trPr>
          <w:trHeight w:val="300"/>
        </w:trPr>
        <w:tc>
          <w:tcPr>
            <w:tcW w:w="3948" w:type="dxa"/>
            <w:vMerge/>
            <w:tcBorders>
              <w:left w:val="nil"/>
              <w:bottom w:val="nil"/>
              <w:right w:val="nil"/>
            </w:tcBorders>
            <w:vAlign w:val="center"/>
            <w:hideMark/>
          </w:tcPr>
          <w:p w:rsidR="005D2667" w:rsidRPr="007A4B56" w:rsidRDefault="005D2667" w:rsidP="00172FD1">
            <w:pPr>
              <w:spacing w:after="0" w:line="240" w:lineRule="auto"/>
              <w:rPr>
                <w:rFonts w:ascii="Times New Roman" w:eastAsia="Times New Roman" w:hAnsi="Times New Roman" w:cs="Times New Roman"/>
                <w:sz w:val="24"/>
                <w:szCs w:val="24"/>
                <w:lang w:eastAsia="en-GB"/>
              </w:rPr>
            </w:pPr>
          </w:p>
        </w:tc>
        <w:tc>
          <w:tcPr>
            <w:tcW w:w="2878" w:type="dxa"/>
            <w:gridSpan w:val="2"/>
            <w:tcBorders>
              <w:left w:val="single" w:sz="8" w:space="0" w:color="8497B0"/>
              <w:bottom w:val="single" w:sz="8" w:space="0" w:color="577188" w:themeColor="accent1" w:themeShade="BF"/>
              <w:right w:val="single" w:sz="8" w:space="0" w:color="8497B0"/>
            </w:tcBorders>
            <w:shd w:val="clear" w:color="auto" w:fill="577188" w:themeFill="accent1" w:themeFillShade="BF"/>
            <w:vAlign w:val="center"/>
          </w:tcPr>
          <w:p w:rsidR="005D2667" w:rsidRPr="00313F0D" w:rsidRDefault="005D2667" w:rsidP="00172FD1">
            <w:pPr>
              <w:spacing w:after="0" w:line="240" w:lineRule="auto"/>
              <w:jc w:val="center"/>
              <w:rPr>
                <w:rFonts w:ascii="Calibri" w:eastAsia="Times New Roman" w:hAnsi="Calibri" w:cs="Calibri"/>
                <w:b/>
                <w:bCs/>
                <w:color w:val="FFFFFF"/>
                <w:lang w:eastAsia="en-GB"/>
              </w:rPr>
            </w:pPr>
            <w:r w:rsidRPr="00313F0D">
              <w:rPr>
                <w:rFonts w:ascii="Calibri" w:eastAsia="Times New Roman" w:hAnsi="Calibri" w:cs="Calibri"/>
                <w:b/>
                <w:bCs/>
                <w:color w:val="FFFFFF"/>
                <w:lang w:eastAsia="en-GB"/>
              </w:rPr>
              <w:t>OXFORDSHIRE</w:t>
            </w:r>
          </w:p>
        </w:tc>
        <w:tc>
          <w:tcPr>
            <w:tcW w:w="2584" w:type="dxa"/>
            <w:gridSpan w:val="2"/>
            <w:tcBorders>
              <w:left w:val="nil"/>
              <w:bottom w:val="single" w:sz="8" w:space="0" w:color="577188" w:themeColor="accent1" w:themeShade="BF"/>
              <w:right w:val="single" w:sz="8" w:space="0" w:color="8497B0"/>
            </w:tcBorders>
            <w:shd w:val="clear" w:color="auto" w:fill="577188" w:themeFill="accent1" w:themeFillShade="BF"/>
            <w:vAlign w:val="center"/>
            <w:hideMark/>
          </w:tcPr>
          <w:p w:rsidR="005D2667" w:rsidRPr="00313F0D" w:rsidRDefault="005D2667" w:rsidP="00172FD1">
            <w:pPr>
              <w:spacing w:after="0" w:line="240" w:lineRule="auto"/>
              <w:ind w:firstLineChars="200" w:firstLine="442"/>
              <w:jc w:val="center"/>
              <w:rPr>
                <w:rFonts w:ascii="Calibri" w:eastAsia="Times New Roman" w:hAnsi="Calibri" w:cs="Calibri"/>
                <w:b/>
                <w:bCs/>
                <w:color w:val="FFFFFF" w:themeColor="background1"/>
                <w:lang w:eastAsia="en-GB"/>
              </w:rPr>
            </w:pPr>
            <w:r w:rsidRPr="00313F0D">
              <w:rPr>
                <w:rFonts w:ascii="Calibri" w:eastAsia="Times New Roman" w:hAnsi="Calibri" w:cs="Calibri"/>
                <w:b/>
                <w:bCs/>
                <w:color w:val="FFFFFF" w:themeColor="background1"/>
                <w:lang w:eastAsia="en-GB"/>
              </w:rPr>
              <w:t>OXFORD</w:t>
            </w:r>
          </w:p>
        </w:tc>
      </w:tr>
      <w:tr w:rsidR="005D2667" w:rsidRPr="007A4B56" w:rsidTr="00313F0D">
        <w:trPr>
          <w:trHeight w:val="494"/>
        </w:trPr>
        <w:tc>
          <w:tcPr>
            <w:tcW w:w="3948" w:type="dxa"/>
            <w:vMerge/>
            <w:tcBorders>
              <w:top w:val="nil"/>
              <w:left w:val="nil"/>
              <w:right w:val="single" w:sz="8" w:space="0" w:color="577188" w:themeColor="accent1" w:themeShade="BF"/>
            </w:tcBorders>
            <w:vAlign w:val="center"/>
            <w:hideMark/>
          </w:tcPr>
          <w:p w:rsidR="005D2667" w:rsidRPr="007A4B56" w:rsidRDefault="005D2667" w:rsidP="00172FD1">
            <w:pPr>
              <w:spacing w:after="0" w:line="240" w:lineRule="auto"/>
              <w:rPr>
                <w:rFonts w:ascii="Times New Roman" w:eastAsia="Times New Roman" w:hAnsi="Times New Roman" w:cs="Times New Roman"/>
                <w:sz w:val="24"/>
                <w:szCs w:val="24"/>
                <w:lang w:eastAsia="en-GB"/>
              </w:rPr>
            </w:pPr>
          </w:p>
        </w:tc>
        <w:tc>
          <w:tcPr>
            <w:tcW w:w="1466"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Calibri" w:eastAsia="Times New Roman" w:hAnsi="Calibri" w:cs="Calibri"/>
                <w:b/>
                <w:color w:val="000000"/>
                <w:lang w:eastAsia="en-GB"/>
              </w:rPr>
            </w:pPr>
            <w:r w:rsidRPr="00313F0D">
              <w:rPr>
                <w:rFonts w:ascii="Calibri" w:eastAsia="Times New Roman" w:hAnsi="Calibri" w:cs="Calibri"/>
                <w:b/>
                <w:color w:val="000000"/>
                <w:lang w:eastAsia="en-GB"/>
              </w:rPr>
              <w:t>Number of crimes</w:t>
            </w:r>
          </w:p>
        </w:tc>
        <w:tc>
          <w:tcPr>
            <w:tcW w:w="1412"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Calibri" w:eastAsia="Times New Roman" w:hAnsi="Calibri" w:cs="Calibri"/>
                <w:b/>
                <w:color w:val="000000"/>
                <w:lang w:eastAsia="en-GB"/>
              </w:rPr>
            </w:pPr>
            <w:r w:rsidRPr="00313F0D">
              <w:rPr>
                <w:rFonts w:ascii="Calibri" w:eastAsia="Times New Roman" w:hAnsi="Calibri" w:cs="Calibri"/>
                <w:b/>
                <w:color w:val="000000"/>
                <w:lang w:eastAsia="en-GB"/>
              </w:rPr>
              <w:t>Rate per 1000 population</w:t>
            </w:r>
          </w:p>
        </w:tc>
        <w:tc>
          <w:tcPr>
            <w:tcW w:w="1254"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Calibri" w:eastAsia="Times New Roman" w:hAnsi="Calibri" w:cs="Calibri"/>
                <w:b/>
                <w:color w:val="000000"/>
                <w:lang w:eastAsia="en-GB"/>
              </w:rPr>
            </w:pPr>
            <w:r w:rsidRPr="00313F0D">
              <w:rPr>
                <w:rFonts w:ascii="Calibri" w:eastAsia="Times New Roman" w:hAnsi="Calibri" w:cs="Calibri"/>
                <w:b/>
                <w:color w:val="000000"/>
                <w:lang w:eastAsia="en-GB"/>
              </w:rPr>
              <w:t>Number of crimes</w:t>
            </w:r>
          </w:p>
        </w:tc>
        <w:tc>
          <w:tcPr>
            <w:tcW w:w="1330"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Calibri" w:eastAsia="Times New Roman" w:hAnsi="Calibri" w:cs="Calibri"/>
                <w:b/>
                <w:color w:val="000000"/>
                <w:lang w:eastAsia="en-GB"/>
              </w:rPr>
            </w:pPr>
            <w:r w:rsidRPr="00313F0D">
              <w:rPr>
                <w:rFonts w:ascii="Calibri" w:eastAsia="Times New Roman" w:hAnsi="Calibri" w:cs="Calibri"/>
                <w:b/>
                <w:color w:val="000000"/>
                <w:lang w:eastAsia="en-GB"/>
              </w:rPr>
              <w:t>Rate per 1000 population</w:t>
            </w:r>
          </w:p>
        </w:tc>
      </w:tr>
      <w:tr w:rsidR="005D2667" w:rsidRPr="007A4B56" w:rsidTr="00313F0D">
        <w:trPr>
          <w:trHeight w:val="284"/>
        </w:trPr>
        <w:tc>
          <w:tcPr>
            <w:tcW w:w="3948" w:type="dxa"/>
            <w:tcBorders>
              <w:top w:val="nil"/>
              <w:left w:val="nil"/>
              <w:bottom w:val="single" w:sz="8" w:space="0" w:color="8497B0"/>
              <w:right w:val="single" w:sz="8" w:space="0" w:color="577188" w:themeColor="accent1" w:themeShade="BF"/>
            </w:tcBorders>
            <w:shd w:val="clear" w:color="auto" w:fill="577188" w:themeFill="accent1" w:themeFillShade="BF"/>
            <w:vAlign w:val="center"/>
            <w:hideMark/>
          </w:tcPr>
          <w:p w:rsidR="005D2667" w:rsidRPr="00313F0D" w:rsidRDefault="005D2667" w:rsidP="00172FD1">
            <w:pPr>
              <w:spacing w:after="0" w:line="240" w:lineRule="auto"/>
              <w:rPr>
                <w:rFonts w:asciiTheme="majorHAnsi" w:eastAsia="Times New Roman" w:hAnsiTheme="majorHAnsi" w:cstheme="majorHAnsi"/>
                <w:b/>
                <w:bCs/>
                <w:color w:val="FFFFFF"/>
                <w:lang w:eastAsia="en-GB"/>
              </w:rPr>
            </w:pPr>
            <w:r w:rsidRPr="00313F0D">
              <w:rPr>
                <w:rFonts w:asciiTheme="majorHAnsi" w:eastAsia="Times New Roman" w:hAnsiTheme="majorHAnsi" w:cstheme="majorHAnsi"/>
                <w:b/>
                <w:bCs/>
                <w:color w:val="FFFFFF"/>
                <w:lang w:eastAsia="en-GB"/>
              </w:rPr>
              <w:t>VICTIM BASED CRIME</w:t>
            </w:r>
          </w:p>
        </w:tc>
        <w:tc>
          <w:tcPr>
            <w:tcW w:w="1466"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577188" w:themeFill="accent1" w:themeFillShade="BF"/>
            <w:vAlign w:val="center"/>
            <w:hideMark/>
          </w:tcPr>
          <w:p w:rsidR="005D2667" w:rsidRPr="00313F0D" w:rsidRDefault="005D2667" w:rsidP="00172FD1">
            <w:pPr>
              <w:spacing w:after="0" w:line="240" w:lineRule="auto"/>
              <w:jc w:val="center"/>
              <w:rPr>
                <w:rFonts w:asciiTheme="majorHAnsi" w:eastAsia="Times New Roman" w:hAnsiTheme="majorHAnsi" w:cstheme="majorHAnsi"/>
                <w:b/>
                <w:color w:val="FFFFFF"/>
                <w:lang w:eastAsia="en-GB"/>
              </w:rPr>
            </w:pPr>
            <w:r w:rsidRPr="00313F0D">
              <w:rPr>
                <w:rFonts w:asciiTheme="majorHAnsi" w:eastAsia="Times New Roman" w:hAnsiTheme="majorHAnsi" w:cstheme="majorHAnsi"/>
                <w:b/>
                <w:color w:val="FFFFFF"/>
                <w:lang w:eastAsia="en-GB"/>
              </w:rPr>
              <w:t>38,669</w:t>
            </w:r>
          </w:p>
        </w:tc>
        <w:tc>
          <w:tcPr>
            <w:tcW w:w="1412"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577188" w:themeFill="accent1" w:themeFillShade="BF"/>
            <w:vAlign w:val="center"/>
            <w:hideMark/>
          </w:tcPr>
          <w:p w:rsidR="005D2667" w:rsidRPr="00313F0D" w:rsidRDefault="005D2667" w:rsidP="00172FD1">
            <w:pPr>
              <w:spacing w:after="0" w:line="240" w:lineRule="auto"/>
              <w:jc w:val="center"/>
              <w:rPr>
                <w:rFonts w:asciiTheme="majorHAnsi" w:eastAsia="Times New Roman" w:hAnsiTheme="majorHAnsi" w:cstheme="majorHAnsi"/>
                <w:b/>
                <w:color w:val="FFFFFF"/>
                <w:lang w:eastAsia="en-GB"/>
              </w:rPr>
            </w:pPr>
            <w:r w:rsidRPr="00313F0D">
              <w:rPr>
                <w:rFonts w:asciiTheme="majorHAnsi" w:eastAsia="Times New Roman" w:hAnsiTheme="majorHAnsi" w:cstheme="majorHAnsi"/>
                <w:b/>
                <w:color w:val="FFFFFF"/>
                <w:lang w:eastAsia="en-GB"/>
              </w:rPr>
              <w:t>56.2</w:t>
            </w:r>
          </w:p>
        </w:tc>
        <w:tc>
          <w:tcPr>
            <w:tcW w:w="1254"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577188" w:themeFill="accent1" w:themeFillShade="BF"/>
            <w:vAlign w:val="center"/>
            <w:hideMark/>
          </w:tcPr>
          <w:p w:rsidR="005D2667" w:rsidRPr="00313F0D" w:rsidRDefault="005D2667" w:rsidP="00172FD1">
            <w:pPr>
              <w:spacing w:after="0" w:line="240" w:lineRule="auto"/>
              <w:jc w:val="center"/>
              <w:rPr>
                <w:rFonts w:asciiTheme="majorHAnsi" w:eastAsia="Times New Roman" w:hAnsiTheme="majorHAnsi" w:cstheme="majorHAnsi"/>
                <w:b/>
                <w:color w:val="FFFFFF"/>
                <w:lang w:eastAsia="en-GB"/>
              </w:rPr>
            </w:pPr>
            <w:r w:rsidRPr="00313F0D">
              <w:rPr>
                <w:rFonts w:asciiTheme="majorHAnsi" w:eastAsia="Times New Roman" w:hAnsiTheme="majorHAnsi" w:cstheme="majorHAnsi"/>
                <w:b/>
                <w:noProof/>
                <w:color w:val="FFFFFF"/>
                <w:lang w:eastAsia="en-GB"/>
              </w:rPr>
              <mc:AlternateContent>
                <mc:Choice Requires="wps">
                  <w:drawing>
                    <wp:anchor distT="0" distB="0" distL="114300" distR="114300" simplePos="0" relativeHeight="251679744" behindDoc="0" locked="0" layoutInCell="1" allowOverlap="1" wp14:anchorId="2E41207E" wp14:editId="13885326">
                      <wp:simplePos x="0" y="0"/>
                      <wp:positionH relativeFrom="column">
                        <wp:posOffset>52070</wp:posOffset>
                      </wp:positionH>
                      <wp:positionV relativeFrom="paragraph">
                        <wp:posOffset>176530</wp:posOffset>
                      </wp:positionV>
                      <wp:extent cx="1341120" cy="186690"/>
                      <wp:effectExtent l="0" t="0" r="11430" b="22860"/>
                      <wp:wrapNone/>
                      <wp:docPr id="10" name="Rectangle 10"/>
                      <wp:cNvGraphicFramePr/>
                      <a:graphic xmlns:a="http://schemas.openxmlformats.org/drawingml/2006/main">
                        <a:graphicData uri="http://schemas.microsoft.com/office/word/2010/wordprocessingShape">
                          <wps:wsp>
                            <wps:cNvSpPr/>
                            <wps:spPr>
                              <a:xfrm>
                                <a:off x="0" y="0"/>
                                <a:ext cx="1341120" cy="186884"/>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7C29E" id="Rectangle 10" o:spid="_x0000_s1026" style="position:absolute;margin-left:4.1pt;margin-top:13.9pt;width:105.6pt;height:14.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" filled="f" strokecolor="red" strokeweight="2pt"/>
                  </w:pict>
                </mc:Fallback>
              </mc:AlternateContent>
            </w:r>
            <w:r w:rsidRPr="00313F0D">
              <w:rPr>
                <w:rFonts w:asciiTheme="majorHAnsi" w:eastAsia="Times New Roman" w:hAnsiTheme="majorHAnsi" w:cstheme="majorHAnsi"/>
                <w:b/>
                <w:color w:val="FFFFFF"/>
                <w:lang w:eastAsia="en-GB"/>
              </w:rPr>
              <w:t>14,793</w:t>
            </w:r>
          </w:p>
        </w:tc>
        <w:tc>
          <w:tcPr>
            <w:tcW w:w="1330"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577188" w:themeFill="accent1" w:themeFillShade="BF"/>
            <w:vAlign w:val="center"/>
            <w:hideMark/>
          </w:tcPr>
          <w:p w:rsidR="005D2667" w:rsidRPr="00313F0D" w:rsidRDefault="005D2667" w:rsidP="00172FD1">
            <w:pPr>
              <w:spacing w:after="0" w:line="240" w:lineRule="auto"/>
              <w:jc w:val="center"/>
              <w:rPr>
                <w:rFonts w:asciiTheme="majorHAnsi" w:eastAsia="Times New Roman" w:hAnsiTheme="majorHAnsi" w:cstheme="majorHAnsi"/>
                <w:b/>
                <w:color w:val="FFFFFF"/>
                <w:lang w:eastAsia="en-GB"/>
              </w:rPr>
            </w:pPr>
            <w:r w:rsidRPr="00313F0D">
              <w:rPr>
                <w:rFonts w:asciiTheme="majorHAnsi" w:eastAsia="Times New Roman" w:hAnsiTheme="majorHAnsi" w:cstheme="majorHAnsi"/>
                <w:b/>
                <w:color w:val="FFFFFF"/>
                <w:lang w:eastAsia="en-GB"/>
              </w:rPr>
              <w:t>95.9</w:t>
            </w:r>
          </w:p>
        </w:tc>
      </w:tr>
      <w:tr w:rsidR="005D2667" w:rsidRPr="007A4B56" w:rsidTr="00313F0D">
        <w:trPr>
          <w:trHeight w:val="284"/>
        </w:trPr>
        <w:tc>
          <w:tcPr>
            <w:tcW w:w="3948" w:type="dxa"/>
            <w:tcBorders>
              <w:top w:val="single" w:sz="8" w:space="0" w:color="8497B0"/>
              <w:left w:val="single" w:sz="8" w:space="0" w:color="577188" w:themeColor="accent1" w:themeShade="BF"/>
              <w:bottom w:val="single" w:sz="8" w:space="0" w:color="8497B0"/>
              <w:right w:val="single" w:sz="8" w:space="0" w:color="577188" w:themeColor="accent1" w:themeShade="BF"/>
            </w:tcBorders>
            <w:shd w:val="clear" w:color="auto" w:fill="auto"/>
            <w:vAlign w:val="center"/>
            <w:hideMark/>
          </w:tcPr>
          <w:p w:rsidR="005D2667" w:rsidRPr="00313F0D" w:rsidRDefault="005D2667" w:rsidP="00172FD1">
            <w:pPr>
              <w:spacing w:after="0" w:line="240" w:lineRule="auto"/>
              <w:rPr>
                <w:rFonts w:asciiTheme="majorHAnsi" w:eastAsia="Times New Roman" w:hAnsiTheme="majorHAnsi" w:cstheme="majorHAnsi"/>
                <w:b/>
                <w:bCs/>
                <w:color w:val="000000"/>
                <w:lang w:eastAsia="en-GB"/>
              </w:rPr>
            </w:pPr>
            <w:r w:rsidRPr="00313F0D">
              <w:rPr>
                <w:rFonts w:asciiTheme="majorHAnsi" w:eastAsia="Times New Roman" w:hAnsiTheme="majorHAnsi" w:cstheme="majorHAnsi"/>
                <w:b/>
                <w:bCs/>
                <w:color w:val="000000"/>
                <w:lang w:eastAsia="en-GB"/>
              </w:rPr>
              <w:t>Violence against the person offences</w:t>
            </w:r>
          </w:p>
        </w:tc>
        <w:tc>
          <w:tcPr>
            <w:tcW w:w="1466"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12,551</w:t>
            </w:r>
          </w:p>
        </w:tc>
        <w:tc>
          <w:tcPr>
            <w:tcW w:w="1412"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18.3</w:t>
            </w:r>
          </w:p>
        </w:tc>
        <w:tc>
          <w:tcPr>
            <w:tcW w:w="1254"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4,031</w:t>
            </w:r>
          </w:p>
        </w:tc>
        <w:tc>
          <w:tcPr>
            <w:tcW w:w="1330"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26.1</w:t>
            </w:r>
          </w:p>
        </w:tc>
      </w:tr>
      <w:tr w:rsidR="005D2667" w:rsidRPr="007A4B56" w:rsidTr="00313F0D">
        <w:trPr>
          <w:trHeight w:val="284"/>
        </w:trPr>
        <w:tc>
          <w:tcPr>
            <w:tcW w:w="3948" w:type="dxa"/>
            <w:tcBorders>
              <w:top w:val="single" w:sz="8" w:space="0" w:color="8497B0"/>
              <w:left w:val="single" w:sz="8" w:space="0" w:color="577188" w:themeColor="accent1" w:themeShade="BF"/>
              <w:bottom w:val="single" w:sz="8" w:space="0" w:color="8497B0"/>
              <w:right w:val="single" w:sz="8" w:space="0" w:color="577188" w:themeColor="accent1" w:themeShade="BF"/>
            </w:tcBorders>
            <w:shd w:val="clear" w:color="auto" w:fill="auto"/>
            <w:vAlign w:val="center"/>
            <w:hideMark/>
          </w:tcPr>
          <w:p w:rsidR="005D2667" w:rsidRPr="00313F0D" w:rsidRDefault="005D2667" w:rsidP="00172FD1">
            <w:pPr>
              <w:spacing w:after="0" w:line="240" w:lineRule="auto"/>
              <w:ind w:firstLineChars="100" w:firstLine="220"/>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Homicide</w:t>
            </w:r>
          </w:p>
        </w:tc>
        <w:tc>
          <w:tcPr>
            <w:tcW w:w="1466"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5</w:t>
            </w:r>
          </w:p>
        </w:tc>
        <w:tc>
          <w:tcPr>
            <w:tcW w:w="1412"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0</w:t>
            </w:r>
          </w:p>
        </w:tc>
        <w:tc>
          <w:tcPr>
            <w:tcW w:w="1254"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4</w:t>
            </w:r>
          </w:p>
        </w:tc>
        <w:tc>
          <w:tcPr>
            <w:tcW w:w="1330"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0</w:t>
            </w:r>
          </w:p>
        </w:tc>
      </w:tr>
      <w:tr w:rsidR="005D2667" w:rsidRPr="007A4B56" w:rsidTr="00313F0D">
        <w:trPr>
          <w:trHeight w:val="284"/>
        </w:trPr>
        <w:tc>
          <w:tcPr>
            <w:tcW w:w="3948" w:type="dxa"/>
            <w:tcBorders>
              <w:top w:val="single" w:sz="8" w:space="0" w:color="8497B0"/>
              <w:left w:val="single" w:sz="8" w:space="0" w:color="577188" w:themeColor="accent1" w:themeShade="BF"/>
              <w:bottom w:val="single" w:sz="8" w:space="0" w:color="8497B0"/>
              <w:right w:val="single" w:sz="8" w:space="0" w:color="577188" w:themeColor="accent1" w:themeShade="BF"/>
            </w:tcBorders>
            <w:shd w:val="clear" w:color="auto" w:fill="auto"/>
            <w:vAlign w:val="center"/>
            <w:hideMark/>
          </w:tcPr>
          <w:p w:rsidR="005D2667" w:rsidRPr="00313F0D" w:rsidRDefault="005D2667" w:rsidP="00172FD1">
            <w:pPr>
              <w:spacing w:after="0" w:line="240" w:lineRule="auto"/>
              <w:ind w:firstLineChars="100" w:firstLine="220"/>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Death or injury - unlawful driving</w:t>
            </w:r>
          </w:p>
        </w:tc>
        <w:tc>
          <w:tcPr>
            <w:tcW w:w="1466"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12</w:t>
            </w:r>
          </w:p>
        </w:tc>
        <w:tc>
          <w:tcPr>
            <w:tcW w:w="1412"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0</w:t>
            </w:r>
          </w:p>
        </w:tc>
        <w:tc>
          <w:tcPr>
            <w:tcW w:w="1254"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1</w:t>
            </w:r>
          </w:p>
        </w:tc>
        <w:tc>
          <w:tcPr>
            <w:tcW w:w="1330"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0</w:t>
            </w:r>
          </w:p>
        </w:tc>
      </w:tr>
      <w:tr w:rsidR="005D2667" w:rsidRPr="007A4B56" w:rsidTr="00313F0D">
        <w:trPr>
          <w:trHeight w:val="284"/>
        </w:trPr>
        <w:tc>
          <w:tcPr>
            <w:tcW w:w="3948" w:type="dxa"/>
            <w:tcBorders>
              <w:top w:val="single" w:sz="8" w:space="0" w:color="8497B0"/>
              <w:left w:val="single" w:sz="8" w:space="0" w:color="577188" w:themeColor="accent1" w:themeShade="BF"/>
              <w:bottom w:val="single" w:sz="8" w:space="0" w:color="8497B0"/>
              <w:right w:val="single" w:sz="8" w:space="0" w:color="577188" w:themeColor="accent1" w:themeShade="BF"/>
            </w:tcBorders>
            <w:shd w:val="clear" w:color="auto" w:fill="auto"/>
            <w:vAlign w:val="center"/>
            <w:hideMark/>
          </w:tcPr>
          <w:p w:rsidR="005D2667" w:rsidRPr="00313F0D" w:rsidRDefault="005D2667" w:rsidP="00172FD1">
            <w:pPr>
              <w:spacing w:after="0" w:line="240" w:lineRule="auto"/>
              <w:ind w:firstLineChars="100" w:firstLine="220"/>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Violence with injury</w:t>
            </w:r>
          </w:p>
        </w:tc>
        <w:tc>
          <w:tcPr>
            <w:tcW w:w="1466"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4,018</w:t>
            </w:r>
          </w:p>
        </w:tc>
        <w:tc>
          <w:tcPr>
            <w:tcW w:w="1412"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5.8</w:t>
            </w:r>
          </w:p>
        </w:tc>
        <w:tc>
          <w:tcPr>
            <w:tcW w:w="1254"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1,271</w:t>
            </w:r>
          </w:p>
        </w:tc>
        <w:tc>
          <w:tcPr>
            <w:tcW w:w="1330"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8.2</w:t>
            </w:r>
          </w:p>
        </w:tc>
      </w:tr>
      <w:tr w:rsidR="005D2667" w:rsidRPr="007A4B56" w:rsidTr="00313F0D">
        <w:trPr>
          <w:trHeight w:val="284"/>
        </w:trPr>
        <w:tc>
          <w:tcPr>
            <w:tcW w:w="3948" w:type="dxa"/>
            <w:tcBorders>
              <w:top w:val="single" w:sz="8" w:space="0" w:color="8497B0"/>
              <w:left w:val="single" w:sz="8" w:space="0" w:color="577188" w:themeColor="accent1" w:themeShade="BF"/>
              <w:bottom w:val="single" w:sz="8" w:space="0" w:color="8497B0"/>
              <w:right w:val="single" w:sz="8" w:space="0" w:color="577188" w:themeColor="accent1" w:themeShade="BF"/>
            </w:tcBorders>
            <w:shd w:val="clear" w:color="auto" w:fill="auto"/>
            <w:vAlign w:val="center"/>
            <w:hideMark/>
          </w:tcPr>
          <w:p w:rsidR="005D2667" w:rsidRPr="00313F0D" w:rsidRDefault="005D2667" w:rsidP="00172FD1">
            <w:pPr>
              <w:spacing w:after="0" w:line="240" w:lineRule="auto"/>
              <w:ind w:firstLineChars="100" w:firstLine="220"/>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Violence  without injury</w:t>
            </w:r>
          </w:p>
        </w:tc>
        <w:tc>
          <w:tcPr>
            <w:tcW w:w="1466"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5,693</w:t>
            </w:r>
          </w:p>
        </w:tc>
        <w:tc>
          <w:tcPr>
            <w:tcW w:w="1412"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8.3</w:t>
            </w:r>
          </w:p>
        </w:tc>
        <w:tc>
          <w:tcPr>
            <w:tcW w:w="1254"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2,039</w:t>
            </w:r>
          </w:p>
        </w:tc>
        <w:tc>
          <w:tcPr>
            <w:tcW w:w="1330"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13.2</w:t>
            </w:r>
          </w:p>
        </w:tc>
      </w:tr>
      <w:tr w:rsidR="005D2667" w:rsidRPr="007A4B56" w:rsidTr="00313F0D">
        <w:trPr>
          <w:trHeight w:val="284"/>
        </w:trPr>
        <w:tc>
          <w:tcPr>
            <w:tcW w:w="3948" w:type="dxa"/>
            <w:tcBorders>
              <w:top w:val="single" w:sz="8" w:space="0" w:color="8497B0"/>
              <w:left w:val="single" w:sz="8" w:space="0" w:color="577188" w:themeColor="accent1" w:themeShade="BF"/>
              <w:bottom w:val="single" w:sz="8" w:space="0" w:color="8497B0"/>
              <w:right w:val="single" w:sz="8" w:space="0" w:color="577188" w:themeColor="accent1" w:themeShade="BF"/>
            </w:tcBorders>
            <w:shd w:val="clear" w:color="auto" w:fill="auto"/>
            <w:vAlign w:val="center"/>
            <w:hideMark/>
          </w:tcPr>
          <w:p w:rsidR="005D2667" w:rsidRPr="00313F0D" w:rsidRDefault="005D2667" w:rsidP="00172FD1">
            <w:pPr>
              <w:spacing w:after="0" w:line="240" w:lineRule="auto"/>
              <w:ind w:firstLineChars="100" w:firstLine="220"/>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Stalking and harassment</w:t>
            </w:r>
          </w:p>
        </w:tc>
        <w:tc>
          <w:tcPr>
            <w:tcW w:w="1466"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2,823</w:t>
            </w:r>
          </w:p>
        </w:tc>
        <w:tc>
          <w:tcPr>
            <w:tcW w:w="1412"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4.1</w:t>
            </w:r>
          </w:p>
        </w:tc>
        <w:tc>
          <w:tcPr>
            <w:tcW w:w="1254"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716</w:t>
            </w:r>
          </w:p>
        </w:tc>
        <w:tc>
          <w:tcPr>
            <w:tcW w:w="1330"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4.6</w:t>
            </w:r>
          </w:p>
        </w:tc>
      </w:tr>
      <w:tr w:rsidR="005D2667" w:rsidRPr="007A4B56" w:rsidTr="00313F0D">
        <w:trPr>
          <w:trHeight w:val="284"/>
        </w:trPr>
        <w:tc>
          <w:tcPr>
            <w:tcW w:w="3948" w:type="dxa"/>
            <w:tcBorders>
              <w:top w:val="single" w:sz="8" w:space="0" w:color="8497B0"/>
              <w:left w:val="single" w:sz="8" w:space="0" w:color="577188" w:themeColor="accent1" w:themeShade="BF"/>
              <w:bottom w:val="single" w:sz="8" w:space="0" w:color="8497B0"/>
              <w:right w:val="single" w:sz="8" w:space="0" w:color="577188" w:themeColor="accent1" w:themeShade="BF"/>
            </w:tcBorders>
            <w:shd w:val="clear" w:color="auto" w:fill="auto"/>
            <w:vAlign w:val="center"/>
            <w:hideMark/>
          </w:tcPr>
          <w:p w:rsidR="005D2667" w:rsidRPr="00313F0D" w:rsidRDefault="005D2667" w:rsidP="00172FD1">
            <w:pPr>
              <w:spacing w:after="0" w:line="240" w:lineRule="auto"/>
              <w:rPr>
                <w:rFonts w:asciiTheme="majorHAnsi" w:eastAsia="Times New Roman" w:hAnsiTheme="majorHAnsi" w:cstheme="majorHAnsi"/>
                <w:b/>
                <w:bCs/>
                <w:color w:val="000000"/>
                <w:lang w:eastAsia="en-GB"/>
              </w:rPr>
            </w:pPr>
            <w:r w:rsidRPr="00313F0D">
              <w:rPr>
                <w:rFonts w:asciiTheme="majorHAnsi" w:eastAsia="Times New Roman" w:hAnsiTheme="majorHAnsi" w:cstheme="majorHAnsi"/>
                <w:b/>
                <w:bCs/>
                <w:color w:val="000000"/>
                <w:lang w:eastAsia="en-GB"/>
              </w:rPr>
              <w:t>Sexual Offences</w:t>
            </w:r>
          </w:p>
        </w:tc>
        <w:tc>
          <w:tcPr>
            <w:tcW w:w="1466"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1,596</w:t>
            </w:r>
          </w:p>
        </w:tc>
        <w:tc>
          <w:tcPr>
            <w:tcW w:w="1412"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2.3</w:t>
            </w:r>
          </w:p>
        </w:tc>
        <w:tc>
          <w:tcPr>
            <w:tcW w:w="1254"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569</w:t>
            </w:r>
          </w:p>
        </w:tc>
        <w:tc>
          <w:tcPr>
            <w:tcW w:w="1330"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3.7</w:t>
            </w:r>
          </w:p>
        </w:tc>
      </w:tr>
      <w:tr w:rsidR="005D2667" w:rsidRPr="007A4B56" w:rsidTr="00313F0D">
        <w:trPr>
          <w:trHeight w:val="284"/>
        </w:trPr>
        <w:tc>
          <w:tcPr>
            <w:tcW w:w="3948" w:type="dxa"/>
            <w:tcBorders>
              <w:top w:val="single" w:sz="8" w:space="0" w:color="8497B0"/>
              <w:left w:val="single" w:sz="8" w:space="0" w:color="577188" w:themeColor="accent1" w:themeShade="BF"/>
              <w:bottom w:val="single" w:sz="8" w:space="0" w:color="8497B0"/>
              <w:right w:val="single" w:sz="8" w:space="0" w:color="577188" w:themeColor="accent1" w:themeShade="BF"/>
            </w:tcBorders>
            <w:shd w:val="clear" w:color="auto" w:fill="auto"/>
            <w:vAlign w:val="center"/>
            <w:hideMark/>
          </w:tcPr>
          <w:p w:rsidR="005D2667" w:rsidRPr="00313F0D" w:rsidRDefault="005D2667" w:rsidP="00172FD1">
            <w:pPr>
              <w:spacing w:after="0" w:line="240" w:lineRule="auto"/>
              <w:rPr>
                <w:rFonts w:asciiTheme="majorHAnsi" w:eastAsia="Times New Roman" w:hAnsiTheme="majorHAnsi" w:cstheme="majorHAnsi"/>
                <w:b/>
                <w:bCs/>
                <w:color w:val="000000"/>
                <w:lang w:eastAsia="en-GB"/>
              </w:rPr>
            </w:pPr>
            <w:r w:rsidRPr="00313F0D">
              <w:rPr>
                <w:rFonts w:asciiTheme="majorHAnsi" w:eastAsia="Times New Roman" w:hAnsiTheme="majorHAnsi" w:cstheme="majorHAnsi"/>
                <w:b/>
                <w:bCs/>
                <w:color w:val="000000"/>
                <w:lang w:eastAsia="en-GB"/>
              </w:rPr>
              <w:t>Robbery</w:t>
            </w:r>
          </w:p>
        </w:tc>
        <w:tc>
          <w:tcPr>
            <w:tcW w:w="1466"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309</w:t>
            </w:r>
          </w:p>
        </w:tc>
        <w:tc>
          <w:tcPr>
            <w:tcW w:w="1412"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0.4</w:t>
            </w:r>
          </w:p>
        </w:tc>
        <w:tc>
          <w:tcPr>
            <w:tcW w:w="1254"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b/>
                <w:noProof/>
                <w:color w:val="FFFFFF"/>
                <w:lang w:eastAsia="en-GB"/>
              </w:rPr>
              <mc:AlternateContent>
                <mc:Choice Requires="wps">
                  <w:drawing>
                    <wp:anchor distT="0" distB="0" distL="114300" distR="114300" simplePos="0" relativeHeight="251681792" behindDoc="0" locked="0" layoutInCell="1" allowOverlap="1" wp14:anchorId="6FEA9651" wp14:editId="1595A680">
                      <wp:simplePos x="0" y="0"/>
                      <wp:positionH relativeFrom="column">
                        <wp:posOffset>76835</wp:posOffset>
                      </wp:positionH>
                      <wp:positionV relativeFrom="paragraph">
                        <wp:posOffset>168275</wp:posOffset>
                      </wp:positionV>
                      <wp:extent cx="1341120" cy="186690"/>
                      <wp:effectExtent l="0" t="0" r="11430" b="22860"/>
                      <wp:wrapNone/>
                      <wp:docPr id="13" name="Rectangle 13"/>
                      <wp:cNvGraphicFramePr/>
                      <a:graphic xmlns:a="http://schemas.openxmlformats.org/drawingml/2006/main">
                        <a:graphicData uri="http://schemas.microsoft.com/office/word/2010/wordprocessingShape">
                          <wps:wsp>
                            <wps:cNvSpPr/>
                            <wps:spPr>
                              <a:xfrm>
                                <a:off x="0" y="0"/>
                                <a:ext cx="1341120" cy="186884"/>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581E3" id="Rectangle 13" o:spid="_x0000_s1026" style="position:absolute;margin-left:6.05pt;margin-top:13.25pt;width:105.6pt;height:14.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" filled="f" strokecolor="red" strokeweight="2pt"/>
                  </w:pict>
                </mc:Fallback>
              </mc:AlternateContent>
            </w:r>
            <w:r w:rsidRPr="00313F0D">
              <w:rPr>
                <w:rFonts w:asciiTheme="majorHAnsi" w:eastAsia="Times New Roman" w:hAnsiTheme="majorHAnsi" w:cstheme="majorHAnsi"/>
                <w:color w:val="000000"/>
                <w:lang w:eastAsia="en-GB"/>
              </w:rPr>
              <w:t>183</w:t>
            </w:r>
          </w:p>
        </w:tc>
        <w:tc>
          <w:tcPr>
            <w:tcW w:w="1330"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1.2</w:t>
            </w:r>
          </w:p>
        </w:tc>
      </w:tr>
      <w:tr w:rsidR="005D2667" w:rsidRPr="007A4B56" w:rsidTr="00313F0D">
        <w:trPr>
          <w:trHeight w:val="284"/>
        </w:trPr>
        <w:tc>
          <w:tcPr>
            <w:tcW w:w="3948" w:type="dxa"/>
            <w:tcBorders>
              <w:top w:val="single" w:sz="8" w:space="0" w:color="8497B0"/>
              <w:left w:val="single" w:sz="8" w:space="0" w:color="577188" w:themeColor="accent1" w:themeShade="BF"/>
              <w:bottom w:val="single" w:sz="8" w:space="0" w:color="8497B0"/>
              <w:right w:val="single" w:sz="8" w:space="0" w:color="577188" w:themeColor="accent1" w:themeShade="BF"/>
            </w:tcBorders>
            <w:shd w:val="clear" w:color="auto" w:fill="auto"/>
            <w:vAlign w:val="center"/>
            <w:hideMark/>
          </w:tcPr>
          <w:p w:rsidR="005D2667" w:rsidRPr="00313F0D" w:rsidRDefault="005D2667" w:rsidP="00172FD1">
            <w:pPr>
              <w:spacing w:after="0" w:line="240" w:lineRule="auto"/>
              <w:rPr>
                <w:rFonts w:asciiTheme="majorHAnsi" w:eastAsia="Times New Roman" w:hAnsiTheme="majorHAnsi" w:cstheme="majorHAnsi"/>
                <w:b/>
                <w:bCs/>
                <w:color w:val="000000"/>
                <w:lang w:eastAsia="en-GB"/>
              </w:rPr>
            </w:pPr>
            <w:r w:rsidRPr="00313F0D">
              <w:rPr>
                <w:rFonts w:asciiTheme="majorHAnsi" w:eastAsia="Times New Roman" w:hAnsiTheme="majorHAnsi" w:cstheme="majorHAnsi"/>
                <w:b/>
                <w:bCs/>
                <w:color w:val="000000"/>
                <w:lang w:eastAsia="en-GB"/>
              </w:rPr>
              <w:t>Theft offences</w:t>
            </w:r>
          </w:p>
        </w:tc>
        <w:tc>
          <w:tcPr>
            <w:tcW w:w="1466"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19,478</w:t>
            </w:r>
          </w:p>
        </w:tc>
        <w:tc>
          <w:tcPr>
            <w:tcW w:w="1412"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28.3</w:t>
            </w:r>
          </w:p>
        </w:tc>
        <w:tc>
          <w:tcPr>
            <w:tcW w:w="1254"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8,560</w:t>
            </w:r>
          </w:p>
        </w:tc>
        <w:tc>
          <w:tcPr>
            <w:tcW w:w="1330"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55.5</w:t>
            </w:r>
          </w:p>
        </w:tc>
      </w:tr>
      <w:tr w:rsidR="005D2667" w:rsidRPr="007A4B56" w:rsidTr="00313F0D">
        <w:trPr>
          <w:trHeight w:val="284"/>
        </w:trPr>
        <w:tc>
          <w:tcPr>
            <w:tcW w:w="3948" w:type="dxa"/>
            <w:tcBorders>
              <w:top w:val="single" w:sz="8" w:space="0" w:color="8497B0"/>
              <w:left w:val="single" w:sz="8" w:space="0" w:color="577188" w:themeColor="accent1" w:themeShade="BF"/>
              <w:bottom w:val="single" w:sz="8" w:space="0" w:color="8497B0"/>
              <w:right w:val="single" w:sz="8" w:space="0" w:color="577188" w:themeColor="accent1" w:themeShade="BF"/>
            </w:tcBorders>
            <w:shd w:val="clear" w:color="auto" w:fill="auto"/>
            <w:vAlign w:val="center"/>
            <w:hideMark/>
          </w:tcPr>
          <w:p w:rsidR="005D2667" w:rsidRPr="00313F0D" w:rsidRDefault="005D2667" w:rsidP="00172FD1">
            <w:pPr>
              <w:spacing w:after="0" w:line="240" w:lineRule="auto"/>
              <w:rPr>
                <w:rFonts w:asciiTheme="majorHAnsi" w:eastAsia="Times New Roman" w:hAnsiTheme="majorHAnsi" w:cstheme="majorHAnsi"/>
                <w:b/>
                <w:bCs/>
                <w:color w:val="000000"/>
                <w:lang w:eastAsia="en-GB"/>
              </w:rPr>
            </w:pPr>
            <w:r w:rsidRPr="00313F0D">
              <w:rPr>
                <w:rFonts w:asciiTheme="majorHAnsi" w:eastAsia="Times New Roman" w:hAnsiTheme="majorHAnsi" w:cstheme="majorHAnsi"/>
                <w:b/>
                <w:bCs/>
                <w:color w:val="000000"/>
                <w:lang w:eastAsia="en-GB"/>
              </w:rPr>
              <w:t>Burglary</w:t>
            </w:r>
          </w:p>
        </w:tc>
        <w:tc>
          <w:tcPr>
            <w:tcW w:w="1466"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2,976</w:t>
            </w:r>
          </w:p>
        </w:tc>
        <w:tc>
          <w:tcPr>
            <w:tcW w:w="1412"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4.3</w:t>
            </w:r>
          </w:p>
        </w:tc>
        <w:tc>
          <w:tcPr>
            <w:tcW w:w="1254"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889</w:t>
            </w:r>
          </w:p>
        </w:tc>
        <w:tc>
          <w:tcPr>
            <w:tcW w:w="1330"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5.8</w:t>
            </w:r>
          </w:p>
        </w:tc>
      </w:tr>
      <w:tr w:rsidR="005D2667" w:rsidRPr="007A4B56" w:rsidTr="00313F0D">
        <w:trPr>
          <w:trHeight w:val="284"/>
        </w:trPr>
        <w:tc>
          <w:tcPr>
            <w:tcW w:w="3948" w:type="dxa"/>
            <w:tcBorders>
              <w:top w:val="single" w:sz="8" w:space="0" w:color="8497B0"/>
              <w:left w:val="single" w:sz="8" w:space="0" w:color="577188" w:themeColor="accent1" w:themeShade="BF"/>
              <w:bottom w:val="single" w:sz="8" w:space="0" w:color="8497B0"/>
              <w:right w:val="single" w:sz="8" w:space="0" w:color="577188" w:themeColor="accent1" w:themeShade="BF"/>
            </w:tcBorders>
            <w:shd w:val="clear" w:color="auto" w:fill="auto"/>
            <w:vAlign w:val="center"/>
            <w:hideMark/>
          </w:tcPr>
          <w:p w:rsidR="005D2667" w:rsidRPr="00313F0D" w:rsidRDefault="005D2667" w:rsidP="00172FD1">
            <w:pPr>
              <w:spacing w:after="0" w:line="240" w:lineRule="auto"/>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Residential burglary*</w:t>
            </w:r>
          </w:p>
        </w:tc>
        <w:tc>
          <w:tcPr>
            <w:tcW w:w="1466"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2,088</w:t>
            </w:r>
          </w:p>
        </w:tc>
        <w:tc>
          <w:tcPr>
            <w:tcW w:w="1412"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7.7</w:t>
            </w:r>
          </w:p>
        </w:tc>
        <w:tc>
          <w:tcPr>
            <w:tcW w:w="1254"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661</w:t>
            </w:r>
          </w:p>
        </w:tc>
        <w:tc>
          <w:tcPr>
            <w:tcW w:w="1330"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12</w:t>
            </w:r>
          </w:p>
        </w:tc>
      </w:tr>
      <w:tr w:rsidR="005D2667" w:rsidRPr="007A4B56" w:rsidTr="00313F0D">
        <w:trPr>
          <w:trHeight w:val="284"/>
        </w:trPr>
        <w:tc>
          <w:tcPr>
            <w:tcW w:w="3948" w:type="dxa"/>
            <w:tcBorders>
              <w:top w:val="single" w:sz="8" w:space="0" w:color="8497B0"/>
              <w:left w:val="single" w:sz="8" w:space="0" w:color="577188" w:themeColor="accent1" w:themeShade="BF"/>
              <w:bottom w:val="single" w:sz="8" w:space="0" w:color="8497B0"/>
              <w:right w:val="single" w:sz="8" w:space="0" w:color="577188" w:themeColor="accent1" w:themeShade="BF"/>
            </w:tcBorders>
            <w:shd w:val="clear" w:color="auto" w:fill="auto"/>
            <w:vAlign w:val="center"/>
            <w:hideMark/>
          </w:tcPr>
          <w:p w:rsidR="005D2667" w:rsidRPr="00313F0D" w:rsidRDefault="005D2667" w:rsidP="00172FD1">
            <w:pPr>
              <w:spacing w:after="0" w:line="240" w:lineRule="auto"/>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Non-residential burglary</w:t>
            </w:r>
          </w:p>
        </w:tc>
        <w:tc>
          <w:tcPr>
            <w:tcW w:w="1466"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888</w:t>
            </w:r>
          </w:p>
        </w:tc>
        <w:tc>
          <w:tcPr>
            <w:tcW w:w="1412"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1.3</w:t>
            </w:r>
          </w:p>
        </w:tc>
        <w:tc>
          <w:tcPr>
            <w:tcW w:w="1254"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228</w:t>
            </w:r>
          </w:p>
        </w:tc>
        <w:tc>
          <w:tcPr>
            <w:tcW w:w="1330"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1.5</w:t>
            </w:r>
          </w:p>
        </w:tc>
      </w:tr>
      <w:tr w:rsidR="005D2667" w:rsidRPr="007A4B56" w:rsidTr="00313F0D">
        <w:trPr>
          <w:trHeight w:val="284"/>
        </w:trPr>
        <w:tc>
          <w:tcPr>
            <w:tcW w:w="3948" w:type="dxa"/>
            <w:tcBorders>
              <w:top w:val="single" w:sz="8" w:space="0" w:color="8497B0"/>
              <w:left w:val="single" w:sz="8" w:space="0" w:color="577188" w:themeColor="accent1" w:themeShade="BF"/>
              <w:bottom w:val="single" w:sz="8" w:space="0" w:color="8497B0"/>
              <w:right w:val="single" w:sz="8" w:space="0" w:color="577188" w:themeColor="accent1" w:themeShade="BF"/>
            </w:tcBorders>
            <w:shd w:val="clear" w:color="auto" w:fill="auto"/>
            <w:vAlign w:val="center"/>
            <w:hideMark/>
          </w:tcPr>
          <w:p w:rsidR="005D2667" w:rsidRPr="00313F0D" w:rsidRDefault="005D2667" w:rsidP="00172FD1">
            <w:pPr>
              <w:spacing w:after="0" w:line="240" w:lineRule="auto"/>
              <w:rPr>
                <w:rFonts w:asciiTheme="majorHAnsi" w:eastAsia="Times New Roman" w:hAnsiTheme="majorHAnsi" w:cstheme="majorHAnsi"/>
                <w:b/>
                <w:bCs/>
                <w:color w:val="000000"/>
                <w:lang w:eastAsia="en-GB"/>
              </w:rPr>
            </w:pPr>
            <w:r w:rsidRPr="00313F0D">
              <w:rPr>
                <w:rFonts w:asciiTheme="majorHAnsi" w:eastAsia="Times New Roman" w:hAnsiTheme="majorHAnsi" w:cstheme="majorHAnsi"/>
                <w:b/>
                <w:bCs/>
                <w:color w:val="000000"/>
                <w:lang w:eastAsia="en-GB"/>
              </w:rPr>
              <w:t>Vehicle offences</w:t>
            </w:r>
          </w:p>
        </w:tc>
        <w:tc>
          <w:tcPr>
            <w:tcW w:w="1466"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3,552</w:t>
            </w:r>
          </w:p>
        </w:tc>
        <w:tc>
          <w:tcPr>
            <w:tcW w:w="1412"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5.2</w:t>
            </w:r>
          </w:p>
        </w:tc>
        <w:tc>
          <w:tcPr>
            <w:tcW w:w="1254"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1,175</w:t>
            </w:r>
          </w:p>
        </w:tc>
        <w:tc>
          <w:tcPr>
            <w:tcW w:w="1330"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7.6</w:t>
            </w:r>
          </w:p>
        </w:tc>
      </w:tr>
      <w:tr w:rsidR="005D2667" w:rsidRPr="007A4B56" w:rsidTr="00313F0D">
        <w:trPr>
          <w:trHeight w:val="284"/>
        </w:trPr>
        <w:tc>
          <w:tcPr>
            <w:tcW w:w="3948" w:type="dxa"/>
            <w:tcBorders>
              <w:top w:val="single" w:sz="8" w:space="0" w:color="8497B0"/>
              <w:left w:val="single" w:sz="8" w:space="0" w:color="577188" w:themeColor="accent1" w:themeShade="BF"/>
              <w:bottom w:val="single" w:sz="8" w:space="0" w:color="8497B0"/>
              <w:right w:val="single" w:sz="8" w:space="0" w:color="577188" w:themeColor="accent1" w:themeShade="BF"/>
            </w:tcBorders>
            <w:shd w:val="clear" w:color="auto" w:fill="auto"/>
            <w:vAlign w:val="center"/>
            <w:hideMark/>
          </w:tcPr>
          <w:p w:rsidR="005D2667" w:rsidRPr="00313F0D" w:rsidRDefault="005D2667" w:rsidP="00172FD1">
            <w:pPr>
              <w:spacing w:after="0" w:line="240" w:lineRule="auto"/>
              <w:rPr>
                <w:rFonts w:asciiTheme="majorHAnsi" w:eastAsia="Times New Roman" w:hAnsiTheme="majorHAnsi" w:cstheme="majorHAnsi"/>
                <w:b/>
                <w:bCs/>
                <w:color w:val="000000"/>
                <w:lang w:eastAsia="en-GB"/>
              </w:rPr>
            </w:pPr>
            <w:r w:rsidRPr="00313F0D">
              <w:rPr>
                <w:rFonts w:asciiTheme="majorHAnsi" w:eastAsia="Times New Roman" w:hAnsiTheme="majorHAnsi" w:cstheme="majorHAnsi"/>
                <w:b/>
                <w:bCs/>
                <w:color w:val="000000"/>
                <w:lang w:eastAsia="en-GB"/>
              </w:rPr>
              <w:t>Theft from the person</w:t>
            </w:r>
          </w:p>
        </w:tc>
        <w:tc>
          <w:tcPr>
            <w:tcW w:w="1466"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1,041</w:t>
            </w:r>
          </w:p>
        </w:tc>
        <w:tc>
          <w:tcPr>
            <w:tcW w:w="1412"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1.5</w:t>
            </w:r>
          </w:p>
        </w:tc>
        <w:tc>
          <w:tcPr>
            <w:tcW w:w="1254"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625</w:t>
            </w:r>
          </w:p>
        </w:tc>
        <w:tc>
          <w:tcPr>
            <w:tcW w:w="1330"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4.1</w:t>
            </w:r>
          </w:p>
        </w:tc>
      </w:tr>
      <w:tr w:rsidR="005D2667" w:rsidRPr="007A4B56" w:rsidTr="00313F0D">
        <w:trPr>
          <w:trHeight w:val="284"/>
        </w:trPr>
        <w:tc>
          <w:tcPr>
            <w:tcW w:w="3948" w:type="dxa"/>
            <w:tcBorders>
              <w:top w:val="single" w:sz="8" w:space="0" w:color="8497B0"/>
              <w:left w:val="single" w:sz="8" w:space="0" w:color="577188" w:themeColor="accent1" w:themeShade="BF"/>
              <w:bottom w:val="single" w:sz="8" w:space="0" w:color="8497B0"/>
              <w:right w:val="single" w:sz="8" w:space="0" w:color="577188" w:themeColor="accent1" w:themeShade="BF"/>
            </w:tcBorders>
            <w:shd w:val="clear" w:color="auto" w:fill="auto"/>
            <w:vAlign w:val="center"/>
            <w:hideMark/>
          </w:tcPr>
          <w:p w:rsidR="005D2667" w:rsidRPr="00313F0D" w:rsidRDefault="005D2667" w:rsidP="00172FD1">
            <w:pPr>
              <w:spacing w:after="0" w:line="240" w:lineRule="auto"/>
              <w:rPr>
                <w:rFonts w:asciiTheme="majorHAnsi" w:eastAsia="Times New Roman" w:hAnsiTheme="majorHAnsi" w:cstheme="majorHAnsi"/>
                <w:b/>
                <w:bCs/>
                <w:color w:val="000000"/>
                <w:lang w:eastAsia="en-GB"/>
              </w:rPr>
            </w:pPr>
            <w:r w:rsidRPr="00313F0D">
              <w:rPr>
                <w:rFonts w:asciiTheme="majorHAnsi" w:eastAsia="Times New Roman" w:hAnsiTheme="majorHAnsi" w:cstheme="majorHAnsi"/>
                <w:b/>
                <w:bCs/>
                <w:color w:val="000000"/>
                <w:lang w:eastAsia="en-GB"/>
              </w:rPr>
              <w:t>Bicycle theft</w:t>
            </w:r>
          </w:p>
        </w:tc>
        <w:tc>
          <w:tcPr>
            <w:tcW w:w="1466"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2,563</w:t>
            </w:r>
          </w:p>
        </w:tc>
        <w:tc>
          <w:tcPr>
            <w:tcW w:w="1412"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3.7</w:t>
            </w:r>
          </w:p>
        </w:tc>
        <w:tc>
          <w:tcPr>
            <w:tcW w:w="1254"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2,146</w:t>
            </w:r>
          </w:p>
        </w:tc>
        <w:tc>
          <w:tcPr>
            <w:tcW w:w="1330"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13.9</w:t>
            </w:r>
          </w:p>
        </w:tc>
      </w:tr>
      <w:tr w:rsidR="005D2667" w:rsidRPr="007A4B56" w:rsidTr="00313F0D">
        <w:trPr>
          <w:trHeight w:val="284"/>
        </w:trPr>
        <w:tc>
          <w:tcPr>
            <w:tcW w:w="3948" w:type="dxa"/>
            <w:tcBorders>
              <w:top w:val="single" w:sz="8" w:space="0" w:color="8497B0"/>
              <w:left w:val="single" w:sz="8" w:space="0" w:color="577188" w:themeColor="accent1" w:themeShade="BF"/>
              <w:bottom w:val="single" w:sz="8" w:space="0" w:color="8497B0"/>
              <w:right w:val="single" w:sz="8" w:space="0" w:color="577188" w:themeColor="accent1" w:themeShade="BF"/>
            </w:tcBorders>
            <w:shd w:val="clear" w:color="auto" w:fill="auto"/>
            <w:vAlign w:val="center"/>
            <w:hideMark/>
          </w:tcPr>
          <w:p w:rsidR="005D2667" w:rsidRPr="00313F0D" w:rsidRDefault="005D2667" w:rsidP="00172FD1">
            <w:pPr>
              <w:spacing w:after="0" w:line="240" w:lineRule="auto"/>
              <w:rPr>
                <w:rFonts w:asciiTheme="majorHAnsi" w:eastAsia="Times New Roman" w:hAnsiTheme="majorHAnsi" w:cstheme="majorHAnsi"/>
                <w:b/>
                <w:bCs/>
                <w:color w:val="000000"/>
                <w:lang w:eastAsia="en-GB"/>
              </w:rPr>
            </w:pPr>
            <w:r w:rsidRPr="00313F0D">
              <w:rPr>
                <w:rFonts w:asciiTheme="majorHAnsi" w:eastAsia="Times New Roman" w:hAnsiTheme="majorHAnsi" w:cstheme="majorHAnsi"/>
                <w:b/>
                <w:bCs/>
                <w:color w:val="000000"/>
                <w:lang w:eastAsia="en-GB"/>
              </w:rPr>
              <w:t>Shoplifting</w:t>
            </w:r>
          </w:p>
        </w:tc>
        <w:tc>
          <w:tcPr>
            <w:tcW w:w="1466"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3,836</w:t>
            </w:r>
          </w:p>
        </w:tc>
        <w:tc>
          <w:tcPr>
            <w:tcW w:w="1412"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5.6</w:t>
            </w:r>
          </w:p>
        </w:tc>
        <w:tc>
          <w:tcPr>
            <w:tcW w:w="1254"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1,575</w:t>
            </w:r>
          </w:p>
        </w:tc>
        <w:tc>
          <w:tcPr>
            <w:tcW w:w="1330"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10.2</w:t>
            </w:r>
          </w:p>
        </w:tc>
      </w:tr>
      <w:tr w:rsidR="005D2667" w:rsidRPr="007A4B56" w:rsidTr="00313F0D">
        <w:trPr>
          <w:trHeight w:val="284"/>
        </w:trPr>
        <w:tc>
          <w:tcPr>
            <w:tcW w:w="3948" w:type="dxa"/>
            <w:tcBorders>
              <w:top w:val="single" w:sz="8" w:space="0" w:color="8497B0"/>
              <w:left w:val="single" w:sz="8" w:space="0" w:color="577188" w:themeColor="accent1" w:themeShade="BF"/>
              <w:bottom w:val="single" w:sz="8" w:space="0" w:color="8497B0"/>
              <w:right w:val="single" w:sz="8" w:space="0" w:color="577188" w:themeColor="accent1" w:themeShade="BF"/>
            </w:tcBorders>
            <w:shd w:val="clear" w:color="auto" w:fill="auto"/>
            <w:vAlign w:val="center"/>
            <w:hideMark/>
          </w:tcPr>
          <w:p w:rsidR="005D2667" w:rsidRPr="00313F0D" w:rsidRDefault="005D2667" w:rsidP="00172FD1">
            <w:pPr>
              <w:spacing w:after="0" w:line="240" w:lineRule="auto"/>
              <w:rPr>
                <w:rFonts w:asciiTheme="majorHAnsi" w:eastAsia="Times New Roman" w:hAnsiTheme="majorHAnsi" w:cstheme="majorHAnsi"/>
                <w:b/>
                <w:bCs/>
                <w:color w:val="000000"/>
                <w:lang w:eastAsia="en-GB"/>
              </w:rPr>
            </w:pPr>
            <w:r w:rsidRPr="00313F0D">
              <w:rPr>
                <w:rFonts w:asciiTheme="majorHAnsi" w:eastAsia="Times New Roman" w:hAnsiTheme="majorHAnsi" w:cstheme="majorHAnsi"/>
                <w:b/>
                <w:bCs/>
                <w:color w:val="000000"/>
                <w:lang w:eastAsia="en-GB"/>
              </w:rPr>
              <w:t>All other theft offences</w:t>
            </w:r>
          </w:p>
        </w:tc>
        <w:tc>
          <w:tcPr>
            <w:tcW w:w="1466"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5,510</w:t>
            </w:r>
          </w:p>
        </w:tc>
        <w:tc>
          <w:tcPr>
            <w:tcW w:w="1412"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8</w:t>
            </w:r>
          </w:p>
        </w:tc>
        <w:tc>
          <w:tcPr>
            <w:tcW w:w="1254"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2,150</w:t>
            </w:r>
          </w:p>
        </w:tc>
        <w:tc>
          <w:tcPr>
            <w:tcW w:w="1330"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13.9</w:t>
            </w:r>
          </w:p>
        </w:tc>
      </w:tr>
      <w:tr w:rsidR="005D2667" w:rsidRPr="007A4B56" w:rsidTr="00313F0D">
        <w:trPr>
          <w:trHeight w:val="284"/>
        </w:trPr>
        <w:tc>
          <w:tcPr>
            <w:tcW w:w="3948" w:type="dxa"/>
            <w:tcBorders>
              <w:top w:val="single" w:sz="8" w:space="0" w:color="8497B0"/>
              <w:left w:val="single" w:sz="8" w:space="0" w:color="577188" w:themeColor="accent1" w:themeShade="BF"/>
              <w:bottom w:val="single" w:sz="8" w:space="0" w:color="8497B0"/>
              <w:right w:val="single" w:sz="8" w:space="0" w:color="577188" w:themeColor="accent1" w:themeShade="BF"/>
            </w:tcBorders>
            <w:shd w:val="clear" w:color="auto" w:fill="auto"/>
            <w:vAlign w:val="center"/>
            <w:hideMark/>
          </w:tcPr>
          <w:p w:rsidR="005D2667" w:rsidRPr="00313F0D" w:rsidRDefault="005D2667" w:rsidP="00172FD1">
            <w:pPr>
              <w:spacing w:after="0" w:line="240" w:lineRule="auto"/>
              <w:rPr>
                <w:rFonts w:asciiTheme="majorHAnsi" w:eastAsia="Times New Roman" w:hAnsiTheme="majorHAnsi" w:cstheme="majorHAnsi"/>
                <w:b/>
                <w:bCs/>
                <w:color w:val="000000"/>
                <w:lang w:eastAsia="en-GB"/>
              </w:rPr>
            </w:pPr>
            <w:r w:rsidRPr="00313F0D">
              <w:rPr>
                <w:rFonts w:asciiTheme="majorHAnsi" w:eastAsia="Times New Roman" w:hAnsiTheme="majorHAnsi" w:cstheme="majorHAnsi"/>
                <w:b/>
                <w:bCs/>
                <w:color w:val="000000"/>
                <w:lang w:eastAsia="en-GB"/>
              </w:rPr>
              <w:t>Criminal damage and arson</w:t>
            </w:r>
          </w:p>
        </w:tc>
        <w:tc>
          <w:tcPr>
            <w:tcW w:w="1466"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4,735</w:t>
            </w:r>
          </w:p>
        </w:tc>
        <w:tc>
          <w:tcPr>
            <w:tcW w:w="1412"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6.9</w:t>
            </w:r>
          </w:p>
        </w:tc>
        <w:tc>
          <w:tcPr>
            <w:tcW w:w="1254"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1,450</w:t>
            </w:r>
          </w:p>
        </w:tc>
        <w:tc>
          <w:tcPr>
            <w:tcW w:w="1330"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9.4</w:t>
            </w:r>
          </w:p>
        </w:tc>
      </w:tr>
      <w:tr w:rsidR="005D2667" w:rsidRPr="007A4B56" w:rsidTr="00313F0D">
        <w:trPr>
          <w:trHeight w:val="284"/>
        </w:trPr>
        <w:tc>
          <w:tcPr>
            <w:tcW w:w="3948" w:type="dxa"/>
            <w:tcBorders>
              <w:top w:val="single" w:sz="8" w:space="0" w:color="8497B0"/>
              <w:left w:val="single" w:sz="8" w:space="0" w:color="577188" w:themeColor="accent1" w:themeShade="BF"/>
              <w:bottom w:val="single" w:sz="8" w:space="0" w:color="8497B0"/>
              <w:right w:val="single" w:sz="8" w:space="0" w:color="577188" w:themeColor="accent1" w:themeShade="BF"/>
            </w:tcBorders>
            <w:shd w:val="clear" w:color="auto" w:fill="577188" w:themeFill="accent1" w:themeFillShade="BF"/>
            <w:vAlign w:val="center"/>
            <w:hideMark/>
          </w:tcPr>
          <w:p w:rsidR="005D2667" w:rsidRPr="00313F0D" w:rsidRDefault="005D2667" w:rsidP="00172FD1">
            <w:pPr>
              <w:spacing w:after="0" w:line="240" w:lineRule="auto"/>
              <w:rPr>
                <w:rFonts w:asciiTheme="majorHAnsi" w:eastAsia="Times New Roman" w:hAnsiTheme="majorHAnsi" w:cstheme="majorHAnsi"/>
                <w:b/>
                <w:bCs/>
                <w:color w:val="FFFFFF"/>
                <w:lang w:eastAsia="en-GB"/>
              </w:rPr>
            </w:pPr>
            <w:r w:rsidRPr="00313F0D">
              <w:rPr>
                <w:rFonts w:asciiTheme="majorHAnsi" w:eastAsia="Times New Roman" w:hAnsiTheme="majorHAnsi" w:cstheme="majorHAnsi"/>
                <w:b/>
                <w:bCs/>
                <w:color w:val="FFFFFF"/>
                <w:lang w:eastAsia="en-GB"/>
              </w:rPr>
              <w:t>OTHER CRIMES AGAINST SOCIETY</w:t>
            </w:r>
          </w:p>
        </w:tc>
        <w:tc>
          <w:tcPr>
            <w:tcW w:w="1466"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577188" w:themeFill="accent1" w:themeFillShade="BF"/>
            <w:vAlign w:val="center"/>
            <w:hideMark/>
          </w:tcPr>
          <w:p w:rsidR="005D2667" w:rsidRPr="00313F0D" w:rsidRDefault="005D2667" w:rsidP="00172FD1">
            <w:pPr>
              <w:spacing w:after="0" w:line="240" w:lineRule="auto"/>
              <w:jc w:val="center"/>
              <w:rPr>
                <w:rFonts w:asciiTheme="majorHAnsi" w:eastAsia="Times New Roman" w:hAnsiTheme="majorHAnsi" w:cstheme="majorHAnsi"/>
                <w:b/>
                <w:color w:val="FFFFFF"/>
                <w:lang w:eastAsia="en-GB"/>
              </w:rPr>
            </w:pPr>
            <w:r w:rsidRPr="00313F0D">
              <w:rPr>
                <w:rFonts w:asciiTheme="majorHAnsi" w:eastAsia="Times New Roman" w:hAnsiTheme="majorHAnsi" w:cstheme="majorHAnsi"/>
                <w:b/>
                <w:color w:val="FFFFFF"/>
                <w:lang w:eastAsia="en-GB"/>
              </w:rPr>
              <w:t>4,800</w:t>
            </w:r>
          </w:p>
        </w:tc>
        <w:tc>
          <w:tcPr>
            <w:tcW w:w="1412"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577188" w:themeFill="accent1" w:themeFillShade="BF"/>
            <w:vAlign w:val="center"/>
            <w:hideMark/>
          </w:tcPr>
          <w:p w:rsidR="005D2667" w:rsidRPr="00313F0D" w:rsidRDefault="005D2667" w:rsidP="00172FD1">
            <w:pPr>
              <w:spacing w:after="0" w:line="240" w:lineRule="auto"/>
              <w:jc w:val="center"/>
              <w:rPr>
                <w:rFonts w:asciiTheme="majorHAnsi" w:eastAsia="Times New Roman" w:hAnsiTheme="majorHAnsi" w:cstheme="majorHAnsi"/>
                <w:b/>
                <w:color w:val="FFFFFF"/>
                <w:lang w:eastAsia="en-GB"/>
              </w:rPr>
            </w:pPr>
            <w:r w:rsidRPr="00313F0D">
              <w:rPr>
                <w:rFonts w:asciiTheme="majorHAnsi" w:eastAsia="Times New Roman" w:hAnsiTheme="majorHAnsi" w:cstheme="majorHAnsi"/>
                <w:b/>
                <w:color w:val="FFFFFF"/>
                <w:lang w:eastAsia="en-GB"/>
              </w:rPr>
              <w:t>7</w:t>
            </w:r>
          </w:p>
        </w:tc>
        <w:tc>
          <w:tcPr>
            <w:tcW w:w="1254"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577188" w:themeFill="accent1" w:themeFillShade="BF"/>
            <w:vAlign w:val="center"/>
            <w:hideMark/>
          </w:tcPr>
          <w:p w:rsidR="005D2667" w:rsidRPr="00313F0D" w:rsidRDefault="005D2667" w:rsidP="00172FD1">
            <w:pPr>
              <w:spacing w:after="0" w:line="240" w:lineRule="auto"/>
              <w:jc w:val="center"/>
              <w:rPr>
                <w:rFonts w:asciiTheme="majorHAnsi" w:eastAsia="Times New Roman" w:hAnsiTheme="majorHAnsi" w:cstheme="majorHAnsi"/>
                <w:b/>
                <w:color w:val="FFFFFF"/>
                <w:lang w:eastAsia="en-GB"/>
              </w:rPr>
            </w:pPr>
            <w:r w:rsidRPr="00313F0D">
              <w:rPr>
                <w:rFonts w:asciiTheme="majorHAnsi" w:eastAsia="Times New Roman" w:hAnsiTheme="majorHAnsi" w:cstheme="majorHAnsi"/>
                <w:b/>
                <w:color w:val="FFFFFF"/>
                <w:lang w:eastAsia="en-GB"/>
              </w:rPr>
              <w:t>1,820</w:t>
            </w:r>
          </w:p>
        </w:tc>
        <w:tc>
          <w:tcPr>
            <w:tcW w:w="1330"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577188" w:themeFill="accent1" w:themeFillShade="BF"/>
            <w:vAlign w:val="center"/>
            <w:hideMark/>
          </w:tcPr>
          <w:p w:rsidR="005D2667" w:rsidRPr="00313F0D" w:rsidRDefault="005D2667" w:rsidP="00172FD1">
            <w:pPr>
              <w:spacing w:after="0" w:line="240" w:lineRule="auto"/>
              <w:jc w:val="center"/>
              <w:rPr>
                <w:rFonts w:asciiTheme="majorHAnsi" w:eastAsia="Times New Roman" w:hAnsiTheme="majorHAnsi" w:cstheme="majorHAnsi"/>
                <w:b/>
                <w:color w:val="FFFFFF"/>
                <w:lang w:eastAsia="en-GB"/>
              </w:rPr>
            </w:pPr>
            <w:r w:rsidRPr="00313F0D">
              <w:rPr>
                <w:rFonts w:asciiTheme="majorHAnsi" w:eastAsia="Times New Roman" w:hAnsiTheme="majorHAnsi" w:cstheme="majorHAnsi"/>
                <w:b/>
                <w:color w:val="FFFFFF"/>
                <w:lang w:eastAsia="en-GB"/>
              </w:rPr>
              <w:t>11.8</w:t>
            </w:r>
          </w:p>
        </w:tc>
      </w:tr>
      <w:tr w:rsidR="005D2667" w:rsidRPr="007A4B56" w:rsidTr="00313F0D">
        <w:trPr>
          <w:trHeight w:val="284"/>
        </w:trPr>
        <w:tc>
          <w:tcPr>
            <w:tcW w:w="3948" w:type="dxa"/>
            <w:tcBorders>
              <w:top w:val="single" w:sz="8" w:space="0" w:color="8497B0"/>
              <w:left w:val="single" w:sz="8" w:space="0" w:color="577188" w:themeColor="accent1" w:themeShade="BF"/>
              <w:bottom w:val="single" w:sz="8" w:space="0" w:color="8497B0"/>
              <w:right w:val="single" w:sz="8" w:space="0" w:color="577188" w:themeColor="accent1" w:themeShade="BF"/>
            </w:tcBorders>
            <w:shd w:val="clear" w:color="auto" w:fill="auto"/>
            <w:vAlign w:val="center"/>
            <w:hideMark/>
          </w:tcPr>
          <w:p w:rsidR="005D2667" w:rsidRPr="00313F0D" w:rsidRDefault="005D2667" w:rsidP="00172FD1">
            <w:pPr>
              <w:spacing w:after="0" w:line="240" w:lineRule="auto"/>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Drug offences</w:t>
            </w:r>
          </w:p>
        </w:tc>
        <w:tc>
          <w:tcPr>
            <w:tcW w:w="1466"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1,464</w:t>
            </w:r>
          </w:p>
        </w:tc>
        <w:tc>
          <w:tcPr>
            <w:tcW w:w="1412"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2.1</w:t>
            </w:r>
          </w:p>
        </w:tc>
        <w:tc>
          <w:tcPr>
            <w:tcW w:w="1254"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490</w:t>
            </w:r>
          </w:p>
        </w:tc>
        <w:tc>
          <w:tcPr>
            <w:tcW w:w="1330"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3.2</w:t>
            </w:r>
          </w:p>
        </w:tc>
      </w:tr>
      <w:tr w:rsidR="005D2667" w:rsidRPr="007A4B56" w:rsidTr="00313F0D">
        <w:trPr>
          <w:trHeight w:val="284"/>
        </w:trPr>
        <w:tc>
          <w:tcPr>
            <w:tcW w:w="3948" w:type="dxa"/>
            <w:tcBorders>
              <w:top w:val="single" w:sz="8" w:space="0" w:color="8497B0"/>
              <w:left w:val="single" w:sz="8" w:space="0" w:color="577188" w:themeColor="accent1" w:themeShade="BF"/>
              <w:bottom w:val="single" w:sz="8" w:space="0" w:color="8497B0"/>
              <w:right w:val="single" w:sz="8" w:space="0" w:color="577188" w:themeColor="accent1" w:themeShade="BF"/>
            </w:tcBorders>
            <w:shd w:val="clear" w:color="auto" w:fill="auto"/>
            <w:vAlign w:val="center"/>
            <w:hideMark/>
          </w:tcPr>
          <w:p w:rsidR="005D2667" w:rsidRPr="00313F0D" w:rsidRDefault="005D2667" w:rsidP="00172FD1">
            <w:pPr>
              <w:spacing w:after="0" w:line="240" w:lineRule="auto"/>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Possession of weapons offences</w:t>
            </w:r>
          </w:p>
        </w:tc>
        <w:tc>
          <w:tcPr>
            <w:tcW w:w="1466"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351</w:t>
            </w:r>
          </w:p>
        </w:tc>
        <w:tc>
          <w:tcPr>
            <w:tcW w:w="1412"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0.5</w:t>
            </w:r>
          </w:p>
        </w:tc>
        <w:tc>
          <w:tcPr>
            <w:tcW w:w="1254"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157</w:t>
            </w:r>
          </w:p>
        </w:tc>
        <w:tc>
          <w:tcPr>
            <w:tcW w:w="1330"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1</w:t>
            </w:r>
          </w:p>
        </w:tc>
      </w:tr>
      <w:tr w:rsidR="005D2667" w:rsidRPr="007A4B56" w:rsidTr="00313F0D">
        <w:trPr>
          <w:trHeight w:val="284"/>
        </w:trPr>
        <w:tc>
          <w:tcPr>
            <w:tcW w:w="3948" w:type="dxa"/>
            <w:tcBorders>
              <w:top w:val="single" w:sz="8" w:space="0" w:color="8497B0"/>
              <w:left w:val="single" w:sz="8" w:space="0" w:color="577188" w:themeColor="accent1" w:themeShade="BF"/>
              <w:bottom w:val="single" w:sz="8" w:space="0" w:color="8497B0"/>
              <w:right w:val="single" w:sz="8" w:space="0" w:color="577188" w:themeColor="accent1" w:themeShade="BF"/>
            </w:tcBorders>
            <w:shd w:val="clear" w:color="auto" w:fill="auto"/>
            <w:vAlign w:val="center"/>
            <w:hideMark/>
          </w:tcPr>
          <w:p w:rsidR="005D2667" w:rsidRPr="00313F0D" w:rsidRDefault="005D2667" w:rsidP="00172FD1">
            <w:pPr>
              <w:spacing w:after="0" w:line="240" w:lineRule="auto"/>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Public order offences</w:t>
            </w:r>
          </w:p>
        </w:tc>
        <w:tc>
          <w:tcPr>
            <w:tcW w:w="1466"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2,062</w:t>
            </w:r>
          </w:p>
        </w:tc>
        <w:tc>
          <w:tcPr>
            <w:tcW w:w="1412"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3</w:t>
            </w:r>
          </w:p>
        </w:tc>
        <w:tc>
          <w:tcPr>
            <w:tcW w:w="1254"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892</w:t>
            </w:r>
          </w:p>
        </w:tc>
        <w:tc>
          <w:tcPr>
            <w:tcW w:w="1330"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5.8</w:t>
            </w:r>
          </w:p>
        </w:tc>
      </w:tr>
      <w:tr w:rsidR="005D2667" w:rsidRPr="007A4B56" w:rsidTr="00313F0D">
        <w:trPr>
          <w:trHeight w:val="284"/>
        </w:trPr>
        <w:tc>
          <w:tcPr>
            <w:tcW w:w="3948" w:type="dxa"/>
            <w:tcBorders>
              <w:top w:val="single" w:sz="8" w:space="0" w:color="8497B0"/>
              <w:left w:val="single" w:sz="8" w:space="0" w:color="577188" w:themeColor="accent1" w:themeShade="BF"/>
              <w:bottom w:val="single" w:sz="8" w:space="0" w:color="8497B0"/>
              <w:right w:val="single" w:sz="8" w:space="0" w:color="577188" w:themeColor="accent1" w:themeShade="BF"/>
            </w:tcBorders>
            <w:shd w:val="clear" w:color="auto" w:fill="auto"/>
            <w:vAlign w:val="center"/>
            <w:hideMark/>
          </w:tcPr>
          <w:p w:rsidR="005D2667" w:rsidRPr="00313F0D" w:rsidRDefault="005D2667" w:rsidP="00172FD1">
            <w:pPr>
              <w:spacing w:after="0" w:line="240" w:lineRule="auto"/>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Miscellaneous crimes against society</w:t>
            </w:r>
          </w:p>
        </w:tc>
        <w:tc>
          <w:tcPr>
            <w:tcW w:w="1466"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923</w:t>
            </w:r>
          </w:p>
        </w:tc>
        <w:tc>
          <w:tcPr>
            <w:tcW w:w="1412"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1.3</w:t>
            </w:r>
          </w:p>
        </w:tc>
        <w:tc>
          <w:tcPr>
            <w:tcW w:w="1254"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281</w:t>
            </w:r>
          </w:p>
        </w:tc>
        <w:tc>
          <w:tcPr>
            <w:tcW w:w="1330"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5D2667" w:rsidRPr="00313F0D" w:rsidRDefault="005D2667" w:rsidP="00172FD1">
            <w:pPr>
              <w:spacing w:after="0" w:line="240" w:lineRule="auto"/>
              <w:jc w:val="center"/>
              <w:rPr>
                <w:rFonts w:asciiTheme="majorHAnsi" w:eastAsia="Times New Roman" w:hAnsiTheme="majorHAnsi" w:cstheme="majorHAnsi"/>
                <w:color w:val="000000"/>
                <w:lang w:eastAsia="en-GB"/>
              </w:rPr>
            </w:pPr>
            <w:r w:rsidRPr="00313F0D">
              <w:rPr>
                <w:rFonts w:asciiTheme="majorHAnsi" w:eastAsia="Times New Roman" w:hAnsiTheme="majorHAnsi" w:cstheme="majorHAnsi"/>
                <w:color w:val="000000"/>
                <w:lang w:eastAsia="en-GB"/>
              </w:rPr>
              <w:t>1.8</w:t>
            </w:r>
          </w:p>
        </w:tc>
      </w:tr>
      <w:tr w:rsidR="005D2667" w:rsidRPr="007A4B56" w:rsidTr="00313F0D">
        <w:trPr>
          <w:trHeight w:val="284"/>
        </w:trPr>
        <w:tc>
          <w:tcPr>
            <w:tcW w:w="3948" w:type="dxa"/>
            <w:tcBorders>
              <w:top w:val="single" w:sz="8" w:space="0" w:color="8497B0"/>
              <w:left w:val="single" w:sz="8" w:space="0" w:color="8497B0"/>
              <w:bottom w:val="single" w:sz="8" w:space="0" w:color="8497B0"/>
              <w:right w:val="single" w:sz="8" w:space="0" w:color="577188" w:themeColor="accent1" w:themeShade="BF"/>
            </w:tcBorders>
            <w:shd w:val="clear" w:color="auto" w:fill="577188" w:themeFill="accent1" w:themeFillShade="BF"/>
            <w:vAlign w:val="center"/>
            <w:hideMark/>
          </w:tcPr>
          <w:p w:rsidR="005D2667" w:rsidRPr="00313F0D" w:rsidRDefault="005D2667" w:rsidP="00172FD1">
            <w:pPr>
              <w:spacing w:after="0" w:line="240" w:lineRule="auto"/>
              <w:rPr>
                <w:rFonts w:asciiTheme="majorHAnsi" w:eastAsia="Times New Roman" w:hAnsiTheme="majorHAnsi" w:cstheme="majorHAnsi"/>
                <w:b/>
                <w:bCs/>
                <w:color w:val="FFFFFF"/>
                <w:lang w:eastAsia="en-GB"/>
              </w:rPr>
            </w:pPr>
            <w:r w:rsidRPr="00313F0D">
              <w:rPr>
                <w:rFonts w:asciiTheme="majorHAnsi" w:eastAsia="Times New Roman" w:hAnsiTheme="majorHAnsi" w:cstheme="majorHAnsi"/>
                <w:b/>
                <w:bCs/>
                <w:color w:val="FFFFFF"/>
                <w:lang w:eastAsia="en-GB"/>
              </w:rPr>
              <w:t>TOTAL RECORDED CRIME*</w:t>
            </w:r>
          </w:p>
        </w:tc>
        <w:tc>
          <w:tcPr>
            <w:tcW w:w="1466"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577188" w:themeFill="accent1" w:themeFillShade="BF"/>
            <w:vAlign w:val="center"/>
            <w:hideMark/>
          </w:tcPr>
          <w:p w:rsidR="005D2667" w:rsidRPr="00313F0D" w:rsidRDefault="005D2667" w:rsidP="00172FD1">
            <w:pPr>
              <w:spacing w:after="0" w:line="240" w:lineRule="auto"/>
              <w:jc w:val="center"/>
              <w:rPr>
                <w:rFonts w:asciiTheme="majorHAnsi" w:eastAsia="Times New Roman" w:hAnsiTheme="majorHAnsi" w:cstheme="majorHAnsi"/>
                <w:b/>
                <w:color w:val="FFFFFF"/>
                <w:lang w:eastAsia="en-GB"/>
              </w:rPr>
            </w:pPr>
            <w:r w:rsidRPr="00313F0D">
              <w:rPr>
                <w:rFonts w:asciiTheme="majorHAnsi" w:eastAsia="Times New Roman" w:hAnsiTheme="majorHAnsi" w:cstheme="majorHAnsi"/>
                <w:b/>
                <w:color w:val="FFFFFF"/>
                <w:lang w:eastAsia="en-GB"/>
              </w:rPr>
              <w:t>43,469</w:t>
            </w:r>
          </w:p>
        </w:tc>
        <w:tc>
          <w:tcPr>
            <w:tcW w:w="1412"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577188" w:themeFill="accent1" w:themeFillShade="BF"/>
            <w:vAlign w:val="center"/>
            <w:hideMark/>
          </w:tcPr>
          <w:p w:rsidR="005D2667" w:rsidRPr="00313F0D" w:rsidRDefault="005D2667" w:rsidP="00172FD1">
            <w:pPr>
              <w:spacing w:after="0" w:line="240" w:lineRule="auto"/>
              <w:jc w:val="center"/>
              <w:rPr>
                <w:rFonts w:asciiTheme="majorHAnsi" w:eastAsia="Times New Roman" w:hAnsiTheme="majorHAnsi" w:cstheme="majorHAnsi"/>
                <w:b/>
                <w:color w:val="FFFFFF"/>
                <w:lang w:eastAsia="en-GB"/>
              </w:rPr>
            </w:pPr>
            <w:r w:rsidRPr="00313F0D">
              <w:rPr>
                <w:rFonts w:asciiTheme="majorHAnsi" w:eastAsia="Times New Roman" w:hAnsiTheme="majorHAnsi" w:cstheme="majorHAnsi"/>
                <w:b/>
                <w:color w:val="FFFFFF"/>
                <w:lang w:eastAsia="en-GB"/>
              </w:rPr>
              <w:t>63.2</w:t>
            </w:r>
          </w:p>
        </w:tc>
        <w:tc>
          <w:tcPr>
            <w:tcW w:w="1254"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577188" w:themeFill="accent1" w:themeFillShade="BF"/>
            <w:vAlign w:val="center"/>
            <w:hideMark/>
          </w:tcPr>
          <w:p w:rsidR="005D2667" w:rsidRPr="00313F0D" w:rsidRDefault="005D2667" w:rsidP="00172FD1">
            <w:pPr>
              <w:spacing w:after="0" w:line="240" w:lineRule="auto"/>
              <w:jc w:val="center"/>
              <w:rPr>
                <w:rFonts w:asciiTheme="majorHAnsi" w:eastAsia="Times New Roman" w:hAnsiTheme="majorHAnsi" w:cstheme="majorHAnsi"/>
                <w:b/>
                <w:color w:val="FFFFFF"/>
                <w:lang w:eastAsia="en-GB"/>
              </w:rPr>
            </w:pPr>
            <w:r w:rsidRPr="00313F0D">
              <w:rPr>
                <w:rFonts w:asciiTheme="majorHAnsi" w:eastAsia="Times New Roman" w:hAnsiTheme="majorHAnsi" w:cstheme="majorHAnsi"/>
                <w:b/>
                <w:color w:val="FFFFFF"/>
                <w:lang w:eastAsia="en-GB"/>
              </w:rPr>
              <w:t>16,613</w:t>
            </w:r>
          </w:p>
        </w:tc>
        <w:tc>
          <w:tcPr>
            <w:tcW w:w="1330"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577188" w:themeFill="accent1" w:themeFillShade="BF"/>
            <w:vAlign w:val="center"/>
            <w:hideMark/>
          </w:tcPr>
          <w:p w:rsidR="005D2667" w:rsidRPr="00313F0D" w:rsidRDefault="005D2667" w:rsidP="00172FD1">
            <w:pPr>
              <w:spacing w:after="0" w:line="240" w:lineRule="auto"/>
              <w:jc w:val="center"/>
              <w:rPr>
                <w:rFonts w:asciiTheme="majorHAnsi" w:eastAsia="Times New Roman" w:hAnsiTheme="majorHAnsi" w:cstheme="majorHAnsi"/>
                <w:b/>
                <w:color w:val="FFFFFF"/>
                <w:lang w:eastAsia="en-GB"/>
              </w:rPr>
            </w:pPr>
            <w:r w:rsidRPr="00313F0D">
              <w:rPr>
                <w:rFonts w:asciiTheme="majorHAnsi" w:eastAsia="Times New Roman" w:hAnsiTheme="majorHAnsi" w:cstheme="majorHAnsi"/>
                <w:b/>
                <w:color w:val="FFFFFF"/>
                <w:lang w:eastAsia="en-GB"/>
              </w:rPr>
              <w:t>107.7</w:t>
            </w:r>
          </w:p>
        </w:tc>
      </w:tr>
    </w:tbl>
    <w:p w:rsidR="005D2667" w:rsidRPr="005D2667" w:rsidRDefault="005D2667" w:rsidP="00172FD1">
      <w:pPr>
        <w:pStyle w:val="Signature"/>
        <w:spacing w:before="100" w:beforeAutospacing="1" w:line="240" w:lineRule="auto"/>
        <w:rPr>
          <w:rFonts w:asciiTheme="majorHAnsi" w:hAnsiTheme="majorHAnsi" w:cstheme="majorHAnsi"/>
          <w:i/>
          <w:sz w:val="18"/>
          <w:szCs w:val="18"/>
        </w:rPr>
      </w:pPr>
      <w:r w:rsidRPr="005D2667">
        <w:rPr>
          <w:rFonts w:asciiTheme="majorHAnsi" w:hAnsiTheme="majorHAnsi" w:cstheme="majorHAnsi"/>
          <w:i/>
          <w:sz w:val="18"/>
          <w:szCs w:val="18"/>
        </w:rPr>
        <w:t>*Total Crime excluding Fraud</w:t>
      </w:r>
    </w:p>
    <w:p w:rsidR="005D2667" w:rsidRPr="005D2667" w:rsidRDefault="005D2667" w:rsidP="00172FD1">
      <w:pPr>
        <w:pStyle w:val="Signature"/>
        <w:spacing w:before="100" w:beforeAutospacing="1" w:line="240" w:lineRule="auto"/>
        <w:rPr>
          <w:rFonts w:asciiTheme="majorHAnsi" w:hAnsiTheme="majorHAnsi" w:cstheme="majorHAnsi"/>
          <w:i/>
          <w:sz w:val="18"/>
          <w:szCs w:val="18"/>
        </w:rPr>
      </w:pPr>
      <w:r w:rsidRPr="005D2667">
        <w:rPr>
          <w:rFonts w:asciiTheme="majorHAnsi" w:hAnsiTheme="majorHAnsi" w:cstheme="majorHAnsi"/>
          <w:i/>
          <w:sz w:val="18"/>
          <w:szCs w:val="18"/>
        </w:rPr>
        <w:t>Rates per 1,000 population used mid-2018 population estimates.</w:t>
      </w:r>
    </w:p>
    <w:p w:rsidR="00B32DAE" w:rsidRPr="005D2667" w:rsidRDefault="005D2667" w:rsidP="005D2667">
      <w:pPr>
        <w:pStyle w:val="Signature"/>
        <w:spacing w:line="240" w:lineRule="auto"/>
        <w:rPr>
          <w:rFonts w:asciiTheme="majorHAnsi" w:hAnsiTheme="majorHAnsi" w:cstheme="majorHAnsi"/>
          <w:i/>
          <w:sz w:val="18"/>
          <w:szCs w:val="18"/>
        </w:rPr>
      </w:pPr>
      <w:r w:rsidRPr="005D2667">
        <w:rPr>
          <w:rFonts w:asciiTheme="majorHAnsi" w:hAnsiTheme="majorHAnsi" w:cstheme="majorHAnsi"/>
          <w:i/>
          <w:sz w:val="18"/>
          <w:szCs w:val="18"/>
        </w:rPr>
        <w:t>Source: ONS Police Recorded Crime Statistics (January 2020 data release)</w:t>
      </w:r>
    </w:p>
    <w:p w:rsidR="009F1A47" w:rsidRDefault="009F1A47">
      <w:pPr>
        <w:pStyle w:val="Signature"/>
        <w:rPr>
          <w:rFonts w:asciiTheme="majorHAnsi" w:hAnsiTheme="majorHAnsi" w:cstheme="majorHAnsi"/>
          <w:sz w:val="24"/>
          <w:szCs w:val="24"/>
        </w:rPr>
      </w:pPr>
    </w:p>
    <w:p w:rsidR="00AB0859" w:rsidRDefault="00AB0859">
      <w:pPr>
        <w:pStyle w:val="Signature"/>
        <w:rPr>
          <w:rFonts w:asciiTheme="majorHAnsi" w:hAnsiTheme="majorHAnsi" w:cstheme="majorHAnsi"/>
          <w:b/>
          <w:color w:val="577188" w:themeColor="accent1" w:themeShade="BF"/>
          <w:sz w:val="24"/>
          <w:szCs w:val="24"/>
        </w:rPr>
      </w:pPr>
    </w:p>
    <w:p w:rsidR="00AB0859" w:rsidRDefault="00AB0859">
      <w:pPr>
        <w:pStyle w:val="Signature"/>
        <w:rPr>
          <w:rFonts w:asciiTheme="majorHAnsi" w:hAnsiTheme="majorHAnsi" w:cstheme="majorHAnsi"/>
          <w:b/>
          <w:color w:val="577188" w:themeColor="accent1" w:themeShade="BF"/>
          <w:sz w:val="24"/>
          <w:szCs w:val="24"/>
        </w:rPr>
      </w:pPr>
    </w:p>
    <w:p w:rsidR="00AB0859" w:rsidRDefault="00AB0859">
      <w:pPr>
        <w:pStyle w:val="Signature"/>
        <w:rPr>
          <w:rFonts w:asciiTheme="majorHAnsi" w:hAnsiTheme="majorHAnsi" w:cstheme="majorHAnsi"/>
          <w:b/>
          <w:color w:val="577188" w:themeColor="accent1" w:themeShade="BF"/>
          <w:sz w:val="24"/>
          <w:szCs w:val="24"/>
        </w:rPr>
      </w:pPr>
    </w:p>
    <w:p w:rsidR="00AB0859" w:rsidRDefault="00AB0859">
      <w:pPr>
        <w:pStyle w:val="Signature"/>
        <w:rPr>
          <w:rFonts w:asciiTheme="majorHAnsi" w:hAnsiTheme="majorHAnsi" w:cstheme="majorHAnsi"/>
          <w:b/>
          <w:color w:val="577188" w:themeColor="accent1" w:themeShade="BF"/>
          <w:sz w:val="24"/>
          <w:szCs w:val="24"/>
        </w:rPr>
      </w:pPr>
    </w:p>
    <w:p w:rsidR="00AB0859" w:rsidRDefault="00AB0859">
      <w:pPr>
        <w:pStyle w:val="Signature"/>
        <w:rPr>
          <w:rFonts w:asciiTheme="majorHAnsi" w:hAnsiTheme="majorHAnsi" w:cstheme="majorHAnsi"/>
          <w:b/>
          <w:color w:val="577188" w:themeColor="accent1" w:themeShade="BF"/>
          <w:sz w:val="24"/>
          <w:szCs w:val="24"/>
        </w:rPr>
      </w:pPr>
    </w:p>
    <w:p w:rsidR="008F347D" w:rsidRDefault="008F347D">
      <w:pPr>
        <w:pStyle w:val="Signature"/>
        <w:rPr>
          <w:rFonts w:asciiTheme="majorHAnsi" w:hAnsiTheme="majorHAnsi" w:cstheme="majorHAnsi"/>
          <w:b/>
          <w:color w:val="577188" w:themeColor="accent1" w:themeShade="BF"/>
          <w:sz w:val="24"/>
          <w:szCs w:val="24"/>
        </w:rPr>
      </w:pPr>
    </w:p>
    <w:p w:rsidR="008F347D" w:rsidRDefault="008F347D">
      <w:pPr>
        <w:pStyle w:val="Signature"/>
        <w:rPr>
          <w:rFonts w:asciiTheme="majorHAnsi" w:hAnsiTheme="majorHAnsi" w:cstheme="majorHAnsi"/>
          <w:b/>
          <w:color w:val="577188" w:themeColor="accent1" w:themeShade="BF"/>
          <w:sz w:val="24"/>
          <w:szCs w:val="24"/>
        </w:rPr>
      </w:pPr>
    </w:p>
    <w:p w:rsidR="009F1A47" w:rsidRPr="005D2667" w:rsidRDefault="005D2667">
      <w:pPr>
        <w:pStyle w:val="Signature"/>
        <w:rPr>
          <w:rFonts w:asciiTheme="majorHAnsi" w:hAnsiTheme="majorHAnsi" w:cstheme="majorHAnsi"/>
          <w:b/>
          <w:color w:val="577188" w:themeColor="accent1" w:themeShade="BF"/>
          <w:sz w:val="24"/>
          <w:szCs w:val="24"/>
        </w:rPr>
      </w:pPr>
      <w:r w:rsidRPr="005D2667">
        <w:rPr>
          <w:rFonts w:asciiTheme="majorHAnsi" w:hAnsiTheme="majorHAnsi" w:cstheme="majorHAnsi"/>
          <w:b/>
          <w:color w:val="577188" w:themeColor="accent1" w:themeShade="BF"/>
          <w:sz w:val="24"/>
          <w:szCs w:val="24"/>
        </w:rPr>
        <w:lastRenderedPageBreak/>
        <w:t>Comparisons to similar areas</w:t>
      </w:r>
    </w:p>
    <w:p w:rsidR="003A1A52" w:rsidRPr="00592362" w:rsidRDefault="00045A76" w:rsidP="00830489">
      <w:pPr>
        <w:pStyle w:val="Signature"/>
        <w:rPr>
          <w:rFonts w:asciiTheme="majorHAnsi" w:hAnsiTheme="majorHAnsi" w:cstheme="majorHAnsi"/>
          <w:sz w:val="24"/>
          <w:szCs w:val="24"/>
        </w:rPr>
      </w:pPr>
      <w:r w:rsidRPr="00592362">
        <w:rPr>
          <w:rFonts w:asciiTheme="majorHAnsi" w:hAnsiTheme="majorHAnsi" w:cstheme="majorHAnsi"/>
          <w:noProof/>
          <w:sz w:val="24"/>
          <w:szCs w:val="24"/>
          <w:lang w:eastAsia="en-GB"/>
        </w:rPr>
        <mc:AlternateContent>
          <mc:Choice Requires="wps">
            <w:drawing>
              <wp:anchor distT="45720" distB="45720" distL="114300" distR="114300" simplePos="0" relativeHeight="251675648" behindDoc="0" locked="0" layoutInCell="1" allowOverlap="1">
                <wp:simplePos x="0" y="0"/>
                <wp:positionH relativeFrom="margin">
                  <wp:posOffset>-539750</wp:posOffset>
                </wp:positionH>
                <wp:positionV relativeFrom="paragraph">
                  <wp:posOffset>784225</wp:posOffset>
                </wp:positionV>
                <wp:extent cx="3422650" cy="3295650"/>
                <wp:effectExtent l="0" t="0" r="635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0" cy="3295650"/>
                        </a:xfrm>
                        <a:prstGeom prst="rect">
                          <a:avLst/>
                        </a:prstGeom>
                        <a:solidFill>
                          <a:srgbClr val="FFFFFF"/>
                        </a:solidFill>
                        <a:ln w="9525">
                          <a:noFill/>
                          <a:miter lim="800000"/>
                          <a:headEnd/>
                          <a:tailEnd/>
                        </a:ln>
                      </wps:spPr>
                      <wps:txbx>
                        <w:txbxContent>
                          <w:p w:rsidR="00877406" w:rsidRPr="00313F0D" w:rsidRDefault="00877406" w:rsidP="00720C37">
                            <w:pPr>
                              <w:spacing w:after="0" w:line="240" w:lineRule="auto"/>
                              <w:rPr>
                                <w:rFonts w:asciiTheme="majorHAnsi" w:hAnsiTheme="majorHAnsi" w:cstheme="majorHAnsi"/>
                              </w:rPr>
                            </w:pPr>
                            <w:r w:rsidRPr="00313F0D">
                              <w:rPr>
                                <w:rFonts w:asciiTheme="majorHAnsi" w:hAnsiTheme="majorHAnsi" w:cstheme="majorHAnsi"/>
                              </w:rPr>
                              <w:t>Fig 4: Rates of all crime per 1,000 population, for Oxford for the 12 months to June 2019, with statistical neighbour comparisons</w:t>
                            </w:r>
                          </w:p>
                          <w:p w:rsidR="00877406" w:rsidRDefault="00877406" w:rsidP="00720C37">
                            <w:pPr>
                              <w:spacing w:after="0" w:line="240" w:lineRule="auto"/>
                              <w:rPr>
                                <w:rFonts w:asciiTheme="majorHAnsi" w:hAnsiTheme="majorHAnsi" w:cstheme="majorHAnsi"/>
                                <w:sz w:val="18"/>
                                <w:szCs w:val="18"/>
                              </w:rPr>
                            </w:pPr>
                            <w:r w:rsidRPr="00A40622">
                              <w:rPr>
                                <w:noProof/>
                                <w:lang w:eastAsia="en-GB"/>
                              </w:rPr>
                              <w:drawing>
                                <wp:inline distT="0" distB="0" distL="0" distR="0" wp14:anchorId="397F5398" wp14:editId="64B6BAB8">
                                  <wp:extent cx="3153170" cy="2682007"/>
                                  <wp:effectExtent l="0" t="0" r="0" b="4445"/>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72743" cy="2698655"/>
                                          </a:xfrm>
                                          <a:prstGeom prst="rect">
                                            <a:avLst/>
                                          </a:prstGeom>
                                          <a:noFill/>
                                          <a:ln>
                                            <a:noFill/>
                                          </a:ln>
                                        </pic:spPr>
                                      </pic:pic>
                                    </a:graphicData>
                                  </a:graphic>
                                </wp:inline>
                              </w:drawing>
                            </w:r>
                          </w:p>
                          <w:p w:rsidR="00877406" w:rsidRDefault="00877406" w:rsidP="003A1A52">
                            <w:pPr>
                              <w:spacing w:after="0" w:line="240" w:lineRule="auto"/>
                              <w:rPr>
                                <w:rFonts w:asciiTheme="majorHAnsi" w:hAnsiTheme="majorHAnsi" w:cstheme="majorHAnsi"/>
                                <w:i/>
                                <w:sz w:val="18"/>
                                <w:szCs w:val="18"/>
                              </w:rPr>
                            </w:pPr>
                            <w:r w:rsidRPr="00720C37">
                              <w:rPr>
                                <w:rFonts w:asciiTheme="majorHAnsi" w:hAnsiTheme="majorHAnsi" w:cstheme="majorHAnsi"/>
                                <w:sz w:val="18"/>
                                <w:szCs w:val="18"/>
                              </w:rPr>
                              <w:t xml:space="preserve"> </w:t>
                            </w:r>
                            <w:r w:rsidRPr="00A62895">
                              <w:rPr>
                                <w:rFonts w:asciiTheme="majorHAnsi" w:hAnsiTheme="majorHAnsi" w:cstheme="majorHAnsi"/>
                                <w:i/>
                                <w:sz w:val="18"/>
                                <w:szCs w:val="18"/>
                              </w:rPr>
                              <w:t xml:space="preserve">Source: </w:t>
                            </w:r>
                            <w:proofErr w:type="spellStart"/>
                            <w:r w:rsidRPr="00A62895">
                              <w:rPr>
                                <w:rFonts w:asciiTheme="majorHAnsi" w:hAnsiTheme="majorHAnsi" w:cstheme="majorHAnsi"/>
                                <w:i/>
                                <w:sz w:val="18"/>
                                <w:szCs w:val="18"/>
                              </w:rPr>
                              <w:t>HMICFRS</w:t>
                            </w:r>
                            <w:proofErr w:type="spellEnd"/>
                            <w:r w:rsidRPr="00A62895">
                              <w:rPr>
                                <w:rFonts w:asciiTheme="majorHAnsi" w:hAnsiTheme="majorHAnsi" w:cstheme="majorHAnsi"/>
                                <w:i/>
                                <w:sz w:val="18"/>
                                <w:szCs w:val="18"/>
                              </w:rPr>
                              <w:t xml:space="preserve"> (September 2019 data 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2.5pt;margin-top:61.75pt;width:269.5pt;height:259.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" stroked="f">
                <v:textbox>
                  <w:txbxContent>
                    <w:p w:rsidR="00877406" w:rsidRPr="00313F0D" w:rsidRDefault="00877406" w:rsidP="00720C37">
                      <w:pPr>
                        <w:spacing w:after="0" w:line="240" w:lineRule="auto"/>
                        <w:rPr>
                          <w:rFonts w:asciiTheme="majorHAnsi" w:hAnsiTheme="majorHAnsi" w:cstheme="majorHAnsi"/>
                        </w:rPr>
                      </w:pPr>
                      <w:r w:rsidRPr="00313F0D">
                        <w:rPr>
                          <w:rFonts w:asciiTheme="majorHAnsi" w:hAnsiTheme="majorHAnsi" w:cstheme="majorHAnsi"/>
                        </w:rPr>
                        <w:t>Fig 4: Rates of all crime per 1,000 population, for Oxford for the 12 months to June 2019, with statistical neighbour comparisons</w:t>
                      </w:r>
                    </w:p>
                    <w:p w:rsidR="00877406" w:rsidRDefault="00877406" w:rsidP="00720C37">
                      <w:pPr>
                        <w:spacing w:after="0" w:line="240" w:lineRule="auto"/>
                        <w:rPr>
                          <w:rFonts w:asciiTheme="majorHAnsi" w:hAnsiTheme="majorHAnsi" w:cstheme="majorHAnsi"/>
                          <w:sz w:val="18"/>
                          <w:szCs w:val="18"/>
                        </w:rPr>
                      </w:pPr>
                      <w:r w:rsidRPr="00A40622">
                        <w:rPr>
                          <w:noProof/>
                          <w:lang w:eastAsia="en-GB"/>
                        </w:rPr>
                        <w:drawing>
                          <wp:inline distT="0" distB="0" distL="0" distR="0" wp14:anchorId="397F5398" wp14:editId="64B6BAB8">
                            <wp:extent cx="3153170" cy="2682007"/>
                            <wp:effectExtent l="0" t="0" r="0" b="4445"/>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72743" cy="2698655"/>
                                    </a:xfrm>
                                    <a:prstGeom prst="rect">
                                      <a:avLst/>
                                    </a:prstGeom>
                                    <a:noFill/>
                                    <a:ln>
                                      <a:noFill/>
                                    </a:ln>
                                  </pic:spPr>
                                </pic:pic>
                              </a:graphicData>
                            </a:graphic>
                          </wp:inline>
                        </w:drawing>
                      </w:r>
                    </w:p>
                    <w:p w:rsidR="00877406" w:rsidRDefault="00877406" w:rsidP="003A1A52">
                      <w:pPr>
                        <w:spacing w:after="0" w:line="240" w:lineRule="auto"/>
                        <w:rPr>
                          <w:rFonts w:asciiTheme="majorHAnsi" w:hAnsiTheme="majorHAnsi" w:cstheme="majorHAnsi"/>
                          <w:i/>
                          <w:sz w:val="18"/>
                          <w:szCs w:val="18"/>
                        </w:rPr>
                      </w:pPr>
                      <w:r w:rsidRPr="00720C37">
                        <w:rPr>
                          <w:rFonts w:asciiTheme="majorHAnsi" w:hAnsiTheme="majorHAnsi" w:cstheme="majorHAnsi"/>
                          <w:sz w:val="18"/>
                          <w:szCs w:val="18"/>
                        </w:rPr>
                        <w:t xml:space="preserve"> </w:t>
                      </w:r>
                      <w:r w:rsidRPr="00A62895">
                        <w:rPr>
                          <w:rFonts w:asciiTheme="majorHAnsi" w:hAnsiTheme="majorHAnsi" w:cstheme="majorHAnsi"/>
                          <w:i/>
                          <w:sz w:val="18"/>
                          <w:szCs w:val="18"/>
                        </w:rPr>
                        <w:t xml:space="preserve">Source: </w:t>
                      </w:r>
                      <w:proofErr w:type="spellStart"/>
                      <w:r w:rsidRPr="00A62895">
                        <w:rPr>
                          <w:rFonts w:asciiTheme="majorHAnsi" w:hAnsiTheme="majorHAnsi" w:cstheme="majorHAnsi"/>
                          <w:i/>
                          <w:sz w:val="18"/>
                          <w:szCs w:val="18"/>
                        </w:rPr>
                        <w:t>HMICFRS</w:t>
                      </w:r>
                      <w:proofErr w:type="spellEnd"/>
                      <w:r w:rsidRPr="00A62895">
                        <w:rPr>
                          <w:rFonts w:asciiTheme="majorHAnsi" w:hAnsiTheme="majorHAnsi" w:cstheme="majorHAnsi"/>
                          <w:i/>
                          <w:sz w:val="18"/>
                          <w:szCs w:val="18"/>
                        </w:rPr>
                        <w:t xml:space="preserve"> (September 2019 data release)</w:t>
                      </w:r>
                    </w:p>
                  </w:txbxContent>
                </v:textbox>
                <w10:wrap type="square" anchorx="margin"/>
              </v:shape>
            </w:pict>
          </mc:Fallback>
        </mc:AlternateContent>
      </w:r>
      <w:r w:rsidR="005A45DA" w:rsidRPr="00592362">
        <w:rPr>
          <w:noProof/>
          <w:lang w:eastAsia="en-GB"/>
        </w:rPr>
        <mc:AlternateContent>
          <mc:Choice Requires="wps">
            <w:drawing>
              <wp:anchor distT="45720" distB="45720" distL="114300" distR="114300" simplePos="0" relativeHeight="251683840" behindDoc="0" locked="0" layoutInCell="1" allowOverlap="1" wp14:anchorId="3D9518FC" wp14:editId="1BEC55EA">
                <wp:simplePos x="0" y="0"/>
                <wp:positionH relativeFrom="margin">
                  <wp:posOffset>2858770</wp:posOffset>
                </wp:positionH>
                <wp:positionV relativeFrom="paragraph">
                  <wp:posOffset>572770</wp:posOffset>
                </wp:positionV>
                <wp:extent cx="3627120" cy="3683000"/>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3683000"/>
                        </a:xfrm>
                        <a:prstGeom prst="rect">
                          <a:avLst/>
                        </a:prstGeom>
                        <a:solidFill>
                          <a:srgbClr val="FFFFFF"/>
                        </a:solidFill>
                        <a:ln w="9525">
                          <a:noFill/>
                          <a:miter lim="800000"/>
                          <a:headEnd/>
                          <a:tailEnd/>
                        </a:ln>
                      </wps:spPr>
                      <wps:txbx>
                        <w:txbxContent>
                          <w:p w:rsidR="00877406" w:rsidRPr="00313F0D" w:rsidRDefault="00877406" w:rsidP="000A5F3C">
                            <w:pPr>
                              <w:spacing w:line="240" w:lineRule="auto"/>
                              <w:contextualSpacing/>
                              <w:rPr>
                                <w:rFonts w:asciiTheme="majorHAnsi" w:hAnsiTheme="majorHAnsi" w:cstheme="majorHAnsi"/>
                              </w:rPr>
                            </w:pPr>
                            <w:r w:rsidRPr="00313F0D">
                              <w:rPr>
                                <w:rFonts w:asciiTheme="majorHAnsi" w:hAnsiTheme="majorHAnsi" w:cstheme="majorHAnsi"/>
                              </w:rPr>
                              <w:t>Table 3: recorded crime rate comparison (12 months to June 2019) and trend 12 months to June 2018 and June 2019</w:t>
                            </w:r>
                          </w:p>
                          <w:tbl>
                            <w:tblPr>
                              <w:tblW w:w="5410" w:type="dxa"/>
                              <w:jc w:val="right"/>
                              <w:tblLayout w:type="fixed"/>
                              <w:tblLook w:val="04A0" w:firstRow="1" w:lastRow="0" w:firstColumn="1" w:lastColumn="0" w:noHBand="0" w:noVBand="1"/>
                            </w:tblPr>
                            <w:tblGrid>
                              <w:gridCol w:w="3142"/>
                              <w:gridCol w:w="1418"/>
                              <w:gridCol w:w="850"/>
                            </w:tblGrid>
                            <w:tr w:rsidR="00877406" w:rsidRPr="00A62895" w:rsidTr="005A45DA">
                              <w:trPr>
                                <w:trHeight w:val="298"/>
                                <w:jc w:val="right"/>
                              </w:trPr>
                              <w:tc>
                                <w:tcPr>
                                  <w:tcW w:w="3142" w:type="dxa"/>
                                  <w:tcBorders>
                                    <w:top w:val="single" w:sz="8" w:space="0" w:color="577188" w:themeColor="accent1" w:themeShade="BF"/>
                                    <w:left w:val="single" w:sz="8" w:space="0" w:color="577188" w:themeColor="accent1" w:themeShade="BF"/>
                                    <w:bottom w:val="single" w:sz="8" w:space="0" w:color="000000"/>
                                    <w:right w:val="single" w:sz="8" w:space="0" w:color="577188" w:themeColor="accent1" w:themeShade="BF"/>
                                  </w:tcBorders>
                                  <w:shd w:val="clear" w:color="000000" w:fill="577188" w:themeFill="accent1" w:themeFillShade="BF"/>
                                  <w:vAlign w:val="center"/>
                                  <w:hideMark/>
                                </w:tcPr>
                                <w:p w:rsidR="00877406" w:rsidRPr="00A62895" w:rsidRDefault="00877406" w:rsidP="00A62895">
                                  <w:pPr>
                                    <w:spacing w:after="0" w:line="240" w:lineRule="auto"/>
                                    <w:rPr>
                                      <w:rFonts w:asciiTheme="majorHAnsi" w:eastAsia="Times New Roman" w:hAnsiTheme="majorHAnsi" w:cstheme="majorHAnsi"/>
                                      <w:color w:val="000000"/>
                                      <w:sz w:val="18"/>
                                      <w:szCs w:val="18"/>
                                      <w:lang w:eastAsia="en-GB"/>
                                    </w:rPr>
                                  </w:pPr>
                                  <w:r w:rsidRPr="00A62895">
                                    <w:rPr>
                                      <w:rFonts w:asciiTheme="majorHAnsi" w:eastAsia="Times New Roman" w:hAnsiTheme="majorHAnsi" w:cstheme="majorHAnsi"/>
                                      <w:color w:val="000000"/>
                                      <w:sz w:val="18"/>
                                      <w:szCs w:val="18"/>
                                      <w:lang w:eastAsia="en-GB"/>
                                    </w:rPr>
                                    <w:t> </w:t>
                                  </w:r>
                                </w:p>
                              </w:tc>
                              <w:tc>
                                <w:tcPr>
                                  <w:tcW w:w="2268" w:type="dxa"/>
                                  <w:gridSpan w:val="2"/>
                                  <w:tcBorders>
                                    <w:top w:val="single" w:sz="8" w:space="0" w:color="577188" w:themeColor="accent1" w:themeShade="BF"/>
                                    <w:left w:val="single" w:sz="8" w:space="0" w:color="577188" w:themeColor="accent1" w:themeShade="BF"/>
                                    <w:bottom w:val="single" w:sz="8" w:space="0" w:color="000000"/>
                                    <w:right w:val="single" w:sz="8" w:space="0" w:color="577188" w:themeColor="accent1" w:themeShade="BF"/>
                                  </w:tcBorders>
                                  <w:shd w:val="clear" w:color="000000" w:fill="577188" w:themeFill="accent1" w:themeFillShade="BF"/>
                                  <w:vAlign w:val="center"/>
                                  <w:hideMark/>
                                </w:tcPr>
                                <w:p w:rsidR="00877406" w:rsidRPr="00A62895" w:rsidRDefault="00877406" w:rsidP="00A62895">
                                  <w:pPr>
                                    <w:spacing w:after="0" w:line="240" w:lineRule="auto"/>
                                    <w:ind w:firstLineChars="200" w:firstLine="361"/>
                                    <w:rPr>
                                      <w:rFonts w:asciiTheme="majorHAnsi" w:eastAsia="Times New Roman" w:hAnsiTheme="majorHAnsi" w:cstheme="majorHAnsi"/>
                                      <w:b/>
                                      <w:bCs/>
                                      <w:color w:val="FFFFFF"/>
                                      <w:sz w:val="18"/>
                                      <w:szCs w:val="18"/>
                                      <w:lang w:eastAsia="en-GB"/>
                                    </w:rPr>
                                  </w:pPr>
                                  <w:r w:rsidRPr="00A62895">
                                    <w:rPr>
                                      <w:rFonts w:asciiTheme="majorHAnsi" w:eastAsia="Times New Roman" w:hAnsiTheme="majorHAnsi" w:cstheme="majorHAnsi"/>
                                      <w:b/>
                                      <w:bCs/>
                                      <w:color w:val="FFFFFF"/>
                                      <w:sz w:val="18"/>
                                      <w:szCs w:val="18"/>
                                      <w:lang w:eastAsia="en-GB"/>
                                    </w:rPr>
                                    <w:t>Oxford</w:t>
                                  </w:r>
                                </w:p>
                              </w:tc>
                            </w:tr>
                            <w:tr w:rsidR="00877406" w:rsidRPr="00A62895" w:rsidTr="005A45DA">
                              <w:trPr>
                                <w:trHeight w:val="284"/>
                                <w:jc w:val="right"/>
                              </w:trPr>
                              <w:tc>
                                <w:tcPr>
                                  <w:tcW w:w="3142" w:type="dxa"/>
                                  <w:tcBorders>
                                    <w:top w:val="nil"/>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A62895">
                                  <w:pPr>
                                    <w:spacing w:after="0" w:line="240" w:lineRule="auto"/>
                                    <w:rPr>
                                      <w:rFonts w:asciiTheme="majorHAnsi" w:eastAsia="Times New Roman" w:hAnsiTheme="majorHAnsi" w:cstheme="majorHAnsi"/>
                                      <w:color w:val="000000"/>
                                      <w:lang w:eastAsia="en-GB"/>
                                    </w:rPr>
                                  </w:pPr>
                                  <w:r w:rsidRPr="005A45DA">
                                    <w:rPr>
                                      <w:rFonts w:asciiTheme="majorHAnsi" w:eastAsia="Times New Roman" w:hAnsiTheme="majorHAnsi" w:cstheme="majorHAnsi"/>
                                      <w:color w:val="000000"/>
                                      <w:lang w:eastAsia="en-GB"/>
                                    </w:rPr>
                                    <w:t>All crime</w:t>
                                  </w:r>
                                </w:p>
                              </w:tc>
                              <w:tc>
                                <w:tcPr>
                                  <w:tcW w:w="1418" w:type="dxa"/>
                                  <w:tcBorders>
                                    <w:top w:val="nil"/>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A62895">
                                  <w:pPr>
                                    <w:spacing w:after="0" w:line="240" w:lineRule="auto"/>
                                    <w:jc w:val="center"/>
                                    <w:rPr>
                                      <w:rFonts w:asciiTheme="majorHAnsi" w:eastAsia="Times New Roman" w:hAnsiTheme="majorHAnsi" w:cstheme="majorHAnsi"/>
                                      <w:color w:val="000000"/>
                                      <w:lang w:eastAsia="en-GB"/>
                                    </w:rPr>
                                  </w:pPr>
                                  <w:r w:rsidRPr="005A45DA">
                                    <w:rPr>
                                      <w:rFonts w:asciiTheme="majorHAnsi" w:eastAsia="Times New Roman" w:hAnsiTheme="majorHAnsi" w:cstheme="majorHAnsi"/>
                                      <w:color w:val="000000"/>
                                      <w:lang w:eastAsia="en-GB"/>
                                    </w:rPr>
                                    <w:t>Average</w:t>
                                  </w:r>
                                </w:p>
                              </w:tc>
                              <w:tc>
                                <w:tcPr>
                                  <w:tcW w:w="850" w:type="dxa"/>
                                  <w:tcBorders>
                                    <w:top w:val="nil"/>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0A5F3C">
                                  <w:pPr>
                                    <w:spacing w:after="0" w:line="240" w:lineRule="auto"/>
                                    <w:jc w:val="center"/>
                                    <w:rPr>
                                      <w:rFonts w:asciiTheme="majorHAnsi" w:eastAsia="Times New Roman" w:hAnsiTheme="majorHAnsi" w:cstheme="majorHAnsi"/>
                                      <w:b/>
                                      <w:bCs/>
                                      <w:color w:val="FF0000"/>
                                      <w:lang w:eastAsia="en-GB"/>
                                    </w:rPr>
                                  </w:pPr>
                                  <w:r w:rsidRPr="005A45DA">
                                    <w:rPr>
                                      <w:rFonts w:asciiTheme="majorHAnsi" w:eastAsia="Times New Roman" w:hAnsiTheme="majorHAnsi" w:cstheme="majorHAnsi"/>
                                      <w:b/>
                                      <w:bCs/>
                                      <w:color w:val="FF0000"/>
                                      <w:lang w:eastAsia="en-GB"/>
                                    </w:rPr>
                                    <w:sym w:font="Wingdings" w:char="F0E9"/>
                                  </w:r>
                                </w:p>
                              </w:tc>
                            </w:tr>
                            <w:tr w:rsidR="00877406" w:rsidRPr="00A62895" w:rsidTr="005A45DA">
                              <w:trPr>
                                <w:trHeight w:val="284"/>
                                <w:jc w:val="right"/>
                              </w:trPr>
                              <w:tc>
                                <w:tcPr>
                                  <w:tcW w:w="3142" w:type="dxa"/>
                                  <w:tcBorders>
                                    <w:top w:val="nil"/>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A62895">
                                  <w:pPr>
                                    <w:spacing w:after="0" w:line="240" w:lineRule="auto"/>
                                    <w:rPr>
                                      <w:rFonts w:asciiTheme="majorHAnsi" w:eastAsia="Times New Roman" w:hAnsiTheme="majorHAnsi" w:cstheme="majorHAnsi"/>
                                      <w:color w:val="000000"/>
                                      <w:lang w:eastAsia="en-GB"/>
                                    </w:rPr>
                                  </w:pPr>
                                  <w:r w:rsidRPr="005A45DA">
                                    <w:rPr>
                                      <w:rFonts w:asciiTheme="majorHAnsi" w:eastAsia="Times New Roman" w:hAnsiTheme="majorHAnsi" w:cstheme="majorHAnsi"/>
                                      <w:color w:val="000000"/>
                                      <w:lang w:eastAsia="en-GB"/>
                                    </w:rPr>
                                    <w:t>Bicycle theft</w:t>
                                  </w:r>
                                </w:p>
                              </w:tc>
                              <w:tc>
                                <w:tcPr>
                                  <w:tcW w:w="1418" w:type="dxa"/>
                                  <w:tcBorders>
                                    <w:top w:val="nil"/>
                                    <w:left w:val="single" w:sz="8" w:space="0" w:color="577188" w:themeColor="accent1" w:themeShade="BF"/>
                                    <w:bottom w:val="single" w:sz="8" w:space="0" w:color="000000"/>
                                    <w:right w:val="single" w:sz="8" w:space="0" w:color="577188" w:themeColor="accent1" w:themeShade="BF"/>
                                  </w:tcBorders>
                                  <w:shd w:val="clear" w:color="000000" w:fill="FF0000"/>
                                  <w:vAlign w:val="center"/>
                                  <w:hideMark/>
                                </w:tcPr>
                                <w:p w:rsidR="00877406" w:rsidRPr="005A45DA" w:rsidRDefault="00877406" w:rsidP="00A62895">
                                  <w:pPr>
                                    <w:spacing w:after="0" w:line="240" w:lineRule="auto"/>
                                    <w:jc w:val="center"/>
                                    <w:rPr>
                                      <w:rFonts w:asciiTheme="majorHAnsi" w:eastAsia="Times New Roman" w:hAnsiTheme="majorHAnsi" w:cstheme="majorHAnsi"/>
                                      <w:color w:val="FFFFFF"/>
                                      <w:lang w:eastAsia="en-GB"/>
                                    </w:rPr>
                                  </w:pPr>
                                  <w:r w:rsidRPr="005A45DA">
                                    <w:rPr>
                                      <w:rFonts w:asciiTheme="majorHAnsi" w:eastAsia="Times New Roman" w:hAnsiTheme="majorHAnsi" w:cstheme="majorHAnsi"/>
                                      <w:color w:val="FFFFFF"/>
                                      <w:lang w:eastAsia="en-GB"/>
                                    </w:rPr>
                                    <w:t>Above</w:t>
                                  </w:r>
                                </w:p>
                              </w:tc>
                              <w:tc>
                                <w:tcPr>
                                  <w:tcW w:w="850" w:type="dxa"/>
                                  <w:tcBorders>
                                    <w:top w:val="nil"/>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A62895">
                                  <w:pPr>
                                    <w:spacing w:after="0" w:line="240" w:lineRule="auto"/>
                                    <w:jc w:val="center"/>
                                    <w:rPr>
                                      <w:rFonts w:asciiTheme="majorHAnsi" w:eastAsia="Times New Roman" w:hAnsiTheme="majorHAnsi" w:cstheme="majorHAnsi"/>
                                      <w:color w:val="00AF50"/>
                                      <w:lang w:eastAsia="en-GB"/>
                                    </w:rPr>
                                  </w:pPr>
                                  <w:r w:rsidRPr="005A45DA">
                                    <w:rPr>
                                      <w:rFonts w:asciiTheme="majorHAnsi" w:eastAsia="Times New Roman" w:hAnsiTheme="majorHAnsi" w:cstheme="majorHAnsi"/>
                                      <w:color w:val="00AF50"/>
                                      <w:lang w:eastAsia="en-GB"/>
                                    </w:rPr>
                                    <w:sym w:font="Wingdings" w:char="F0EA"/>
                                  </w:r>
                                </w:p>
                              </w:tc>
                            </w:tr>
                            <w:tr w:rsidR="00877406" w:rsidRPr="00A62895" w:rsidTr="005A45DA">
                              <w:trPr>
                                <w:trHeight w:val="284"/>
                                <w:jc w:val="right"/>
                              </w:trPr>
                              <w:tc>
                                <w:tcPr>
                                  <w:tcW w:w="3142" w:type="dxa"/>
                                  <w:tcBorders>
                                    <w:top w:val="nil"/>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A62895">
                                  <w:pPr>
                                    <w:spacing w:after="0" w:line="240" w:lineRule="auto"/>
                                    <w:rPr>
                                      <w:rFonts w:asciiTheme="majorHAnsi" w:eastAsia="Times New Roman" w:hAnsiTheme="majorHAnsi" w:cstheme="majorHAnsi"/>
                                      <w:color w:val="000000"/>
                                      <w:lang w:eastAsia="en-GB"/>
                                    </w:rPr>
                                  </w:pPr>
                                  <w:r w:rsidRPr="005A45DA">
                                    <w:rPr>
                                      <w:rFonts w:asciiTheme="majorHAnsi" w:eastAsia="Times New Roman" w:hAnsiTheme="majorHAnsi" w:cstheme="majorHAnsi"/>
                                      <w:color w:val="000000"/>
                                      <w:lang w:eastAsia="en-GB"/>
                                    </w:rPr>
                                    <w:t>Burglary</w:t>
                                  </w:r>
                                </w:p>
                              </w:tc>
                              <w:tc>
                                <w:tcPr>
                                  <w:tcW w:w="1418" w:type="dxa"/>
                                  <w:tcBorders>
                                    <w:top w:val="nil"/>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A62895">
                                  <w:pPr>
                                    <w:spacing w:after="0" w:line="240" w:lineRule="auto"/>
                                    <w:jc w:val="center"/>
                                    <w:rPr>
                                      <w:rFonts w:asciiTheme="majorHAnsi" w:eastAsia="Times New Roman" w:hAnsiTheme="majorHAnsi" w:cstheme="majorHAnsi"/>
                                      <w:color w:val="000000"/>
                                      <w:lang w:eastAsia="en-GB"/>
                                    </w:rPr>
                                  </w:pPr>
                                  <w:r w:rsidRPr="005A45DA">
                                    <w:rPr>
                                      <w:rFonts w:asciiTheme="majorHAnsi" w:eastAsia="Times New Roman" w:hAnsiTheme="majorHAnsi" w:cstheme="majorHAnsi"/>
                                      <w:color w:val="000000"/>
                                      <w:lang w:eastAsia="en-GB"/>
                                    </w:rPr>
                                    <w:t>Average</w:t>
                                  </w:r>
                                </w:p>
                              </w:tc>
                              <w:tc>
                                <w:tcPr>
                                  <w:tcW w:w="850" w:type="dxa"/>
                                  <w:tcBorders>
                                    <w:top w:val="nil"/>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A62895">
                                  <w:pPr>
                                    <w:spacing w:after="0" w:line="240" w:lineRule="auto"/>
                                    <w:jc w:val="center"/>
                                    <w:rPr>
                                      <w:rFonts w:asciiTheme="majorHAnsi" w:eastAsia="Times New Roman" w:hAnsiTheme="majorHAnsi" w:cstheme="majorHAnsi"/>
                                      <w:color w:val="00AF50"/>
                                      <w:lang w:eastAsia="en-GB"/>
                                    </w:rPr>
                                  </w:pPr>
                                  <w:r w:rsidRPr="005A45DA">
                                    <w:rPr>
                                      <w:rFonts w:asciiTheme="majorHAnsi" w:eastAsia="Times New Roman" w:hAnsiTheme="majorHAnsi" w:cstheme="majorHAnsi"/>
                                      <w:color w:val="00AF50"/>
                                      <w:lang w:eastAsia="en-GB"/>
                                    </w:rPr>
                                    <w:sym w:font="Wingdings" w:char="F0EA"/>
                                  </w:r>
                                </w:p>
                              </w:tc>
                            </w:tr>
                            <w:tr w:rsidR="00877406" w:rsidRPr="00A62895" w:rsidTr="005A45DA">
                              <w:trPr>
                                <w:trHeight w:val="284"/>
                                <w:jc w:val="right"/>
                              </w:trPr>
                              <w:tc>
                                <w:tcPr>
                                  <w:tcW w:w="3142" w:type="dxa"/>
                                  <w:tcBorders>
                                    <w:top w:val="nil"/>
                                    <w:left w:val="single" w:sz="8" w:space="0" w:color="577188" w:themeColor="accent1" w:themeShade="BF"/>
                                    <w:bottom w:val="nil"/>
                                    <w:right w:val="single" w:sz="8" w:space="0" w:color="577188" w:themeColor="accent1" w:themeShade="BF"/>
                                  </w:tcBorders>
                                  <w:shd w:val="clear" w:color="auto" w:fill="auto"/>
                                  <w:vAlign w:val="center"/>
                                  <w:hideMark/>
                                </w:tcPr>
                                <w:p w:rsidR="00877406" w:rsidRPr="005A45DA" w:rsidRDefault="00877406" w:rsidP="00A62895">
                                  <w:pPr>
                                    <w:spacing w:after="0" w:line="240" w:lineRule="auto"/>
                                    <w:rPr>
                                      <w:rFonts w:asciiTheme="majorHAnsi" w:eastAsia="Times New Roman" w:hAnsiTheme="majorHAnsi" w:cstheme="majorHAnsi"/>
                                      <w:color w:val="000000"/>
                                      <w:lang w:eastAsia="en-GB"/>
                                    </w:rPr>
                                  </w:pPr>
                                  <w:r w:rsidRPr="005A45DA">
                                    <w:rPr>
                                      <w:rFonts w:asciiTheme="majorHAnsi" w:eastAsia="Times New Roman" w:hAnsiTheme="majorHAnsi" w:cstheme="majorHAnsi"/>
                                      <w:color w:val="000000"/>
                                      <w:lang w:eastAsia="en-GB"/>
                                    </w:rPr>
                                    <w:t>Criminal damage &amp; arson</w:t>
                                  </w:r>
                                </w:p>
                              </w:tc>
                              <w:tc>
                                <w:tcPr>
                                  <w:tcW w:w="1418" w:type="dxa"/>
                                  <w:tcBorders>
                                    <w:top w:val="nil"/>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A62895">
                                  <w:pPr>
                                    <w:spacing w:after="0" w:line="240" w:lineRule="auto"/>
                                    <w:jc w:val="center"/>
                                    <w:rPr>
                                      <w:rFonts w:asciiTheme="majorHAnsi" w:eastAsia="Times New Roman" w:hAnsiTheme="majorHAnsi" w:cstheme="majorHAnsi"/>
                                      <w:color w:val="000000"/>
                                      <w:lang w:eastAsia="en-GB"/>
                                    </w:rPr>
                                  </w:pPr>
                                  <w:r w:rsidRPr="005A45DA">
                                    <w:rPr>
                                      <w:rFonts w:asciiTheme="majorHAnsi" w:eastAsia="Times New Roman" w:hAnsiTheme="majorHAnsi" w:cstheme="majorHAnsi"/>
                                      <w:color w:val="000000"/>
                                      <w:lang w:eastAsia="en-GB"/>
                                    </w:rPr>
                                    <w:t>Average</w:t>
                                  </w:r>
                                </w:p>
                              </w:tc>
                              <w:tc>
                                <w:tcPr>
                                  <w:tcW w:w="850" w:type="dxa"/>
                                  <w:tcBorders>
                                    <w:top w:val="nil"/>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A62895">
                                  <w:pPr>
                                    <w:spacing w:after="0" w:line="240" w:lineRule="auto"/>
                                    <w:jc w:val="center"/>
                                    <w:rPr>
                                      <w:rFonts w:asciiTheme="majorHAnsi" w:eastAsia="Times New Roman" w:hAnsiTheme="majorHAnsi" w:cstheme="majorHAnsi"/>
                                      <w:color w:val="00AF50"/>
                                      <w:lang w:eastAsia="en-GB"/>
                                    </w:rPr>
                                  </w:pPr>
                                  <w:r w:rsidRPr="005A45DA">
                                    <w:rPr>
                                      <w:rFonts w:asciiTheme="majorHAnsi" w:eastAsia="Times New Roman" w:hAnsiTheme="majorHAnsi" w:cstheme="majorHAnsi"/>
                                      <w:color w:val="00AF50"/>
                                      <w:lang w:eastAsia="en-GB"/>
                                    </w:rPr>
                                    <w:sym w:font="Wingdings" w:char="F0EA"/>
                                  </w:r>
                                </w:p>
                              </w:tc>
                            </w:tr>
                            <w:tr w:rsidR="00877406" w:rsidRPr="00A62895" w:rsidTr="005A45DA">
                              <w:trPr>
                                <w:trHeight w:val="284"/>
                                <w:jc w:val="right"/>
                              </w:trPr>
                              <w:tc>
                                <w:tcPr>
                                  <w:tcW w:w="3142" w:type="dxa"/>
                                  <w:tcBorders>
                                    <w:top w:val="single" w:sz="8" w:space="0" w:color="auto"/>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A62895">
                                  <w:pPr>
                                    <w:spacing w:after="0" w:line="240" w:lineRule="auto"/>
                                    <w:rPr>
                                      <w:rFonts w:asciiTheme="majorHAnsi" w:eastAsia="Times New Roman" w:hAnsiTheme="majorHAnsi" w:cstheme="majorHAnsi"/>
                                      <w:color w:val="000000"/>
                                      <w:lang w:eastAsia="en-GB"/>
                                    </w:rPr>
                                  </w:pPr>
                                  <w:r w:rsidRPr="005A45DA">
                                    <w:rPr>
                                      <w:rFonts w:asciiTheme="majorHAnsi" w:eastAsia="Times New Roman" w:hAnsiTheme="majorHAnsi" w:cstheme="majorHAnsi"/>
                                      <w:color w:val="000000"/>
                                      <w:lang w:eastAsia="en-GB"/>
                                    </w:rPr>
                                    <w:t>Drugs</w:t>
                                  </w:r>
                                </w:p>
                              </w:tc>
                              <w:tc>
                                <w:tcPr>
                                  <w:tcW w:w="1418" w:type="dxa"/>
                                  <w:tcBorders>
                                    <w:top w:val="nil"/>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A62895">
                                  <w:pPr>
                                    <w:spacing w:after="0" w:line="240" w:lineRule="auto"/>
                                    <w:jc w:val="center"/>
                                    <w:rPr>
                                      <w:rFonts w:asciiTheme="majorHAnsi" w:eastAsia="Times New Roman" w:hAnsiTheme="majorHAnsi" w:cstheme="majorHAnsi"/>
                                      <w:color w:val="000000"/>
                                      <w:lang w:eastAsia="en-GB"/>
                                    </w:rPr>
                                  </w:pPr>
                                  <w:r w:rsidRPr="005A45DA">
                                    <w:rPr>
                                      <w:rFonts w:asciiTheme="majorHAnsi" w:eastAsia="Times New Roman" w:hAnsiTheme="majorHAnsi" w:cstheme="majorHAnsi"/>
                                      <w:color w:val="000000"/>
                                      <w:lang w:eastAsia="en-GB"/>
                                    </w:rPr>
                                    <w:t>Average</w:t>
                                  </w:r>
                                </w:p>
                              </w:tc>
                              <w:tc>
                                <w:tcPr>
                                  <w:tcW w:w="850" w:type="dxa"/>
                                  <w:tcBorders>
                                    <w:top w:val="nil"/>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A62895">
                                  <w:pPr>
                                    <w:spacing w:after="0" w:line="240" w:lineRule="auto"/>
                                    <w:jc w:val="center"/>
                                    <w:rPr>
                                      <w:rFonts w:asciiTheme="majorHAnsi" w:eastAsia="Times New Roman" w:hAnsiTheme="majorHAnsi" w:cstheme="majorHAnsi"/>
                                      <w:color w:val="00AF50"/>
                                      <w:lang w:eastAsia="en-GB"/>
                                    </w:rPr>
                                  </w:pPr>
                                  <w:r w:rsidRPr="005A45DA">
                                    <w:rPr>
                                      <w:rFonts w:asciiTheme="majorHAnsi" w:eastAsia="Times New Roman" w:hAnsiTheme="majorHAnsi" w:cstheme="majorHAnsi"/>
                                      <w:color w:val="00AF50"/>
                                      <w:lang w:eastAsia="en-GB"/>
                                    </w:rPr>
                                    <w:sym w:font="Wingdings" w:char="F0EA"/>
                                  </w:r>
                                </w:p>
                              </w:tc>
                            </w:tr>
                            <w:tr w:rsidR="00877406" w:rsidRPr="00A62895" w:rsidTr="005A45DA">
                              <w:trPr>
                                <w:trHeight w:val="284"/>
                                <w:jc w:val="right"/>
                              </w:trPr>
                              <w:tc>
                                <w:tcPr>
                                  <w:tcW w:w="3142" w:type="dxa"/>
                                  <w:tcBorders>
                                    <w:top w:val="nil"/>
                                    <w:left w:val="single" w:sz="8" w:space="0" w:color="577188" w:themeColor="accent1" w:themeShade="BF"/>
                                    <w:bottom w:val="single" w:sz="8" w:space="0" w:color="auto"/>
                                    <w:right w:val="single" w:sz="8" w:space="0" w:color="577188" w:themeColor="accent1" w:themeShade="BF"/>
                                  </w:tcBorders>
                                  <w:shd w:val="clear" w:color="auto" w:fill="auto"/>
                                  <w:vAlign w:val="center"/>
                                  <w:hideMark/>
                                </w:tcPr>
                                <w:p w:rsidR="00877406" w:rsidRPr="005A45DA" w:rsidRDefault="00877406" w:rsidP="00A62895">
                                  <w:pPr>
                                    <w:spacing w:after="0" w:line="240" w:lineRule="auto"/>
                                    <w:rPr>
                                      <w:rFonts w:asciiTheme="majorHAnsi" w:eastAsia="Times New Roman" w:hAnsiTheme="majorHAnsi" w:cstheme="majorHAnsi"/>
                                      <w:color w:val="000000"/>
                                      <w:lang w:eastAsia="en-GB"/>
                                    </w:rPr>
                                  </w:pPr>
                                  <w:r w:rsidRPr="005A45DA">
                                    <w:rPr>
                                      <w:rFonts w:asciiTheme="majorHAnsi" w:eastAsia="Times New Roman" w:hAnsiTheme="majorHAnsi" w:cstheme="majorHAnsi"/>
                                      <w:color w:val="000000"/>
                                      <w:lang w:eastAsia="en-GB"/>
                                    </w:rPr>
                                    <w:t>Other crime</w:t>
                                  </w:r>
                                </w:p>
                              </w:tc>
                              <w:tc>
                                <w:tcPr>
                                  <w:tcW w:w="1418" w:type="dxa"/>
                                  <w:tcBorders>
                                    <w:top w:val="nil"/>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A62895">
                                  <w:pPr>
                                    <w:spacing w:after="0" w:line="240" w:lineRule="auto"/>
                                    <w:jc w:val="center"/>
                                    <w:rPr>
                                      <w:rFonts w:asciiTheme="majorHAnsi" w:eastAsia="Times New Roman" w:hAnsiTheme="majorHAnsi" w:cstheme="majorHAnsi"/>
                                      <w:color w:val="000000"/>
                                      <w:lang w:eastAsia="en-GB"/>
                                    </w:rPr>
                                  </w:pPr>
                                  <w:r w:rsidRPr="005A45DA">
                                    <w:rPr>
                                      <w:rFonts w:asciiTheme="majorHAnsi" w:eastAsia="Times New Roman" w:hAnsiTheme="majorHAnsi" w:cstheme="majorHAnsi"/>
                                      <w:color w:val="000000"/>
                                      <w:lang w:eastAsia="en-GB"/>
                                    </w:rPr>
                                    <w:t>Average</w:t>
                                  </w:r>
                                </w:p>
                              </w:tc>
                              <w:tc>
                                <w:tcPr>
                                  <w:tcW w:w="850" w:type="dxa"/>
                                  <w:tcBorders>
                                    <w:top w:val="nil"/>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A62895">
                                  <w:pPr>
                                    <w:spacing w:after="0" w:line="240" w:lineRule="auto"/>
                                    <w:jc w:val="center"/>
                                    <w:rPr>
                                      <w:rFonts w:asciiTheme="majorHAnsi" w:eastAsia="Times New Roman" w:hAnsiTheme="majorHAnsi" w:cstheme="majorHAnsi"/>
                                      <w:b/>
                                      <w:bCs/>
                                      <w:color w:val="FF0000"/>
                                      <w:lang w:eastAsia="en-GB"/>
                                    </w:rPr>
                                  </w:pPr>
                                  <w:r w:rsidRPr="005A45DA">
                                    <w:rPr>
                                      <w:rFonts w:asciiTheme="majorHAnsi" w:eastAsia="Times New Roman" w:hAnsiTheme="majorHAnsi" w:cstheme="majorHAnsi"/>
                                      <w:b/>
                                      <w:bCs/>
                                      <w:color w:val="FF0000"/>
                                      <w:lang w:eastAsia="en-GB"/>
                                    </w:rPr>
                                    <w:sym w:font="Wingdings" w:char="F0E9"/>
                                  </w:r>
                                </w:p>
                              </w:tc>
                            </w:tr>
                            <w:tr w:rsidR="00877406" w:rsidRPr="00A62895" w:rsidTr="005A45DA">
                              <w:trPr>
                                <w:trHeight w:val="284"/>
                                <w:jc w:val="right"/>
                              </w:trPr>
                              <w:tc>
                                <w:tcPr>
                                  <w:tcW w:w="3142" w:type="dxa"/>
                                  <w:tcBorders>
                                    <w:top w:val="nil"/>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A62895">
                                  <w:pPr>
                                    <w:spacing w:after="0" w:line="240" w:lineRule="auto"/>
                                    <w:rPr>
                                      <w:rFonts w:asciiTheme="majorHAnsi" w:eastAsia="Times New Roman" w:hAnsiTheme="majorHAnsi" w:cstheme="majorHAnsi"/>
                                      <w:color w:val="000000"/>
                                      <w:lang w:eastAsia="en-GB"/>
                                    </w:rPr>
                                  </w:pPr>
                                  <w:r w:rsidRPr="005A45DA">
                                    <w:rPr>
                                      <w:rFonts w:asciiTheme="majorHAnsi" w:eastAsia="Times New Roman" w:hAnsiTheme="majorHAnsi" w:cstheme="majorHAnsi"/>
                                      <w:color w:val="000000"/>
                                      <w:lang w:eastAsia="en-GB"/>
                                    </w:rPr>
                                    <w:t>Other theft</w:t>
                                  </w:r>
                                </w:p>
                              </w:tc>
                              <w:tc>
                                <w:tcPr>
                                  <w:tcW w:w="1418" w:type="dxa"/>
                                  <w:tcBorders>
                                    <w:top w:val="nil"/>
                                    <w:left w:val="single" w:sz="8" w:space="0" w:color="577188" w:themeColor="accent1" w:themeShade="BF"/>
                                    <w:bottom w:val="single" w:sz="8" w:space="0" w:color="000000"/>
                                    <w:right w:val="single" w:sz="8" w:space="0" w:color="577188" w:themeColor="accent1" w:themeShade="BF"/>
                                  </w:tcBorders>
                                  <w:shd w:val="clear" w:color="000000" w:fill="FF0000"/>
                                  <w:vAlign w:val="center"/>
                                  <w:hideMark/>
                                </w:tcPr>
                                <w:p w:rsidR="00877406" w:rsidRPr="005A45DA" w:rsidRDefault="00877406" w:rsidP="00A62895">
                                  <w:pPr>
                                    <w:spacing w:after="0" w:line="240" w:lineRule="auto"/>
                                    <w:jc w:val="center"/>
                                    <w:rPr>
                                      <w:rFonts w:asciiTheme="majorHAnsi" w:eastAsia="Times New Roman" w:hAnsiTheme="majorHAnsi" w:cstheme="majorHAnsi"/>
                                      <w:color w:val="FFFFFF"/>
                                      <w:lang w:eastAsia="en-GB"/>
                                    </w:rPr>
                                  </w:pPr>
                                  <w:r w:rsidRPr="005A45DA">
                                    <w:rPr>
                                      <w:rFonts w:asciiTheme="majorHAnsi" w:eastAsia="Times New Roman" w:hAnsiTheme="majorHAnsi" w:cstheme="majorHAnsi"/>
                                      <w:color w:val="FFFFFF"/>
                                      <w:lang w:eastAsia="en-GB"/>
                                    </w:rPr>
                                    <w:t>Above</w:t>
                                  </w:r>
                                </w:p>
                              </w:tc>
                              <w:tc>
                                <w:tcPr>
                                  <w:tcW w:w="850" w:type="dxa"/>
                                  <w:tcBorders>
                                    <w:top w:val="nil"/>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A62895">
                                  <w:pPr>
                                    <w:spacing w:after="0" w:line="240" w:lineRule="auto"/>
                                    <w:jc w:val="center"/>
                                    <w:rPr>
                                      <w:rFonts w:asciiTheme="majorHAnsi" w:eastAsia="Times New Roman" w:hAnsiTheme="majorHAnsi" w:cstheme="majorHAnsi"/>
                                      <w:color w:val="00AF50"/>
                                      <w:lang w:eastAsia="en-GB"/>
                                    </w:rPr>
                                  </w:pPr>
                                  <w:r w:rsidRPr="005A45DA">
                                    <w:rPr>
                                      <w:rFonts w:asciiTheme="majorHAnsi" w:eastAsia="Times New Roman" w:hAnsiTheme="majorHAnsi" w:cstheme="majorHAnsi"/>
                                      <w:color w:val="00AF50"/>
                                      <w:lang w:eastAsia="en-GB"/>
                                    </w:rPr>
                                    <w:sym w:font="Wingdings" w:char="F0EA"/>
                                  </w:r>
                                </w:p>
                              </w:tc>
                            </w:tr>
                            <w:tr w:rsidR="00877406" w:rsidRPr="00A62895" w:rsidTr="005A45DA">
                              <w:trPr>
                                <w:trHeight w:val="284"/>
                                <w:jc w:val="right"/>
                              </w:trPr>
                              <w:tc>
                                <w:tcPr>
                                  <w:tcW w:w="3142" w:type="dxa"/>
                                  <w:tcBorders>
                                    <w:top w:val="nil"/>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A62895">
                                  <w:pPr>
                                    <w:spacing w:after="0" w:line="240" w:lineRule="auto"/>
                                    <w:rPr>
                                      <w:rFonts w:asciiTheme="majorHAnsi" w:eastAsia="Times New Roman" w:hAnsiTheme="majorHAnsi" w:cstheme="majorHAnsi"/>
                                      <w:color w:val="000000"/>
                                      <w:lang w:eastAsia="en-GB"/>
                                    </w:rPr>
                                  </w:pPr>
                                  <w:r w:rsidRPr="005A45DA">
                                    <w:rPr>
                                      <w:rFonts w:asciiTheme="majorHAnsi" w:eastAsia="Times New Roman" w:hAnsiTheme="majorHAnsi" w:cstheme="majorHAnsi"/>
                                      <w:color w:val="000000"/>
                                      <w:lang w:eastAsia="en-GB"/>
                                    </w:rPr>
                                    <w:t>Possession of weapons</w:t>
                                  </w:r>
                                </w:p>
                              </w:tc>
                              <w:tc>
                                <w:tcPr>
                                  <w:tcW w:w="1418" w:type="dxa"/>
                                  <w:tcBorders>
                                    <w:top w:val="nil"/>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A62895">
                                  <w:pPr>
                                    <w:spacing w:after="0" w:line="240" w:lineRule="auto"/>
                                    <w:jc w:val="center"/>
                                    <w:rPr>
                                      <w:rFonts w:asciiTheme="majorHAnsi" w:eastAsia="Times New Roman" w:hAnsiTheme="majorHAnsi" w:cstheme="majorHAnsi"/>
                                      <w:color w:val="000000"/>
                                      <w:lang w:eastAsia="en-GB"/>
                                    </w:rPr>
                                  </w:pPr>
                                  <w:r w:rsidRPr="005A45DA">
                                    <w:rPr>
                                      <w:rFonts w:asciiTheme="majorHAnsi" w:eastAsia="Times New Roman" w:hAnsiTheme="majorHAnsi" w:cstheme="majorHAnsi"/>
                                      <w:color w:val="000000"/>
                                      <w:lang w:eastAsia="en-GB"/>
                                    </w:rPr>
                                    <w:t>Average</w:t>
                                  </w:r>
                                </w:p>
                              </w:tc>
                              <w:tc>
                                <w:tcPr>
                                  <w:tcW w:w="850" w:type="dxa"/>
                                  <w:tcBorders>
                                    <w:top w:val="nil"/>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A62895">
                                  <w:pPr>
                                    <w:spacing w:after="0" w:line="240" w:lineRule="auto"/>
                                    <w:jc w:val="center"/>
                                    <w:rPr>
                                      <w:rFonts w:asciiTheme="majorHAnsi" w:eastAsia="Times New Roman" w:hAnsiTheme="majorHAnsi" w:cstheme="majorHAnsi"/>
                                      <w:b/>
                                      <w:bCs/>
                                      <w:color w:val="FF0000"/>
                                      <w:lang w:eastAsia="en-GB"/>
                                    </w:rPr>
                                  </w:pPr>
                                  <w:r w:rsidRPr="005A45DA">
                                    <w:rPr>
                                      <w:rFonts w:asciiTheme="majorHAnsi" w:eastAsia="Times New Roman" w:hAnsiTheme="majorHAnsi" w:cstheme="majorHAnsi"/>
                                      <w:b/>
                                      <w:bCs/>
                                      <w:color w:val="FF0000"/>
                                      <w:lang w:eastAsia="en-GB"/>
                                    </w:rPr>
                                    <w:sym w:font="Wingdings" w:char="F0E9"/>
                                  </w:r>
                                </w:p>
                              </w:tc>
                            </w:tr>
                            <w:tr w:rsidR="00877406" w:rsidRPr="00A62895" w:rsidTr="005A45DA">
                              <w:trPr>
                                <w:trHeight w:val="284"/>
                                <w:jc w:val="right"/>
                              </w:trPr>
                              <w:tc>
                                <w:tcPr>
                                  <w:tcW w:w="3142" w:type="dxa"/>
                                  <w:tcBorders>
                                    <w:top w:val="nil"/>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A62895">
                                  <w:pPr>
                                    <w:spacing w:after="0" w:line="240" w:lineRule="auto"/>
                                    <w:rPr>
                                      <w:rFonts w:asciiTheme="majorHAnsi" w:eastAsia="Times New Roman" w:hAnsiTheme="majorHAnsi" w:cstheme="majorHAnsi"/>
                                      <w:color w:val="000000"/>
                                      <w:lang w:eastAsia="en-GB"/>
                                    </w:rPr>
                                  </w:pPr>
                                  <w:r w:rsidRPr="005A45DA">
                                    <w:rPr>
                                      <w:rFonts w:asciiTheme="majorHAnsi" w:eastAsia="Times New Roman" w:hAnsiTheme="majorHAnsi" w:cstheme="majorHAnsi"/>
                                      <w:color w:val="000000"/>
                                      <w:lang w:eastAsia="en-GB"/>
                                    </w:rPr>
                                    <w:t>Public order</w:t>
                                  </w:r>
                                </w:p>
                              </w:tc>
                              <w:tc>
                                <w:tcPr>
                                  <w:tcW w:w="1418" w:type="dxa"/>
                                  <w:tcBorders>
                                    <w:top w:val="nil"/>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A62895">
                                  <w:pPr>
                                    <w:spacing w:after="0" w:line="240" w:lineRule="auto"/>
                                    <w:jc w:val="center"/>
                                    <w:rPr>
                                      <w:rFonts w:asciiTheme="majorHAnsi" w:eastAsia="Times New Roman" w:hAnsiTheme="majorHAnsi" w:cstheme="majorHAnsi"/>
                                      <w:color w:val="000000"/>
                                      <w:lang w:eastAsia="en-GB"/>
                                    </w:rPr>
                                  </w:pPr>
                                  <w:r w:rsidRPr="005A45DA">
                                    <w:rPr>
                                      <w:rFonts w:asciiTheme="majorHAnsi" w:eastAsia="Times New Roman" w:hAnsiTheme="majorHAnsi" w:cstheme="majorHAnsi"/>
                                      <w:color w:val="000000"/>
                                      <w:lang w:eastAsia="en-GB"/>
                                    </w:rPr>
                                    <w:t>Below</w:t>
                                  </w:r>
                                </w:p>
                              </w:tc>
                              <w:tc>
                                <w:tcPr>
                                  <w:tcW w:w="850" w:type="dxa"/>
                                  <w:tcBorders>
                                    <w:top w:val="nil"/>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A62895">
                                  <w:pPr>
                                    <w:spacing w:after="0" w:line="240" w:lineRule="auto"/>
                                    <w:jc w:val="center"/>
                                    <w:rPr>
                                      <w:rFonts w:asciiTheme="majorHAnsi" w:eastAsia="Times New Roman" w:hAnsiTheme="majorHAnsi" w:cstheme="majorHAnsi"/>
                                      <w:b/>
                                      <w:bCs/>
                                      <w:color w:val="FF0000"/>
                                      <w:lang w:eastAsia="en-GB"/>
                                    </w:rPr>
                                  </w:pPr>
                                  <w:r w:rsidRPr="005A45DA">
                                    <w:rPr>
                                      <w:rFonts w:asciiTheme="majorHAnsi" w:eastAsia="Times New Roman" w:hAnsiTheme="majorHAnsi" w:cstheme="majorHAnsi"/>
                                      <w:b/>
                                      <w:bCs/>
                                      <w:color w:val="FF0000"/>
                                      <w:lang w:eastAsia="en-GB"/>
                                    </w:rPr>
                                    <w:sym w:font="Wingdings" w:char="F0E9"/>
                                  </w:r>
                                </w:p>
                              </w:tc>
                            </w:tr>
                            <w:tr w:rsidR="00877406" w:rsidRPr="00A62895" w:rsidTr="005A45DA">
                              <w:trPr>
                                <w:trHeight w:val="284"/>
                                <w:jc w:val="right"/>
                              </w:trPr>
                              <w:tc>
                                <w:tcPr>
                                  <w:tcW w:w="3142" w:type="dxa"/>
                                  <w:tcBorders>
                                    <w:top w:val="nil"/>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A62895">
                                  <w:pPr>
                                    <w:spacing w:after="0" w:line="240" w:lineRule="auto"/>
                                    <w:rPr>
                                      <w:rFonts w:asciiTheme="majorHAnsi" w:eastAsia="Times New Roman" w:hAnsiTheme="majorHAnsi" w:cstheme="majorHAnsi"/>
                                      <w:color w:val="000000"/>
                                      <w:lang w:eastAsia="en-GB"/>
                                    </w:rPr>
                                  </w:pPr>
                                  <w:r w:rsidRPr="005A45DA">
                                    <w:rPr>
                                      <w:rFonts w:asciiTheme="majorHAnsi" w:eastAsia="Times New Roman" w:hAnsiTheme="majorHAnsi" w:cstheme="majorHAnsi"/>
                                      <w:color w:val="000000"/>
                                      <w:lang w:eastAsia="en-GB"/>
                                    </w:rPr>
                                    <w:t>Robbery</w:t>
                                  </w:r>
                                </w:p>
                              </w:tc>
                              <w:tc>
                                <w:tcPr>
                                  <w:tcW w:w="1418" w:type="dxa"/>
                                  <w:tcBorders>
                                    <w:top w:val="nil"/>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A62895">
                                  <w:pPr>
                                    <w:spacing w:after="0" w:line="240" w:lineRule="auto"/>
                                    <w:jc w:val="center"/>
                                    <w:rPr>
                                      <w:rFonts w:asciiTheme="majorHAnsi" w:eastAsia="Times New Roman" w:hAnsiTheme="majorHAnsi" w:cstheme="majorHAnsi"/>
                                      <w:color w:val="000000"/>
                                      <w:lang w:eastAsia="en-GB"/>
                                    </w:rPr>
                                  </w:pPr>
                                  <w:r w:rsidRPr="005A45DA">
                                    <w:rPr>
                                      <w:rFonts w:asciiTheme="majorHAnsi" w:eastAsia="Times New Roman" w:hAnsiTheme="majorHAnsi" w:cstheme="majorHAnsi"/>
                                      <w:color w:val="000000"/>
                                      <w:lang w:eastAsia="en-GB"/>
                                    </w:rPr>
                                    <w:t>Average</w:t>
                                  </w:r>
                                </w:p>
                              </w:tc>
                              <w:tc>
                                <w:tcPr>
                                  <w:tcW w:w="850" w:type="dxa"/>
                                  <w:tcBorders>
                                    <w:top w:val="nil"/>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A62895">
                                  <w:pPr>
                                    <w:spacing w:after="0" w:line="240" w:lineRule="auto"/>
                                    <w:jc w:val="center"/>
                                    <w:rPr>
                                      <w:rFonts w:asciiTheme="majorHAnsi" w:eastAsia="Times New Roman" w:hAnsiTheme="majorHAnsi" w:cstheme="majorHAnsi"/>
                                      <w:b/>
                                      <w:bCs/>
                                      <w:color w:val="FF0000"/>
                                      <w:lang w:eastAsia="en-GB"/>
                                    </w:rPr>
                                  </w:pPr>
                                  <w:r w:rsidRPr="005A45DA">
                                    <w:rPr>
                                      <w:rFonts w:asciiTheme="majorHAnsi" w:eastAsia="Times New Roman" w:hAnsiTheme="majorHAnsi" w:cstheme="majorHAnsi"/>
                                      <w:b/>
                                      <w:bCs/>
                                      <w:color w:val="FF0000"/>
                                      <w:lang w:eastAsia="en-GB"/>
                                    </w:rPr>
                                    <w:sym w:font="Wingdings" w:char="F0E9"/>
                                  </w:r>
                                </w:p>
                              </w:tc>
                            </w:tr>
                            <w:tr w:rsidR="00877406" w:rsidRPr="00A62895" w:rsidTr="005A45DA">
                              <w:trPr>
                                <w:trHeight w:val="284"/>
                                <w:jc w:val="right"/>
                              </w:trPr>
                              <w:tc>
                                <w:tcPr>
                                  <w:tcW w:w="3142" w:type="dxa"/>
                                  <w:tcBorders>
                                    <w:top w:val="nil"/>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A62895">
                                  <w:pPr>
                                    <w:spacing w:after="0" w:line="240" w:lineRule="auto"/>
                                    <w:rPr>
                                      <w:rFonts w:asciiTheme="majorHAnsi" w:eastAsia="Times New Roman" w:hAnsiTheme="majorHAnsi" w:cstheme="majorHAnsi"/>
                                      <w:color w:val="000000"/>
                                      <w:lang w:eastAsia="en-GB"/>
                                    </w:rPr>
                                  </w:pPr>
                                  <w:r w:rsidRPr="005A45DA">
                                    <w:rPr>
                                      <w:rFonts w:asciiTheme="majorHAnsi" w:eastAsia="Times New Roman" w:hAnsiTheme="majorHAnsi" w:cstheme="majorHAnsi"/>
                                      <w:color w:val="000000"/>
                                      <w:lang w:eastAsia="en-GB"/>
                                    </w:rPr>
                                    <w:t>Shoplifting</w:t>
                                  </w:r>
                                </w:p>
                              </w:tc>
                              <w:tc>
                                <w:tcPr>
                                  <w:tcW w:w="1418" w:type="dxa"/>
                                  <w:tcBorders>
                                    <w:top w:val="nil"/>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A62895">
                                  <w:pPr>
                                    <w:spacing w:after="0" w:line="240" w:lineRule="auto"/>
                                    <w:jc w:val="center"/>
                                    <w:rPr>
                                      <w:rFonts w:asciiTheme="majorHAnsi" w:eastAsia="Times New Roman" w:hAnsiTheme="majorHAnsi" w:cstheme="majorHAnsi"/>
                                      <w:color w:val="000000"/>
                                      <w:lang w:eastAsia="en-GB"/>
                                    </w:rPr>
                                  </w:pPr>
                                  <w:r w:rsidRPr="005A45DA">
                                    <w:rPr>
                                      <w:rFonts w:asciiTheme="majorHAnsi" w:eastAsia="Times New Roman" w:hAnsiTheme="majorHAnsi" w:cstheme="majorHAnsi"/>
                                      <w:color w:val="000000"/>
                                      <w:lang w:eastAsia="en-GB"/>
                                    </w:rPr>
                                    <w:t>Average</w:t>
                                  </w:r>
                                </w:p>
                              </w:tc>
                              <w:tc>
                                <w:tcPr>
                                  <w:tcW w:w="850" w:type="dxa"/>
                                  <w:tcBorders>
                                    <w:top w:val="nil"/>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A62895">
                                  <w:pPr>
                                    <w:spacing w:after="0" w:line="240" w:lineRule="auto"/>
                                    <w:jc w:val="center"/>
                                    <w:rPr>
                                      <w:rFonts w:asciiTheme="majorHAnsi" w:eastAsia="Times New Roman" w:hAnsiTheme="majorHAnsi" w:cstheme="majorHAnsi"/>
                                      <w:color w:val="00AF50"/>
                                      <w:lang w:eastAsia="en-GB"/>
                                    </w:rPr>
                                  </w:pPr>
                                  <w:r w:rsidRPr="005A45DA">
                                    <w:rPr>
                                      <w:rFonts w:asciiTheme="majorHAnsi" w:eastAsia="Times New Roman" w:hAnsiTheme="majorHAnsi" w:cstheme="majorHAnsi"/>
                                      <w:color w:val="00AF50"/>
                                      <w:lang w:eastAsia="en-GB"/>
                                    </w:rPr>
                                    <w:sym w:font="Wingdings" w:char="F0EA"/>
                                  </w:r>
                                </w:p>
                              </w:tc>
                            </w:tr>
                            <w:tr w:rsidR="00877406" w:rsidRPr="00A62895" w:rsidTr="005A45DA">
                              <w:trPr>
                                <w:trHeight w:val="284"/>
                                <w:jc w:val="right"/>
                              </w:trPr>
                              <w:tc>
                                <w:tcPr>
                                  <w:tcW w:w="3142" w:type="dxa"/>
                                  <w:tcBorders>
                                    <w:top w:val="nil"/>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A62895">
                                  <w:pPr>
                                    <w:spacing w:after="0" w:line="240" w:lineRule="auto"/>
                                    <w:rPr>
                                      <w:rFonts w:asciiTheme="majorHAnsi" w:eastAsia="Times New Roman" w:hAnsiTheme="majorHAnsi" w:cstheme="majorHAnsi"/>
                                      <w:color w:val="000000"/>
                                      <w:lang w:eastAsia="en-GB"/>
                                    </w:rPr>
                                  </w:pPr>
                                  <w:r w:rsidRPr="005A45DA">
                                    <w:rPr>
                                      <w:rFonts w:asciiTheme="majorHAnsi" w:eastAsia="Times New Roman" w:hAnsiTheme="majorHAnsi" w:cstheme="majorHAnsi"/>
                                      <w:color w:val="000000"/>
                                      <w:lang w:eastAsia="en-GB"/>
                                    </w:rPr>
                                    <w:t>Theft from the person</w:t>
                                  </w:r>
                                </w:p>
                              </w:tc>
                              <w:tc>
                                <w:tcPr>
                                  <w:tcW w:w="1418" w:type="dxa"/>
                                  <w:tcBorders>
                                    <w:top w:val="nil"/>
                                    <w:left w:val="single" w:sz="8" w:space="0" w:color="577188" w:themeColor="accent1" w:themeShade="BF"/>
                                    <w:bottom w:val="single" w:sz="8" w:space="0" w:color="000000"/>
                                    <w:right w:val="single" w:sz="8" w:space="0" w:color="577188" w:themeColor="accent1" w:themeShade="BF"/>
                                  </w:tcBorders>
                                  <w:shd w:val="clear" w:color="000000" w:fill="FF0000"/>
                                  <w:vAlign w:val="center"/>
                                  <w:hideMark/>
                                </w:tcPr>
                                <w:p w:rsidR="00877406" w:rsidRPr="005A45DA" w:rsidRDefault="00877406" w:rsidP="00A62895">
                                  <w:pPr>
                                    <w:spacing w:after="0" w:line="240" w:lineRule="auto"/>
                                    <w:jc w:val="center"/>
                                    <w:rPr>
                                      <w:rFonts w:asciiTheme="majorHAnsi" w:eastAsia="Times New Roman" w:hAnsiTheme="majorHAnsi" w:cstheme="majorHAnsi"/>
                                      <w:color w:val="FFFFFF"/>
                                      <w:lang w:eastAsia="en-GB"/>
                                    </w:rPr>
                                  </w:pPr>
                                  <w:r w:rsidRPr="005A45DA">
                                    <w:rPr>
                                      <w:rFonts w:asciiTheme="majorHAnsi" w:eastAsia="Times New Roman" w:hAnsiTheme="majorHAnsi" w:cstheme="majorHAnsi"/>
                                      <w:color w:val="FFFFFF"/>
                                      <w:lang w:eastAsia="en-GB"/>
                                    </w:rPr>
                                    <w:t>Above</w:t>
                                  </w:r>
                                </w:p>
                              </w:tc>
                              <w:tc>
                                <w:tcPr>
                                  <w:tcW w:w="850" w:type="dxa"/>
                                  <w:tcBorders>
                                    <w:top w:val="nil"/>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A62895">
                                  <w:pPr>
                                    <w:spacing w:after="0" w:line="240" w:lineRule="auto"/>
                                    <w:jc w:val="center"/>
                                    <w:rPr>
                                      <w:rFonts w:asciiTheme="majorHAnsi" w:eastAsia="Times New Roman" w:hAnsiTheme="majorHAnsi" w:cstheme="majorHAnsi"/>
                                      <w:color w:val="00AF50"/>
                                      <w:lang w:eastAsia="en-GB"/>
                                    </w:rPr>
                                  </w:pPr>
                                  <w:r w:rsidRPr="005A45DA">
                                    <w:rPr>
                                      <w:rFonts w:asciiTheme="majorHAnsi" w:eastAsia="Times New Roman" w:hAnsiTheme="majorHAnsi" w:cstheme="majorHAnsi"/>
                                      <w:color w:val="00AF50"/>
                                      <w:lang w:eastAsia="en-GB"/>
                                    </w:rPr>
                                    <w:sym w:font="Wingdings" w:char="F0EA"/>
                                  </w:r>
                                </w:p>
                              </w:tc>
                            </w:tr>
                            <w:tr w:rsidR="00877406" w:rsidRPr="00A62895" w:rsidTr="005A45DA">
                              <w:trPr>
                                <w:trHeight w:val="284"/>
                                <w:jc w:val="right"/>
                              </w:trPr>
                              <w:tc>
                                <w:tcPr>
                                  <w:tcW w:w="3142" w:type="dxa"/>
                                  <w:tcBorders>
                                    <w:top w:val="nil"/>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A62895">
                                  <w:pPr>
                                    <w:spacing w:after="0" w:line="240" w:lineRule="auto"/>
                                    <w:rPr>
                                      <w:rFonts w:asciiTheme="majorHAnsi" w:eastAsia="Times New Roman" w:hAnsiTheme="majorHAnsi" w:cstheme="majorHAnsi"/>
                                      <w:color w:val="000000"/>
                                      <w:lang w:eastAsia="en-GB"/>
                                    </w:rPr>
                                  </w:pPr>
                                  <w:r w:rsidRPr="005A45DA">
                                    <w:rPr>
                                      <w:rFonts w:asciiTheme="majorHAnsi" w:eastAsia="Times New Roman" w:hAnsiTheme="majorHAnsi" w:cstheme="majorHAnsi"/>
                                      <w:color w:val="000000"/>
                                      <w:lang w:eastAsia="en-GB"/>
                                    </w:rPr>
                                    <w:t>Vehicle crime</w:t>
                                  </w:r>
                                </w:p>
                              </w:tc>
                              <w:tc>
                                <w:tcPr>
                                  <w:tcW w:w="1418" w:type="dxa"/>
                                  <w:tcBorders>
                                    <w:top w:val="nil"/>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A62895">
                                  <w:pPr>
                                    <w:spacing w:after="0" w:line="240" w:lineRule="auto"/>
                                    <w:jc w:val="center"/>
                                    <w:rPr>
                                      <w:rFonts w:asciiTheme="majorHAnsi" w:eastAsia="Times New Roman" w:hAnsiTheme="majorHAnsi" w:cstheme="majorHAnsi"/>
                                      <w:color w:val="000000"/>
                                      <w:lang w:eastAsia="en-GB"/>
                                    </w:rPr>
                                  </w:pPr>
                                  <w:r w:rsidRPr="005A45DA">
                                    <w:rPr>
                                      <w:rFonts w:asciiTheme="majorHAnsi" w:eastAsia="Times New Roman" w:hAnsiTheme="majorHAnsi" w:cstheme="majorHAnsi"/>
                                      <w:color w:val="000000"/>
                                      <w:lang w:eastAsia="en-GB"/>
                                    </w:rPr>
                                    <w:t>Average</w:t>
                                  </w:r>
                                </w:p>
                              </w:tc>
                              <w:tc>
                                <w:tcPr>
                                  <w:tcW w:w="850" w:type="dxa"/>
                                  <w:tcBorders>
                                    <w:top w:val="nil"/>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A62895">
                                  <w:pPr>
                                    <w:spacing w:after="0" w:line="240" w:lineRule="auto"/>
                                    <w:jc w:val="center"/>
                                    <w:rPr>
                                      <w:rFonts w:asciiTheme="majorHAnsi" w:eastAsia="Times New Roman" w:hAnsiTheme="majorHAnsi" w:cstheme="majorHAnsi"/>
                                      <w:b/>
                                      <w:bCs/>
                                      <w:color w:val="FF0000"/>
                                      <w:lang w:eastAsia="en-GB"/>
                                    </w:rPr>
                                  </w:pPr>
                                  <w:r w:rsidRPr="005A45DA">
                                    <w:rPr>
                                      <w:rFonts w:asciiTheme="majorHAnsi" w:eastAsia="Times New Roman" w:hAnsiTheme="majorHAnsi" w:cstheme="majorHAnsi"/>
                                      <w:b/>
                                      <w:bCs/>
                                      <w:color w:val="FF0000"/>
                                      <w:lang w:eastAsia="en-GB"/>
                                    </w:rPr>
                                    <w:sym w:font="Wingdings" w:char="F0E9"/>
                                  </w:r>
                                </w:p>
                              </w:tc>
                            </w:tr>
                            <w:tr w:rsidR="00877406" w:rsidRPr="00A62895" w:rsidTr="005A45DA">
                              <w:trPr>
                                <w:trHeight w:val="284"/>
                                <w:jc w:val="right"/>
                              </w:trPr>
                              <w:tc>
                                <w:tcPr>
                                  <w:tcW w:w="3142" w:type="dxa"/>
                                  <w:tcBorders>
                                    <w:top w:val="nil"/>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877406" w:rsidRPr="005A45DA" w:rsidRDefault="00877406" w:rsidP="00A62895">
                                  <w:pPr>
                                    <w:spacing w:after="0" w:line="240" w:lineRule="auto"/>
                                    <w:rPr>
                                      <w:rFonts w:asciiTheme="majorHAnsi" w:eastAsia="Times New Roman" w:hAnsiTheme="majorHAnsi" w:cstheme="majorHAnsi"/>
                                      <w:color w:val="000000"/>
                                      <w:lang w:eastAsia="en-GB"/>
                                    </w:rPr>
                                  </w:pPr>
                                  <w:r w:rsidRPr="005A45DA">
                                    <w:rPr>
                                      <w:rFonts w:asciiTheme="majorHAnsi" w:eastAsia="Times New Roman" w:hAnsiTheme="majorHAnsi" w:cstheme="majorHAnsi"/>
                                      <w:color w:val="000000"/>
                                      <w:lang w:eastAsia="en-GB"/>
                                    </w:rPr>
                                    <w:t>Violence &amp; sexual</w:t>
                                  </w:r>
                                </w:p>
                              </w:tc>
                              <w:tc>
                                <w:tcPr>
                                  <w:tcW w:w="1418" w:type="dxa"/>
                                  <w:tcBorders>
                                    <w:top w:val="nil"/>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877406" w:rsidRPr="005A45DA" w:rsidRDefault="00877406" w:rsidP="00A62895">
                                  <w:pPr>
                                    <w:spacing w:after="0" w:line="240" w:lineRule="auto"/>
                                    <w:jc w:val="center"/>
                                    <w:rPr>
                                      <w:rFonts w:asciiTheme="majorHAnsi" w:eastAsia="Times New Roman" w:hAnsiTheme="majorHAnsi" w:cstheme="majorHAnsi"/>
                                      <w:color w:val="000000"/>
                                      <w:lang w:eastAsia="en-GB"/>
                                    </w:rPr>
                                  </w:pPr>
                                  <w:r w:rsidRPr="005A45DA">
                                    <w:rPr>
                                      <w:rFonts w:asciiTheme="majorHAnsi" w:eastAsia="Times New Roman" w:hAnsiTheme="majorHAnsi" w:cstheme="majorHAnsi"/>
                                      <w:color w:val="000000"/>
                                      <w:lang w:eastAsia="en-GB"/>
                                    </w:rPr>
                                    <w:t>Average</w:t>
                                  </w:r>
                                </w:p>
                              </w:tc>
                              <w:tc>
                                <w:tcPr>
                                  <w:tcW w:w="850" w:type="dxa"/>
                                  <w:tcBorders>
                                    <w:top w:val="nil"/>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877406" w:rsidRPr="005A45DA" w:rsidRDefault="00877406" w:rsidP="00A62895">
                                  <w:pPr>
                                    <w:spacing w:after="0" w:line="240" w:lineRule="auto"/>
                                    <w:jc w:val="center"/>
                                    <w:rPr>
                                      <w:rFonts w:asciiTheme="majorHAnsi" w:eastAsia="Times New Roman" w:hAnsiTheme="majorHAnsi" w:cstheme="majorHAnsi"/>
                                      <w:b/>
                                      <w:bCs/>
                                      <w:color w:val="FF0000"/>
                                      <w:lang w:eastAsia="en-GB"/>
                                    </w:rPr>
                                  </w:pPr>
                                  <w:r w:rsidRPr="005A45DA">
                                    <w:rPr>
                                      <w:rFonts w:asciiTheme="majorHAnsi" w:eastAsia="Times New Roman" w:hAnsiTheme="majorHAnsi" w:cstheme="majorHAnsi"/>
                                      <w:b/>
                                      <w:bCs/>
                                      <w:color w:val="FF0000"/>
                                      <w:lang w:eastAsia="en-GB"/>
                                    </w:rPr>
                                    <w:sym w:font="Wingdings" w:char="F0E9"/>
                                  </w:r>
                                </w:p>
                              </w:tc>
                            </w:tr>
                          </w:tbl>
                          <w:p w:rsidR="00877406" w:rsidRPr="000A5F3C" w:rsidRDefault="00877406" w:rsidP="000A5F3C">
                            <w:pPr>
                              <w:rPr>
                                <w:rFonts w:asciiTheme="majorHAnsi" w:hAnsiTheme="majorHAnsi" w:cstheme="majorHAnsi"/>
                                <w:i/>
                                <w:sz w:val="18"/>
                                <w:szCs w:val="18"/>
                              </w:rPr>
                            </w:pPr>
                            <w:r w:rsidRPr="000A5F3C">
                              <w:rPr>
                                <w:rFonts w:asciiTheme="majorHAnsi" w:hAnsiTheme="majorHAnsi" w:cstheme="majorHAnsi"/>
                                <w:i/>
                                <w:sz w:val="18"/>
                                <w:szCs w:val="18"/>
                              </w:rPr>
                              <w:t xml:space="preserve">Source: </w:t>
                            </w:r>
                            <w:proofErr w:type="spellStart"/>
                            <w:r w:rsidRPr="000A5F3C">
                              <w:rPr>
                                <w:rFonts w:asciiTheme="majorHAnsi" w:hAnsiTheme="majorHAnsi" w:cstheme="majorHAnsi"/>
                                <w:i/>
                                <w:sz w:val="18"/>
                                <w:szCs w:val="18"/>
                              </w:rPr>
                              <w:t>HMICFRS</w:t>
                            </w:r>
                            <w:proofErr w:type="spellEnd"/>
                            <w:r w:rsidRPr="000A5F3C">
                              <w:rPr>
                                <w:rFonts w:asciiTheme="majorHAnsi" w:hAnsiTheme="majorHAnsi" w:cstheme="majorHAnsi"/>
                                <w:i/>
                                <w:sz w:val="18"/>
                                <w:szCs w:val="18"/>
                              </w:rPr>
                              <w:t xml:space="preserve"> (September 2019 data release), rate calculated using ONS 2018 mid-year population estimate.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518FC" id="_x0000_s1035" type="#_x0000_t202" style="position:absolute;margin-left:225.1pt;margin-top:45.1pt;width:285.6pt;height:290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" stroked="f">
                <v:textbox>
                  <w:txbxContent>
                    <w:p w:rsidR="00877406" w:rsidRPr="00313F0D" w:rsidRDefault="00877406" w:rsidP="000A5F3C">
                      <w:pPr>
                        <w:spacing w:line="240" w:lineRule="auto"/>
                        <w:contextualSpacing/>
                        <w:rPr>
                          <w:rFonts w:asciiTheme="majorHAnsi" w:hAnsiTheme="majorHAnsi" w:cstheme="majorHAnsi"/>
                        </w:rPr>
                      </w:pPr>
                      <w:r w:rsidRPr="00313F0D">
                        <w:rPr>
                          <w:rFonts w:asciiTheme="majorHAnsi" w:hAnsiTheme="majorHAnsi" w:cstheme="majorHAnsi"/>
                        </w:rPr>
                        <w:t>Table 3: recorded crime rate comparison (12 months to June 2019) and trend 12 months to June 2018 and June 2019</w:t>
                      </w:r>
                    </w:p>
                    <w:tbl>
                      <w:tblPr>
                        <w:tblW w:w="5410" w:type="dxa"/>
                        <w:jc w:val="right"/>
                        <w:tblLayout w:type="fixed"/>
                        <w:tblLook w:val="04A0" w:firstRow="1" w:lastRow="0" w:firstColumn="1" w:lastColumn="0" w:noHBand="0" w:noVBand="1"/>
                      </w:tblPr>
                      <w:tblGrid>
                        <w:gridCol w:w="3142"/>
                        <w:gridCol w:w="1418"/>
                        <w:gridCol w:w="850"/>
                      </w:tblGrid>
                      <w:tr w:rsidR="00877406" w:rsidRPr="00A62895" w:rsidTr="005A45DA">
                        <w:trPr>
                          <w:trHeight w:val="298"/>
                          <w:jc w:val="right"/>
                        </w:trPr>
                        <w:tc>
                          <w:tcPr>
                            <w:tcW w:w="3142" w:type="dxa"/>
                            <w:tcBorders>
                              <w:top w:val="single" w:sz="8" w:space="0" w:color="577188" w:themeColor="accent1" w:themeShade="BF"/>
                              <w:left w:val="single" w:sz="8" w:space="0" w:color="577188" w:themeColor="accent1" w:themeShade="BF"/>
                              <w:bottom w:val="single" w:sz="8" w:space="0" w:color="000000"/>
                              <w:right w:val="single" w:sz="8" w:space="0" w:color="577188" w:themeColor="accent1" w:themeShade="BF"/>
                            </w:tcBorders>
                            <w:shd w:val="clear" w:color="000000" w:fill="577188" w:themeFill="accent1" w:themeFillShade="BF"/>
                            <w:vAlign w:val="center"/>
                            <w:hideMark/>
                          </w:tcPr>
                          <w:p w:rsidR="00877406" w:rsidRPr="00A62895" w:rsidRDefault="00877406" w:rsidP="00A62895">
                            <w:pPr>
                              <w:spacing w:after="0" w:line="240" w:lineRule="auto"/>
                              <w:rPr>
                                <w:rFonts w:asciiTheme="majorHAnsi" w:eastAsia="Times New Roman" w:hAnsiTheme="majorHAnsi" w:cstheme="majorHAnsi"/>
                                <w:color w:val="000000"/>
                                <w:sz w:val="18"/>
                                <w:szCs w:val="18"/>
                                <w:lang w:eastAsia="en-GB"/>
                              </w:rPr>
                            </w:pPr>
                            <w:r w:rsidRPr="00A62895">
                              <w:rPr>
                                <w:rFonts w:asciiTheme="majorHAnsi" w:eastAsia="Times New Roman" w:hAnsiTheme="majorHAnsi" w:cstheme="majorHAnsi"/>
                                <w:color w:val="000000"/>
                                <w:sz w:val="18"/>
                                <w:szCs w:val="18"/>
                                <w:lang w:eastAsia="en-GB"/>
                              </w:rPr>
                              <w:t> </w:t>
                            </w:r>
                          </w:p>
                        </w:tc>
                        <w:tc>
                          <w:tcPr>
                            <w:tcW w:w="2268" w:type="dxa"/>
                            <w:gridSpan w:val="2"/>
                            <w:tcBorders>
                              <w:top w:val="single" w:sz="8" w:space="0" w:color="577188" w:themeColor="accent1" w:themeShade="BF"/>
                              <w:left w:val="single" w:sz="8" w:space="0" w:color="577188" w:themeColor="accent1" w:themeShade="BF"/>
                              <w:bottom w:val="single" w:sz="8" w:space="0" w:color="000000"/>
                              <w:right w:val="single" w:sz="8" w:space="0" w:color="577188" w:themeColor="accent1" w:themeShade="BF"/>
                            </w:tcBorders>
                            <w:shd w:val="clear" w:color="000000" w:fill="577188" w:themeFill="accent1" w:themeFillShade="BF"/>
                            <w:vAlign w:val="center"/>
                            <w:hideMark/>
                          </w:tcPr>
                          <w:p w:rsidR="00877406" w:rsidRPr="00A62895" w:rsidRDefault="00877406" w:rsidP="00A62895">
                            <w:pPr>
                              <w:spacing w:after="0" w:line="240" w:lineRule="auto"/>
                              <w:ind w:firstLineChars="200" w:firstLine="361"/>
                              <w:rPr>
                                <w:rFonts w:asciiTheme="majorHAnsi" w:eastAsia="Times New Roman" w:hAnsiTheme="majorHAnsi" w:cstheme="majorHAnsi"/>
                                <w:b/>
                                <w:bCs/>
                                <w:color w:val="FFFFFF"/>
                                <w:sz w:val="18"/>
                                <w:szCs w:val="18"/>
                                <w:lang w:eastAsia="en-GB"/>
                              </w:rPr>
                            </w:pPr>
                            <w:r w:rsidRPr="00A62895">
                              <w:rPr>
                                <w:rFonts w:asciiTheme="majorHAnsi" w:eastAsia="Times New Roman" w:hAnsiTheme="majorHAnsi" w:cstheme="majorHAnsi"/>
                                <w:b/>
                                <w:bCs/>
                                <w:color w:val="FFFFFF"/>
                                <w:sz w:val="18"/>
                                <w:szCs w:val="18"/>
                                <w:lang w:eastAsia="en-GB"/>
                              </w:rPr>
                              <w:t>Oxford</w:t>
                            </w:r>
                          </w:p>
                        </w:tc>
                      </w:tr>
                      <w:tr w:rsidR="00877406" w:rsidRPr="00A62895" w:rsidTr="005A45DA">
                        <w:trPr>
                          <w:trHeight w:val="284"/>
                          <w:jc w:val="right"/>
                        </w:trPr>
                        <w:tc>
                          <w:tcPr>
                            <w:tcW w:w="3142" w:type="dxa"/>
                            <w:tcBorders>
                              <w:top w:val="nil"/>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A62895">
                            <w:pPr>
                              <w:spacing w:after="0" w:line="240" w:lineRule="auto"/>
                              <w:rPr>
                                <w:rFonts w:asciiTheme="majorHAnsi" w:eastAsia="Times New Roman" w:hAnsiTheme="majorHAnsi" w:cstheme="majorHAnsi"/>
                                <w:color w:val="000000"/>
                                <w:lang w:eastAsia="en-GB"/>
                              </w:rPr>
                            </w:pPr>
                            <w:r w:rsidRPr="005A45DA">
                              <w:rPr>
                                <w:rFonts w:asciiTheme="majorHAnsi" w:eastAsia="Times New Roman" w:hAnsiTheme="majorHAnsi" w:cstheme="majorHAnsi"/>
                                <w:color w:val="000000"/>
                                <w:lang w:eastAsia="en-GB"/>
                              </w:rPr>
                              <w:t>All crime</w:t>
                            </w:r>
                          </w:p>
                        </w:tc>
                        <w:tc>
                          <w:tcPr>
                            <w:tcW w:w="1418" w:type="dxa"/>
                            <w:tcBorders>
                              <w:top w:val="nil"/>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A62895">
                            <w:pPr>
                              <w:spacing w:after="0" w:line="240" w:lineRule="auto"/>
                              <w:jc w:val="center"/>
                              <w:rPr>
                                <w:rFonts w:asciiTheme="majorHAnsi" w:eastAsia="Times New Roman" w:hAnsiTheme="majorHAnsi" w:cstheme="majorHAnsi"/>
                                <w:color w:val="000000"/>
                                <w:lang w:eastAsia="en-GB"/>
                              </w:rPr>
                            </w:pPr>
                            <w:r w:rsidRPr="005A45DA">
                              <w:rPr>
                                <w:rFonts w:asciiTheme="majorHAnsi" w:eastAsia="Times New Roman" w:hAnsiTheme="majorHAnsi" w:cstheme="majorHAnsi"/>
                                <w:color w:val="000000"/>
                                <w:lang w:eastAsia="en-GB"/>
                              </w:rPr>
                              <w:t>Average</w:t>
                            </w:r>
                          </w:p>
                        </w:tc>
                        <w:tc>
                          <w:tcPr>
                            <w:tcW w:w="850" w:type="dxa"/>
                            <w:tcBorders>
                              <w:top w:val="nil"/>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0A5F3C">
                            <w:pPr>
                              <w:spacing w:after="0" w:line="240" w:lineRule="auto"/>
                              <w:jc w:val="center"/>
                              <w:rPr>
                                <w:rFonts w:asciiTheme="majorHAnsi" w:eastAsia="Times New Roman" w:hAnsiTheme="majorHAnsi" w:cstheme="majorHAnsi"/>
                                <w:b/>
                                <w:bCs/>
                                <w:color w:val="FF0000"/>
                                <w:lang w:eastAsia="en-GB"/>
                              </w:rPr>
                            </w:pPr>
                            <w:r w:rsidRPr="005A45DA">
                              <w:rPr>
                                <w:rFonts w:asciiTheme="majorHAnsi" w:eastAsia="Times New Roman" w:hAnsiTheme="majorHAnsi" w:cstheme="majorHAnsi"/>
                                <w:b/>
                                <w:bCs/>
                                <w:color w:val="FF0000"/>
                                <w:lang w:eastAsia="en-GB"/>
                              </w:rPr>
                              <w:sym w:font="Wingdings" w:char="F0E9"/>
                            </w:r>
                          </w:p>
                        </w:tc>
                      </w:tr>
                      <w:tr w:rsidR="00877406" w:rsidRPr="00A62895" w:rsidTr="005A45DA">
                        <w:trPr>
                          <w:trHeight w:val="284"/>
                          <w:jc w:val="right"/>
                        </w:trPr>
                        <w:tc>
                          <w:tcPr>
                            <w:tcW w:w="3142" w:type="dxa"/>
                            <w:tcBorders>
                              <w:top w:val="nil"/>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A62895">
                            <w:pPr>
                              <w:spacing w:after="0" w:line="240" w:lineRule="auto"/>
                              <w:rPr>
                                <w:rFonts w:asciiTheme="majorHAnsi" w:eastAsia="Times New Roman" w:hAnsiTheme="majorHAnsi" w:cstheme="majorHAnsi"/>
                                <w:color w:val="000000"/>
                                <w:lang w:eastAsia="en-GB"/>
                              </w:rPr>
                            </w:pPr>
                            <w:r w:rsidRPr="005A45DA">
                              <w:rPr>
                                <w:rFonts w:asciiTheme="majorHAnsi" w:eastAsia="Times New Roman" w:hAnsiTheme="majorHAnsi" w:cstheme="majorHAnsi"/>
                                <w:color w:val="000000"/>
                                <w:lang w:eastAsia="en-GB"/>
                              </w:rPr>
                              <w:t>Bicycle theft</w:t>
                            </w:r>
                          </w:p>
                        </w:tc>
                        <w:tc>
                          <w:tcPr>
                            <w:tcW w:w="1418" w:type="dxa"/>
                            <w:tcBorders>
                              <w:top w:val="nil"/>
                              <w:left w:val="single" w:sz="8" w:space="0" w:color="577188" w:themeColor="accent1" w:themeShade="BF"/>
                              <w:bottom w:val="single" w:sz="8" w:space="0" w:color="000000"/>
                              <w:right w:val="single" w:sz="8" w:space="0" w:color="577188" w:themeColor="accent1" w:themeShade="BF"/>
                            </w:tcBorders>
                            <w:shd w:val="clear" w:color="000000" w:fill="FF0000"/>
                            <w:vAlign w:val="center"/>
                            <w:hideMark/>
                          </w:tcPr>
                          <w:p w:rsidR="00877406" w:rsidRPr="005A45DA" w:rsidRDefault="00877406" w:rsidP="00A62895">
                            <w:pPr>
                              <w:spacing w:after="0" w:line="240" w:lineRule="auto"/>
                              <w:jc w:val="center"/>
                              <w:rPr>
                                <w:rFonts w:asciiTheme="majorHAnsi" w:eastAsia="Times New Roman" w:hAnsiTheme="majorHAnsi" w:cstheme="majorHAnsi"/>
                                <w:color w:val="FFFFFF"/>
                                <w:lang w:eastAsia="en-GB"/>
                              </w:rPr>
                            </w:pPr>
                            <w:r w:rsidRPr="005A45DA">
                              <w:rPr>
                                <w:rFonts w:asciiTheme="majorHAnsi" w:eastAsia="Times New Roman" w:hAnsiTheme="majorHAnsi" w:cstheme="majorHAnsi"/>
                                <w:color w:val="FFFFFF"/>
                                <w:lang w:eastAsia="en-GB"/>
                              </w:rPr>
                              <w:t>Above</w:t>
                            </w:r>
                          </w:p>
                        </w:tc>
                        <w:tc>
                          <w:tcPr>
                            <w:tcW w:w="850" w:type="dxa"/>
                            <w:tcBorders>
                              <w:top w:val="nil"/>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A62895">
                            <w:pPr>
                              <w:spacing w:after="0" w:line="240" w:lineRule="auto"/>
                              <w:jc w:val="center"/>
                              <w:rPr>
                                <w:rFonts w:asciiTheme="majorHAnsi" w:eastAsia="Times New Roman" w:hAnsiTheme="majorHAnsi" w:cstheme="majorHAnsi"/>
                                <w:color w:val="00AF50"/>
                                <w:lang w:eastAsia="en-GB"/>
                              </w:rPr>
                            </w:pPr>
                            <w:r w:rsidRPr="005A45DA">
                              <w:rPr>
                                <w:rFonts w:asciiTheme="majorHAnsi" w:eastAsia="Times New Roman" w:hAnsiTheme="majorHAnsi" w:cstheme="majorHAnsi"/>
                                <w:color w:val="00AF50"/>
                                <w:lang w:eastAsia="en-GB"/>
                              </w:rPr>
                              <w:sym w:font="Wingdings" w:char="F0EA"/>
                            </w:r>
                          </w:p>
                        </w:tc>
                      </w:tr>
                      <w:tr w:rsidR="00877406" w:rsidRPr="00A62895" w:rsidTr="005A45DA">
                        <w:trPr>
                          <w:trHeight w:val="284"/>
                          <w:jc w:val="right"/>
                        </w:trPr>
                        <w:tc>
                          <w:tcPr>
                            <w:tcW w:w="3142" w:type="dxa"/>
                            <w:tcBorders>
                              <w:top w:val="nil"/>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A62895">
                            <w:pPr>
                              <w:spacing w:after="0" w:line="240" w:lineRule="auto"/>
                              <w:rPr>
                                <w:rFonts w:asciiTheme="majorHAnsi" w:eastAsia="Times New Roman" w:hAnsiTheme="majorHAnsi" w:cstheme="majorHAnsi"/>
                                <w:color w:val="000000"/>
                                <w:lang w:eastAsia="en-GB"/>
                              </w:rPr>
                            </w:pPr>
                            <w:r w:rsidRPr="005A45DA">
                              <w:rPr>
                                <w:rFonts w:asciiTheme="majorHAnsi" w:eastAsia="Times New Roman" w:hAnsiTheme="majorHAnsi" w:cstheme="majorHAnsi"/>
                                <w:color w:val="000000"/>
                                <w:lang w:eastAsia="en-GB"/>
                              </w:rPr>
                              <w:t>Burglary</w:t>
                            </w:r>
                          </w:p>
                        </w:tc>
                        <w:tc>
                          <w:tcPr>
                            <w:tcW w:w="1418" w:type="dxa"/>
                            <w:tcBorders>
                              <w:top w:val="nil"/>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A62895">
                            <w:pPr>
                              <w:spacing w:after="0" w:line="240" w:lineRule="auto"/>
                              <w:jc w:val="center"/>
                              <w:rPr>
                                <w:rFonts w:asciiTheme="majorHAnsi" w:eastAsia="Times New Roman" w:hAnsiTheme="majorHAnsi" w:cstheme="majorHAnsi"/>
                                <w:color w:val="000000"/>
                                <w:lang w:eastAsia="en-GB"/>
                              </w:rPr>
                            </w:pPr>
                            <w:r w:rsidRPr="005A45DA">
                              <w:rPr>
                                <w:rFonts w:asciiTheme="majorHAnsi" w:eastAsia="Times New Roman" w:hAnsiTheme="majorHAnsi" w:cstheme="majorHAnsi"/>
                                <w:color w:val="000000"/>
                                <w:lang w:eastAsia="en-GB"/>
                              </w:rPr>
                              <w:t>Average</w:t>
                            </w:r>
                          </w:p>
                        </w:tc>
                        <w:tc>
                          <w:tcPr>
                            <w:tcW w:w="850" w:type="dxa"/>
                            <w:tcBorders>
                              <w:top w:val="nil"/>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A62895">
                            <w:pPr>
                              <w:spacing w:after="0" w:line="240" w:lineRule="auto"/>
                              <w:jc w:val="center"/>
                              <w:rPr>
                                <w:rFonts w:asciiTheme="majorHAnsi" w:eastAsia="Times New Roman" w:hAnsiTheme="majorHAnsi" w:cstheme="majorHAnsi"/>
                                <w:color w:val="00AF50"/>
                                <w:lang w:eastAsia="en-GB"/>
                              </w:rPr>
                            </w:pPr>
                            <w:r w:rsidRPr="005A45DA">
                              <w:rPr>
                                <w:rFonts w:asciiTheme="majorHAnsi" w:eastAsia="Times New Roman" w:hAnsiTheme="majorHAnsi" w:cstheme="majorHAnsi"/>
                                <w:color w:val="00AF50"/>
                                <w:lang w:eastAsia="en-GB"/>
                              </w:rPr>
                              <w:sym w:font="Wingdings" w:char="F0EA"/>
                            </w:r>
                          </w:p>
                        </w:tc>
                      </w:tr>
                      <w:tr w:rsidR="00877406" w:rsidRPr="00A62895" w:rsidTr="005A45DA">
                        <w:trPr>
                          <w:trHeight w:val="284"/>
                          <w:jc w:val="right"/>
                        </w:trPr>
                        <w:tc>
                          <w:tcPr>
                            <w:tcW w:w="3142" w:type="dxa"/>
                            <w:tcBorders>
                              <w:top w:val="nil"/>
                              <w:left w:val="single" w:sz="8" w:space="0" w:color="577188" w:themeColor="accent1" w:themeShade="BF"/>
                              <w:bottom w:val="nil"/>
                              <w:right w:val="single" w:sz="8" w:space="0" w:color="577188" w:themeColor="accent1" w:themeShade="BF"/>
                            </w:tcBorders>
                            <w:shd w:val="clear" w:color="auto" w:fill="auto"/>
                            <w:vAlign w:val="center"/>
                            <w:hideMark/>
                          </w:tcPr>
                          <w:p w:rsidR="00877406" w:rsidRPr="005A45DA" w:rsidRDefault="00877406" w:rsidP="00A62895">
                            <w:pPr>
                              <w:spacing w:after="0" w:line="240" w:lineRule="auto"/>
                              <w:rPr>
                                <w:rFonts w:asciiTheme="majorHAnsi" w:eastAsia="Times New Roman" w:hAnsiTheme="majorHAnsi" w:cstheme="majorHAnsi"/>
                                <w:color w:val="000000"/>
                                <w:lang w:eastAsia="en-GB"/>
                              </w:rPr>
                            </w:pPr>
                            <w:r w:rsidRPr="005A45DA">
                              <w:rPr>
                                <w:rFonts w:asciiTheme="majorHAnsi" w:eastAsia="Times New Roman" w:hAnsiTheme="majorHAnsi" w:cstheme="majorHAnsi"/>
                                <w:color w:val="000000"/>
                                <w:lang w:eastAsia="en-GB"/>
                              </w:rPr>
                              <w:t>Criminal damage &amp; arson</w:t>
                            </w:r>
                          </w:p>
                        </w:tc>
                        <w:tc>
                          <w:tcPr>
                            <w:tcW w:w="1418" w:type="dxa"/>
                            <w:tcBorders>
                              <w:top w:val="nil"/>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A62895">
                            <w:pPr>
                              <w:spacing w:after="0" w:line="240" w:lineRule="auto"/>
                              <w:jc w:val="center"/>
                              <w:rPr>
                                <w:rFonts w:asciiTheme="majorHAnsi" w:eastAsia="Times New Roman" w:hAnsiTheme="majorHAnsi" w:cstheme="majorHAnsi"/>
                                <w:color w:val="000000"/>
                                <w:lang w:eastAsia="en-GB"/>
                              </w:rPr>
                            </w:pPr>
                            <w:r w:rsidRPr="005A45DA">
                              <w:rPr>
                                <w:rFonts w:asciiTheme="majorHAnsi" w:eastAsia="Times New Roman" w:hAnsiTheme="majorHAnsi" w:cstheme="majorHAnsi"/>
                                <w:color w:val="000000"/>
                                <w:lang w:eastAsia="en-GB"/>
                              </w:rPr>
                              <w:t>Average</w:t>
                            </w:r>
                          </w:p>
                        </w:tc>
                        <w:tc>
                          <w:tcPr>
                            <w:tcW w:w="850" w:type="dxa"/>
                            <w:tcBorders>
                              <w:top w:val="nil"/>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A62895">
                            <w:pPr>
                              <w:spacing w:after="0" w:line="240" w:lineRule="auto"/>
                              <w:jc w:val="center"/>
                              <w:rPr>
                                <w:rFonts w:asciiTheme="majorHAnsi" w:eastAsia="Times New Roman" w:hAnsiTheme="majorHAnsi" w:cstheme="majorHAnsi"/>
                                <w:color w:val="00AF50"/>
                                <w:lang w:eastAsia="en-GB"/>
                              </w:rPr>
                            </w:pPr>
                            <w:r w:rsidRPr="005A45DA">
                              <w:rPr>
                                <w:rFonts w:asciiTheme="majorHAnsi" w:eastAsia="Times New Roman" w:hAnsiTheme="majorHAnsi" w:cstheme="majorHAnsi"/>
                                <w:color w:val="00AF50"/>
                                <w:lang w:eastAsia="en-GB"/>
                              </w:rPr>
                              <w:sym w:font="Wingdings" w:char="F0EA"/>
                            </w:r>
                          </w:p>
                        </w:tc>
                      </w:tr>
                      <w:tr w:rsidR="00877406" w:rsidRPr="00A62895" w:rsidTr="005A45DA">
                        <w:trPr>
                          <w:trHeight w:val="284"/>
                          <w:jc w:val="right"/>
                        </w:trPr>
                        <w:tc>
                          <w:tcPr>
                            <w:tcW w:w="3142" w:type="dxa"/>
                            <w:tcBorders>
                              <w:top w:val="single" w:sz="8" w:space="0" w:color="auto"/>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A62895">
                            <w:pPr>
                              <w:spacing w:after="0" w:line="240" w:lineRule="auto"/>
                              <w:rPr>
                                <w:rFonts w:asciiTheme="majorHAnsi" w:eastAsia="Times New Roman" w:hAnsiTheme="majorHAnsi" w:cstheme="majorHAnsi"/>
                                <w:color w:val="000000"/>
                                <w:lang w:eastAsia="en-GB"/>
                              </w:rPr>
                            </w:pPr>
                            <w:r w:rsidRPr="005A45DA">
                              <w:rPr>
                                <w:rFonts w:asciiTheme="majorHAnsi" w:eastAsia="Times New Roman" w:hAnsiTheme="majorHAnsi" w:cstheme="majorHAnsi"/>
                                <w:color w:val="000000"/>
                                <w:lang w:eastAsia="en-GB"/>
                              </w:rPr>
                              <w:t>Drugs</w:t>
                            </w:r>
                          </w:p>
                        </w:tc>
                        <w:tc>
                          <w:tcPr>
                            <w:tcW w:w="1418" w:type="dxa"/>
                            <w:tcBorders>
                              <w:top w:val="nil"/>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A62895">
                            <w:pPr>
                              <w:spacing w:after="0" w:line="240" w:lineRule="auto"/>
                              <w:jc w:val="center"/>
                              <w:rPr>
                                <w:rFonts w:asciiTheme="majorHAnsi" w:eastAsia="Times New Roman" w:hAnsiTheme="majorHAnsi" w:cstheme="majorHAnsi"/>
                                <w:color w:val="000000"/>
                                <w:lang w:eastAsia="en-GB"/>
                              </w:rPr>
                            </w:pPr>
                            <w:r w:rsidRPr="005A45DA">
                              <w:rPr>
                                <w:rFonts w:asciiTheme="majorHAnsi" w:eastAsia="Times New Roman" w:hAnsiTheme="majorHAnsi" w:cstheme="majorHAnsi"/>
                                <w:color w:val="000000"/>
                                <w:lang w:eastAsia="en-GB"/>
                              </w:rPr>
                              <w:t>Average</w:t>
                            </w:r>
                          </w:p>
                        </w:tc>
                        <w:tc>
                          <w:tcPr>
                            <w:tcW w:w="850" w:type="dxa"/>
                            <w:tcBorders>
                              <w:top w:val="nil"/>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A62895">
                            <w:pPr>
                              <w:spacing w:after="0" w:line="240" w:lineRule="auto"/>
                              <w:jc w:val="center"/>
                              <w:rPr>
                                <w:rFonts w:asciiTheme="majorHAnsi" w:eastAsia="Times New Roman" w:hAnsiTheme="majorHAnsi" w:cstheme="majorHAnsi"/>
                                <w:color w:val="00AF50"/>
                                <w:lang w:eastAsia="en-GB"/>
                              </w:rPr>
                            </w:pPr>
                            <w:r w:rsidRPr="005A45DA">
                              <w:rPr>
                                <w:rFonts w:asciiTheme="majorHAnsi" w:eastAsia="Times New Roman" w:hAnsiTheme="majorHAnsi" w:cstheme="majorHAnsi"/>
                                <w:color w:val="00AF50"/>
                                <w:lang w:eastAsia="en-GB"/>
                              </w:rPr>
                              <w:sym w:font="Wingdings" w:char="F0EA"/>
                            </w:r>
                          </w:p>
                        </w:tc>
                      </w:tr>
                      <w:tr w:rsidR="00877406" w:rsidRPr="00A62895" w:rsidTr="005A45DA">
                        <w:trPr>
                          <w:trHeight w:val="284"/>
                          <w:jc w:val="right"/>
                        </w:trPr>
                        <w:tc>
                          <w:tcPr>
                            <w:tcW w:w="3142" w:type="dxa"/>
                            <w:tcBorders>
                              <w:top w:val="nil"/>
                              <w:left w:val="single" w:sz="8" w:space="0" w:color="577188" w:themeColor="accent1" w:themeShade="BF"/>
                              <w:bottom w:val="single" w:sz="8" w:space="0" w:color="auto"/>
                              <w:right w:val="single" w:sz="8" w:space="0" w:color="577188" w:themeColor="accent1" w:themeShade="BF"/>
                            </w:tcBorders>
                            <w:shd w:val="clear" w:color="auto" w:fill="auto"/>
                            <w:vAlign w:val="center"/>
                            <w:hideMark/>
                          </w:tcPr>
                          <w:p w:rsidR="00877406" w:rsidRPr="005A45DA" w:rsidRDefault="00877406" w:rsidP="00A62895">
                            <w:pPr>
                              <w:spacing w:after="0" w:line="240" w:lineRule="auto"/>
                              <w:rPr>
                                <w:rFonts w:asciiTheme="majorHAnsi" w:eastAsia="Times New Roman" w:hAnsiTheme="majorHAnsi" w:cstheme="majorHAnsi"/>
                                <w:color w:val="000000"/>
                                <w:lang w:eastAsia="en-GB"/>
                              </w:rPr>
                            </w:pPr>
                            <w:r w:rsidRPr="005A45DA">
                              <w:rPr>
                                <w:rFonts w:asciiTheme="majorHAnsi" w:eastAsia="Times New Roman" w:hAnsiTheme="majorHAnsi" w:cstheme="majorHAnsi"/>
                                <w:color w:val="000000"/>
                                <w:lang w:eastAsia="en-GB"/>
                              </w:rPr>
                              <w:t>Other crime</w:t>
                            </w:r>
                          </w:p>
                        </w:tc>
                        <w:tc>
                          <w:tcPr>
                            <w:tcW w:w="1418" w:type="dxa"/>
                            <w:tcBorders>
                              <w:top w:val="nil"/>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A62895">
                            <w:pPr>
                              <w:spacing w:after="0" w:line="240" w:lineRule="auto"/>
                              <w:jc w:val="center"/>
                              <w:rPr>
                                <w:rFonts w:asciiTheme="majorHAnsi" w:eastAsia="Times New Roman" w:hAnsiTheme="majorHAnsi" w:cstheme="majorHAnsi"/>
                                <w:color w:val="000000"/>
                                <w:lang w:eastAsia="en-GB"/>
                              </w:rPr>
                            </w:pPr>
                            <w:r w:rsidRPr="005A45DA">
                              <w:rPr>
                                <w:rFonts w:asciiTheme="majorHAnsi" w:eastAsia="Times New Roman" w:hAnsiTheme="majorHAnsi" w:cstheme="majorHAnsi"/>
                                <w:color w:val="000000"/>
                                <w:lang w:eastAsia="en-GB"/>
                              </w:rPr>
                              <w:t>Average</w:t>
                            </w:r>
                          </w:p>
                        </w:tc>
                        <w:tc>
                          <w:tcPr>
                            <w:tcW w:w="850" w:type="dxa"/>
                            <w:tcBorders>
                              <w:top w:val="nil"/>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A62895">
                            <w:pPr>
                              <w:spacing w:after="0" w:line="240" w:lineRule="auto"/>
                              <w:jc w:val="center"/>
                              <w:rPr>
                                <w:rFonts w:asciiTheme="majorHAnsi" w:eastAsia="Times New Roman" w:hAnsiTheme="majorHAnsi" w:cstheme="majorHAnsi"/>
                                <w:b/>
                                <w:bCs/>
                                <w:color w:val="FF0000"/>
                                <w:lang w:eastAsia="en-GB"/>
                              </w:rPr>
                            </w:pPr>
                            <w:r w:rsidRPr="005A45DA">
                              <w:rPr>
                                <w:rFonts w:asciiTheme="majorHAnsi" w:eastAsia="Times New Roman" w:hAnsiTheme="majorHAnsi" w:cstheme="majorHAnsi"/>
                                <w:b/>
                                <w:bCs/>
                                <w:color w:val="FF0000"/>
                                <w:lang w:eastAsia="en-GB"/>
                              </w:rPr>
                              <w:sym w:font="Wingdings" w:char="F0E9"/>
                            </w:r>
                          </w:p>
                        </w:tc>
                      </w:tr>
                      <w:tr w:rsidR="00877406" w:rsidRPr="00A62895" w:rsidTr="005A45DA">
                        <w:trPr>
                          <w:trHeight w:val="284"/>
                          <w:jc w:val="right"/>
                        </w:trPr>
                        <w:tc>
                          <w:tcPr>
                            <w:tcW w:w="3142" w:type="dxa"/>
                            <w:tcBorders>
                              <w:top w:val="nil"/>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A62895">
                            <w:pPr>
                              <w:spacing w:after="0" w:line="240" w:lineRule="auto"/>
                              <w:rPr>
                                <w:rFonts w:asciiTheme="majorHAnsi" w:eastAsia="Times New Roman" w:hAnsiTheme="majorHAnsi" w:cstheme="majorHAnsi"/>
                                <w:color w:val="000000"/>
                                <w:lang w:eastAsia="en-GB"/>
                              </w:rPr>
                            </w:pPr>
                            <w:r w:rsidRPr="005A45DA">
                              <w:rPr>
                                <w:rFonts w:asciiTheme="majorHAnsi" w:eastAsia="Times New Roman" w:hAnsiTheme="majorHAnsi" w:cstheme="majorHAnsi"/>
                                <w:color w:val="000000"/>
                                <w:lang w:eastAsia="en-GB"/>
                              </w:rPr>
                              <w:t>Other theft</w:t>
                            </w:r>
                          </w:p>
                        </w:tc>
                        <w:tc>
                          <w:tcPr>
                            <w:tcW w:w="1418" w:type="dxa"/>
                            <w:tcBorders>
                              <w:top w:val="nil"/>
                              <w:left w:val="single" w:sz="8" w:space="0" w:color="577188" w:themeColor="accent1" w:themeShade="BF"/>
                              <w:bottom w:val="single" w:sz="8" w:space="0" w:color="000000"/>
                              <w:right w:val="single" w:sz="8" w:space="0" w:color="577188" w:themeColor="accent1" w:themeShade="BF"/>
                            </w:tcBorders>
                            <w:shd w:val="clear" w:color="000000" w:fill="FF0000"/>
                            <w:vAlign w:val="center"/>
                            <w:hideMark/>
                          </w:tcPr>
                          <w:p w:rsidR="00877406" w:rsidRPr="005A45DA" w:rsidRDefault="00877406" w:rsidP="00A62895">
                            <w:pPr>
                              <w:spacing w:after="0" w:line="240" w:lineRule="auto"/>
                              <w:jc w:val="center"/>
                              <w:rPr>
                                <w:rFonts w:asciiTheme="majorHAnsi" w:eastAsia="Times New Roman" w:hAnsiTheme="majorHAnsi" w:cstheme="majorHAnsi"/>
                                <w:color w:val="FFFFFF"/>
                                <w:lang w:eastAsia="en-GB"/>
                              </w:rPr>
                            </w:pPr>
                            <w:r w:rsidRPr="005A45DA">
                              <w:rPr>
                                <w:rFonts w:asciiTheme="majorHAnsi" w:eastAsia="Times New Roman" w:hAnsiTheme="majorHAnsi" w:cstheme="majorHAnsi"/>
                                <w:color w:val="FFFFFF"/>
                                <w:lang w:eastAsia="en-GB"/>
                              </w:rPr>
                              <w:t>Above</w:t>
                            </w:r>
                          </w:p>
                        </w:tc>
                        <w:tc>
                          <w:tcPr>
                            <w:tcW w:w="850" w:type="dxa"/>
                            <w:tcBorders>
                              <w:top w:val="nil"/>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A62895">
                            <w:pPr>
                              <w:spacing w:after="0" w:line="240" w:lineRule="auto"/>
                              <w:jc w:val="center"/>
                              <w:rPr>
                                <w:rFonts w:asciiTheme="majorHAnsi" w:eastAsia="Times New Roman" w:hAnsiTheme="majorHAnsi" w:cstheme="majorHAnsi"/>
                                <w:color w:val="00AF50"/>
                                <w:lang w:eastAsia="en-GB"/>
                              </w:rPr>
                            </w:pPr>
                            <w:r w:rsidRPr="005A45DA">
                              <w:rPr>
                                <w:rFonts w:asciiTheme="majorHAnsi" w:eastAsia="Times New Roman" w:hAnsiTheme="majorHAnsi" w:cstheme="majorHAnsi"/>
                                <w:color w:val="00AF50"/>
                                <w:lang w:eastAsia="en-GB"/>
                              </w:rPr>
                              <w:sym w:font="Wingdings" w:char="F0EA"/>
                            </w:r>
                          </w:p>
                        </w:tc>
                      </w:tr>
                      <w:tr w:rsidR="00877406" w:rsidRPr="00A62895" w:rsidTr="005A45DA">
                        <w:trPr>
                          <w:trHeight w:val="284"/>
                          <w:jc w:val="right"/>
                        </w:trPr>
                        <w:tc>
                          <w:tcPr>
                            <w:tcW w:w="3142" w:type="dxa"/>
                            <w:tcBorders>
                              <w:top w:val="nil"/>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A62895">
                            <w:pPr>
                              <w:spacing w:after="0" w:line="240" w:lineRule="auto"/>
                              <w:rPr>
                                <w:rFonts w:asciiTheme="majorHAnsi" w:eastAsia="Times New Roman" w:hAnsiTheme="majorHAnsi" w:cstheme="majorHAnsi"/>
                                <w:color w:val="000000"/>
                                <w:lang w:eastAsia="en-GB"/>
                              </w:rPr>
                            </w:pPr>
                            <w:r w:rsidRPr="005A45DA">
                              <w:rPr>
                                <w:rFonts w:asciiTheme="majorHAnsi" w:eastAsia="Times New Roman" w:hAnsiTheme="majorHAnsi" w:cstheme="majorHAnsi"/>
                                <w:color w:val="000000"/>
                                <w:lang w:eastAsia="en-GB"/>
                              </w:rPr>
                              <w:t>Possession of weapons</w:t>
                            </w:r>
                          </w:p>
                        </w:tc>
                        <w:tc>
                          <w:tcPr>
                            <w:tcW w:w="1418" w:type="dxa"/>
                            <w:tcBorders>
                              <w:top w:val="nil"/>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A62895">
                            <w:pPr>
                              <w:spacing w:after="0" w:line="240" w:lineRule="auto"/>
                              <w:jc w:val="center"/>
                              <w:rPr>
                                <w:rFonts w:asciiTheme="majorHAnsi" w:eastAsia="Times New Roman" w:hAnsiTheme="majorHAnsi" w:cstheme="majorHAnsi"/>
                                <w:color w:val="000000"/>
                                <w:lang w:eastAsia="en-GB"/>
                              </w:rPr>
                            </w:pPr>
                            <w:r w:rsidRPr="005A45DA">
                              <w:rPr>
                                <w:rFonts w:asciiTheme="majorHAnsi" w:eastAsia="Times New Roman" w:hAnsiTheme="majorHAnsi" w:cstheme="majorHAnsi"/>
                                <w:color w:val="000000"/>
                                <w:lang w:eastAsia="en-GB"/>
                              </w:rPr>
                              <w:t>Average</w:t>
                            </w:r>
                          </w:p>
                        </w:tc>
                        <w:tc>
                          <w:tcPr>
                            <w:tcW w:w="850" w:type="dxa"/>
                            <w:tcBorders>
                              <w:top w:val="nil"/>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A62895">
                            <w:pPr>
                              <w:spacing w:after="0" w:line="240" w:lineRule="auto"/>
                              <w:jc w:val="center"/>
                              <w:rPr>
                                <w:rFonts w:asciiTheme="majorHAnsi" w:eastAsia="Times New Roman" w:hAnsiTheme="majorHAnsi" w:cstheme="majorHAnsi"/>
                                <w:b/>
                                <w:bCs/>
                                <w:color w:val="FF0000"/>
                                <w:lang w:eastAsia="en-GB"/>
                              </w:rPr>
                            </w:pPr>
                            <w:r w:rsidRPr="005A45DA">
                              <w:rPr>
                                <w:rFonts w:asciiTheme="majorHAnsi" w:eastAsia="Times New Roman" w:hAnsiTheme="majorHAnsi" w:cstheme="majorHAnsi"/>
                                <w:b/>
                                <w:bCs/>
                                <w:color w:val="FF0000"/>
                                <w:lang w:eastAsia="en-GB"/>
                              </w:rPr>
                              <w:sym w:font="Wingdings" w:char="F0E9"/>
                            </w:r>
                          </w:p>
                        </w:tc>
                      </w:tr>
                      <w:tr w:rsidR="00877406" w:rsidRPr="00A62895" w:rsidTr="005A45DA">
                        <w:trPr>
                          <w:trHeight w:val="284"/>
                          <w:jc w:val="right"/>
                        </w:trPr>
                        <w:tc>
                          <w:tcPr>
                            <w:tcW w:w="3142" w:type="dxa"/>
                            <w:tcBorders>
                              <w:top w:val="nil"/>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A62895">
                            <w:pPr>
                              <w:spacing w:after="0" w:line="240" w:lineRule="auto"/>
                              <w:rPr>
                                <w:rFonts w:asciiTheme="majorHAnsi" w:eastAsia="Times New Roman" w:hAnsiTheme="majorHAnsi" w:cstheme="majorHAnsi"/>
                                <w:color w:val="000000"/>
                                <w:lang w:eastAsia="en-GB"/>
                              </w:rPr>
                            </w:pPr>
                            <w:r w:rsidRPr="005A45DA">
                              <w:rPr>
                                <w:rFonts w:asciiTheme="majorHAnsi" w:eastAsia="Times New Roman" w:hAnsiTheme="majorHAnsi" w:cstheme="majorHAnsi"/>
                                <w:color w:val="000000"/>
                                <w:lang w:eastAsia="en-GB"/>
                              </w:rPr>
                              <w:t>Public order</w:t>
                            </w:r>
                          </w:p>
                        </w:tc>
                        <w:tc>
                          <w:tcPr>
                            <w:tcW w:w="1418" w:type="dxa"/>
                            <w:tcBorders>
                              <w:top w:val="nil"/>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A62895">
                            <w:pPr>
                              <w:spacing w:after="0" w:line="240" w:lineRule="auto"/>
                              <w:jc w:val="center"/>
                              <w:rPr>
                                <w:rFonts w:asciiTheme="majorHAnsi" w:eastAsia="Times New Roman" w:hAnsiTheme="majorHAnsi" w:cstheme="majorHAnsi"/>
                                <w:color w:val="000000"/>
                                <w:lang w:eastAsia="en-GB"/>
                              </w:rPr>
                            </w:pPr>
                            <w:r w:rsidRPr="005A45DA">
                              <w:rPr>
                                <w:rFonts w:asciiTheme="majorHAnsi" w:eastAsia="Times New Roman" w:hAnsiTheme="majorHAnsi" w:cstheme="majorHAnsi"/>
                                <w:color w:val="000000"/>
                                <w:lang w:eastAsia="en-GB"/>
                              </w:rPr>
                              <w:t>Below</w:t>
                            </w:r>
                          </w:p>
                        </w:tc>
                        <w:tc>
                          <w:tcPr>
                            <w:tcW w:w="850" w:type="dxa"/>
                            <w:tcBorders>
                              <w:top w:val="nil"/>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A62895">
                            <w:pPr>
                              <w:spacing w:after="0" w:line="240" w:lineRule="auto"/>
                              <w:jc w:val="center"/>
                              <w:rPr>
                                <w:rFonts w:asciiTheme="majorHAnsi" w:eastAsia="Times New Roman" w:hAnsiTheme="majorHAnsi" w:cstheme="majorHAnsi"/>
                                <w:b/>
                                <w:bCs/>
                                <w:color w:val="FF0000"/>
                                <w:lang w:eastAsia="en-GB"/>
                              </w:rPr>
                            </w:pPr>
                            <w:r w:rsidRPr="005A45DA">
                              <w:rPr>
                                <w:rFonts w:asciiTheme="majorHAnsi" w:eastAsia="Times New Roman" w:hAnsiTheme="majorHAnsi" w:cstheme="majorHAnsi"/>
                                <w:b/>
                                <w:bCs/>
                                <w:color w:val="FF0000"/>
                                <w:lang w:eastAsia="en-GB"/>
                              </w:rPr>
                              <w:sym w:font="Wingdings" w:char="F0E9"/>
                            </w:r>
                          </w:p>
                        </w:tc>
                      </w:tr>
                      <w:tr w:rsidR="00877406" w:rsidRPr="00A62895" w:rsidTr="005A45DA">
                        <w:trPr>
                          <w:trHeight w:val="284"/>
                          <w:jc w:val="right"/>
                        </w:trPr>
                        <w:tc>
                          <w:tcPr>
                            <w:tcW w:w="3142" w:type="dxa"/>
                            <w:tcBorders>
                              <w:top w:val="nil"/>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A62895">
                            <w:pPr>
                              <w:spacing w:after="0" w:line="240" w:lineRule="auto"/>
                              <w:rPr>
                                <w:rFonts w:asciiTheme="majorHAnsi" w:eastAsia="Times New Roman" w:hAnsiTheme="majorHAnsi" w:cstheme="majorHAnsi"/>
                                <w:color w:val="000000"/>
                                <w:lang w:eastAsia="en-GB"/>
                              </w:rPr>
                            </w:pPr>
                            <w:r w:rsidRPr="005A45DA">
                              <w:rPr>
                                <w:rFonts w:asciiTheme="majorHAnsi" w:eastAsia="Times New Roman" w:hAnsiTheme="majorHAnsi" w:cstheme="majorHAnsi"/>
                                <w:color w:val="000000"/>
                                <w:lang w:eastAsia="en-GB"/>
                              </w:rPr>
                              <w:t>Robbery</w:t>
                            </w:r>
                          </w:p>
                        </w:tc>
                        <w:tc>
                          <w:tcPr>
                            <w:tcW w:w="1418" w:type="dxa"/>
                            <w:tcBorders>
                              <w:top w:val="nil"/>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A62895">
                            <w:pPr>
                              <w:spacing w:after="0" w:line="240" w:lineRule="auto"/>
                              <w:jc w:val="center"/>
                              <w:rPr>
                                <w:rFonts w:asciiTheme="majorHAnsi" w:eastAsia="Times New Roman" w:hAnsiTheme="majorHAnsi" w:cstheme="majorHAnsi"/>
                                <w:color w:val="000000"/>
                                <w:lang w:eastAsia="en-GB"/>
                              </w:rPr>
                            </w:pPr>
                            <w:r w:rsidRPr="005A45DA">
                              <w:rPr>
                                <w:rFonts w:asciiTheme="majorHAnsi" w:eastAsia="Times New Roman" w:hAnsiTheme="majorHAnsi" w:cstheme="majorHAnsi"/>
                                <w:color w:val="000000"/>
                                <w:lang w:eastAsia="en-GB"/>
                              </w:rPr>
                              <w:t>Average</w:t>
                            </w:r>
                          </w:p>
                        </w:tc>
                        <w:tc>
                          <w:tcPr>
                            <w:tcW w:w="850" w:type="dxa"/>
                            <w:tcBorders>
                              <w:top w:val="nil"/>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A62895">
                            <w:pPr>
                              <w:spacing w:after="0" w:line="240" w:lineRule="auto"/>
                              <w:jc w:val="center"/>
                              <w:rPr>
                                <w:rFonts w:asciiTheme="majorHAnsi" w:eastAsia="Times New Roman" w:hAnsiTheme="majorHAnsi" w:cstheme="majorHAnsi"/>
                                <w:b/>
                                <w:bCs/>
                                <w:color w:val="FF0000"/>
                                <w:lang w:eastAsia="en-GB"/>
                              </w:rPr>
                            </w:pPr>
                            <w:r w:rsidRPr="005A45DA">
                              <w:rPr>
                                <w:rFonts w:asciiTheme="majorHAnsi" w:eastAsia="Times New Roman" w:hAnsiTheme="majorHAnsi" w:cstheme="majorHAnsi"/>
                                <w:b/>
                                <w:bCs/>
                                <w:color w:val="FF0000"/>
                                <w:lang w:eastAsia="en-GB"/>
                              </w:rPr>
                              <w:sym w:font="Wingdings" w:char="F0E9"/>
                            </w:r>
                          </w:p>
                        </w:tc>
                      </w:tr>
                      <w:tr w:rsidR="00877406" w:rsidRPr="00A62895" w:rsidTr="005A45DA">
                        <w:trPr>
                          <w:trHeight w:val="284"/>
                          <w:jc w:val="right"/>
                        </w:trPr>
                        <w:tc>
                          <w:tcPr>
                            <w:tcW w:w="3142" w:type="dxa"/>
                            <w:tcBorders>
                              <w:top w:val="nil"/>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A62895">
                            <w:pPr>
                              <w:spacing w:after="0" w:line="240" w:lineRule="auto"/>
                              <w:rPr>
                                <w:rFonts w:asciiTheme="majorHAnsi" w:eastAsia="Times New Roman" w:hAnsiTheme="majorHAnsi" w:cstheme="majorHAnsi"/>
                                <w:color w:val="000000"/>
                                <w:lang w:eastAsia="en-GB"/>
                              </w:rPr>
                            </w:pPr>
                            <w:r w:rsidRPr="005A45DA">
                              <w:rPr>
                                <w:rFonts w:asciiTheme="majorHAnsi" w:eastAsia="Times New Roman" w:hAnsiTheme="majorHAnsi" w:cstheme="majorHAnsi"/>
                                <w:color w:val="000000"/>
                                <w:lang w:eastAsia="en-GB"/>
                              </w:rPr>
                              <w:t>Shoplifting</w:t>
                            </w:r>
                          </w:p>
                        </w:tc>
                        <w:tc>
                          <w:tcPr>
                            <w:tcW w:w="1418" w:type="dxa"/>
                            <w:tcBorders>
                              <w:top w:val="nil"/>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A62895">
                            <w:pPr>
                              <w:spacing w:after="0" w:line="240" w:lineRule="auto"/>
                              <w:jc w:val="center"/>
                              <w:rPr>
                                <w:rFonts w:asciiTheme="majorHAnsi" w:eastAsia="Times New Roman" w:hAnsiTheme="majorHAnsi" w:cstheme="majorHAnsi"/>
                                <w:color w:val="000000"/>
                                <w:lang w:eastAsia="en-GB"/>
                              </w:rPr>
                            </w:pPr>
                            <w:r w:rsidRPr="005A45DA">
                              <w:rPr>
                                <w:rFonts w:asciiTheme="majorHAnsi" w:eastAsia="Times New Roman" w:hAnsiTheme="majorHAnsi" w:cstheme="majorHAnsi"/>
                                <w:color w:val="000000"/>
                                <w:lang w:eastAsia="en-GB"/>
                              </w:rPr>
                              <w:t>Average</w:t>
                            </w:r>
                          </w:p>
                        </w:tc>
                        <w:tc>
                          <w:tcPr>
                            <w:tcW w:w="850" w:type="dxa"/>
                            <w:tcBorders>
                              <w:top w:val="nil"/>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A62895">
                            <w:pPr>
                              <w:spacing w:after="0" w:line="240" w:lineRule="auto"/>
                              <w:jc w:val="center"/>
                              <w:rPr>
                                <w:rFonts w:asciiTheme="majorHAnsi" w:eastAsia="Times New Roman" w:hAnsiTheme="majorHAnsi" w:cstheme="majorHAnsi"/>
                                <w:color w:val="00AF50"/>
                                <w:lang w:eastAsia="en-GB"/>
                              </w:rPr>
                            </w:pPr>
                            <w:r w:rsidRPr="005A45DA">
                              <w:rPr>
                                <w:rFonts w:asciiTheme="majorHAnsi" w:eastAsia="Times New Roman" w:hAnsiTheme="majorHAnsi" w:cstheme="majorHAnsi"/>
                                <w:color w:val="00AF50"/>
                                <w:lang w:eastAsia="en-GB"/>
                              </w:rPr>
                              <w:sym w:font="Wingdings" w:char="F0EA"/>
                            </w:r>
                          </w:p>
                        </w:tc>
                      </w:tr>
                      <w:tr w:rsidR="00877406" w:rsidRPr="00A62895" w:rsidTr="005A45DA">
                        <w:trPr>
                          <w:trHeight w:val="284"/>
                          <w:jc w:val="right"/>
                        </w:trPr>
                        <w:tc>
                          <w:tcPr>
                            <w:tcW w:w="3142" w:type="dxa"/>
                            <w:tcBorders>
                              <w:top w:val="nil"/>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A62895">
                            <w:pPr>
                              <w:spacing w:after="0" w:line="240" w:lineRule="auto"/>
                              <w:rPr>
                                <w:rFonts w:asciiTheme="majorHAnsi" w:eastAsia="Times New Roman" w:hAnsiTheme="majorHAnsi" w:cstheme="majorHAnsi"/>
                                <w:color w:val="000000"/>
                                <w:lang w:eastAsia="en-GB"/>
                              </w:rPr>
                            </w:pPr>
                            <w:r w:rsidRPr="005A45DA">
                              <w:rPr>
                                <w:rFonts w:asciiTheme="majorHAnsi" w:eastAsia="Times New Roman" w:hAnsiTheme="majorHAnsi" w:cstheme="majorHAnsi"/>
                                <w:color w:val="000000"/>
                                <w:lang w:eastAsia="en-GB"/>
                              </w:rPr>
                              <w:t>Theft from the person</w:t>
                            </w:r>
                          </w:p>
                        </w:tc>
                        <w:tc>
                          <w:tcPr>
                            <w:tcW w:w="1418" w:type="dxa"/>
                            <w:tcBorders>
                              <w:top w:val="nil"/>
                              <w:left w:val="single" w:sz="8" w:space="0" w:color="577188" w:themeColor="accent1" w:themeShade="BF"/>
                              <w:bottom w:val="single" w:sz="8" w:space="0" w:color="000000"/>
                              <w:right w:val="single" w:sz="8" w:space="0" w:color="577188" w:themeColor="accent1" w:themeShade="BF"/>
                            </w:tcBorders>
                            <w:shd w:val="clear" w:color="000000" w:fill="FF0000"/>
                            <w:vAlign w:val="center"/>
                            <w:hideMark/>
                          </w:tcPr>
                          <w:p w:rsidR="00877406" w:rsidRPr="005A45DA" w:rsidRDefault="00877406" w:rsidP="00A62895">
                            <w:pPr>
                              <w:spacing w:after="0" w:line="240" w:lineRule="auto"/>
                              <w:jc w:val="center"/>
                              <w:rPr>
                                <w:rFonts w:asciiTheme="majorHAnsi" w:eastAsia="Times New Roman" w:hAnsiTheme="majorHAnsi" w:cstheme="majorHAnsi"/>
                                <w:color w:val="FFFFFF"/>
                                <w:lang w:eastAsia="en-GB"/>
                              </w:rPr>
                            </w:pPr>
                            <w:r w:rsidRPr="005A45DA">
                              <w:rPr>
                                <w:rFonts w:asciiTheme="majorHAnsi" w:eastAsia="Times New Roman" w:hAnsiTheme="majorHAnsi" w:cstheme="majorHAnsi"/>
                                <w:color w:val="FFFFFF"/>
                                <w:lang w:eastAsia="en-GB"/>
                              </w:rPr>
                              <w:t>Above</w:t>
                            </w:r>
                          </w:p>
                        </w:tc>
                        <w:tc>
                          <w:tcPr>
                            <w:tcW w:w="850" w:type="dxa"/>
                            <w:tcBorders>
                              <w:top w:val="nil"/>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A62895">
                            <w:pPr>
                              <w:spacing w:after="0" w:line="240" w:lineRule="auto"/>
                              <w:jc w:val="center"/>
                              <w:rPr>
                                <w:rFonts w:asciiTheme="majorHAnsi" w:eastAsia="Times New Roman" w:hAnsiTheme="majorHAnsi" w:cstheme="majorHAnsi"/>
                                <w:color w:val="00AF50"/>
                                <w:lang w:eastAsia="en-GB"/>
                              </w:rPr>
                            </w:pPr>
                            <w:r w:rsidRPr="005A45DA">
                              <w:rPr>
                                <w:rFonts w:asciiTheme="majorHAnsi" w:eastAsia="Times New Roman" w:hAnsiTheme="majorHAnsi" w:cstheme="majorHAnsi"/>
                                <w:color w:val="00AF50"/>
                                <w:lang w:eastAsia="en-GB"/>
                              </w:rPr>
                              <w:sym w:font="Wingdings" w:char="F0EA"/>
                            </w:r>
                          </w:p>
                        </w:tc>
                      </w:tr>
                      <w:tr w:rsidR="00877406" w:rsidRPr="00A62895" w:rsidTr="005A45DA">
                        <w:trPr>
                          <w:trHeight w:val="284"/>
                          <w:jc w:val="right"/>
                        </w:trPr>
                        <w:tc>
                          <w:tcPr>
                            <w:tcW w:w="3142" w:type="dxa"/>
                            <w:tcBorders>
                              <w:top w:val="nil"/>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A62895">
                            <w:pPr>
                              <w:spacing w:after="0" w:line="240" w:lineRule="auto"/>
                              <w:rPr>
                                <w:rFonts w:asciiTheme="majorHAnsi" w:eastAsia="Times New Roman" w:hAnsiTheme="majorHAnsi" w:cstheme="majorHAnsi"/>
                                <w:color w:val="000000"/>
                                <w:lang w:eastAsia="en-GB"/>
                              </w:rPr>
                            </w:pPr>
                            <w:r w:rsidRPr="005A45DA">
                              <w:rPr>
                                <w:rFonts w:asciiTheme="majorHAnsi" w:eastAsia="Times New Roman" w:hAnsiTheme="majorHAnsi" w:cstheme="majorHAnsi"/>
                                <w:color w:val="000000"/>
                                <w:lang w:eastAsia="en-GB"/>
                              </w:rPr>
                              <w:t>Vehicle crime</w:t>
                            </w:r>
                          </w:p>
                        </w:tc>
                        <w:tc>
                          <w:tcPr>
                            <w:tcW w:w="1418" w:type="dxa"/>
                            <w:tcBorders>
                              <w:top w:val="nil"/>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A62895">
                            <w:pPr>
                              <w:spacing w:after="0" w:line="240" w:lineRule="auto"/>
                              <w:jc w:val="center"/>
                              <w:rPr>
                                <w:rFonts w:asciiTheme="majorHAnsi" w:eastAsia="Times New Roman" w:hAnsiTheme="majorHAnsi" w:cstheme="majorHAnsi"/>
                                <w:color w:val="000000"/>
                                <w:lang w:eastAsia="en-GB"/>
                              </w:rPr>
                            </w:pPr>
                            <w:r w:rsidRPr="005A45DA">
                              <w:rPr>
                                <w:rFonts w:asciiTheme="majorHAnsi" w:eastAsia="Times New Roman" w:hAnsiTheme="majorHAnsi" w:cstheme="majorHAnsi"/>
                                <w:color w:val="000000"/>
                                <w:lang w:eastAsia="en-GB"/>
                              </w:rPr>
                              <w:t>Average</w:t>
                            </w:r>
                          </w:p>
                        </w:tc>
                        <w:tc>
                          <w:tcPr>
                            <w:tcW w:w="850" w:type="dxa"/>
                            <w:tcBorders>
                              <w:top w:val="nil"/>
                              <w:left w:val="single" w:sz="8" w:space="0" w:color="577188" w:themeColor="accent1" w:themeShade="BF"/>
                              <w:bottom w:val="single" w:sz="8" w:space="0" w:color="000000"/>
                              <w:right w:val="single" w:sz="8" w:space="0" w:color="577188" w:themeColor="accent1" w:themeShade="BF"/>
                            </w:tcBorders>
                            <w:shd w:val="clear" w:color="auto" w:fill="auto"/>
                            <w:vAlign w:val="center"/>
                            <w:hideMark/>
                          </w:tcPr>
                          <w:p w:rsidR="00877406" w:rsidRPr="005A45DA" w:rsidRDefault="00877406" w:rsidP="00A62895">
                            <w:pPr>
                              <w:spacing w:after="0" w:line="240" w:lineRule="auto"/>
                              <w:jc w:val="center"/>
                              <w:rPr>
                                <w:rFonts w:asciiTheme="majorHAnsi" w:eastAsia="Times New Roman" w:hAnsiTheme="majorHAnsi" w:cstheme="majorHAnsi"/>
                                <w:b/>
                                <w:bCs/>
                                <w:color w:val="FF0000"/>
                                <w:lang w:eastAsia="en-GB"/>
                              </w:rPr>
                            </w:pPr>
                            <w:r w:rsidRPr="005A45DA">
                              <w:rPr>
                                <w:rFonts w:asciiTheme="majorHAnsi" w:eastAsia="Times New Roman" w:hAnsiTheme="majorHAnsi" w:cstheme="majorHAnsi"/>
                                <w:b/>
                                <w:bCs/>
                                <w:color w:val="FF0000"/>
                                <w:lang w:eastAsia="en-GB"/>
                              </w:rPr>
                              <w:sym w:font="Wingdings" w:char="F0E9"/>
                            </w:r>
                          </w:p>
                        </w:tc>
                      </w:tr>
                      <w:tr w:rsidR="00877406" w:rsidRPr="00A62895" w:rsidTr="005A45DA">
                        <w:trPr>
                          <w:trHeight w:val="284"/>
                          <w:jc w:val="right"/>
                        </w:trPr>
                        <w:tc>
                          <w:tcPr>
                            <w:tcW w:w="3142" w:type="dxa"/>
                            <w:tcBorders>
                              <w:top w:val="nil"/>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877406" w:rsidRPr="005A45DA" w:rsidRDefault="00877406" w:rsidP="00A62895">
                            <w:pPr>
                              <w:spacing w:after="0" w:line="240" w:lineRule="auto"/>
                              <w:rPr>
                                <w:rFonts w:asciiTheme="majorHAnsi" w:eastAsia="Times New Roman" w:hAnsiTheme="majorHAnsi" w:cstheme="majorHAnsi"/>
                                <w:color w:val="000000"/>
                                <w:lang w:eastAsia="en-GB"/>
                              </w:rPr>
                            </w:pPr>
                            <w:r w:rsidRPr="005A45DA">
                              <w:rPr>
                                <w:rFonts w:asciiTheme="majorHAnsi" w:eastAsia="Times New Roman" w:hAnsiTheme="majorHAnsi" w:cstheme="majorHAnsi"/>
                                <w:color w:val="000000"/>
                                <w:lang w:eastAsia="en-GB"/>
                              </w:rPr>
                              <w:t>Violence &amp; sexual</w:t>
                            </w:r>
                          </w:p>
                        </w:tc>
                        <w:tc>
                          <w:tcPr>
                            <w:tcW w:w="1418" w:type="dxa"/>
                            <w:tcBorders>
                              <w:top w:val="nil"/>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877406" w:rsidRPr="005A45DA" w:rsidRDefault="00877406" w:rsidP="00A62895">
                            <w:pPr>
                              <w:spacing w:after="0" w:line="240" w:lineRule="auto"/>
                              <w:jc w:val="center"/>
                              <w:rPr>
                                <w:rFonts w:asciiTheme="majorHAnsi" w:eastAsia="Times New Roman" w:hAnsiTheme="majorHAnsi" w:cstheme="majorHAnsi"/>
                                <w:color w:val="000000"/>
                                <w:lang w:eastAsia="en-GB"/>
                              </w:rPr>
                            </w:pPr>
                            <w:r w:rsidRPr="005A45DA">
                              <w:rPr>
                                <w:rFonts w:asciiTheme="majorHAnsi" w:eastAsia="Times New Roman" w:hAnsiTheme="majorHAnsi" w:cstheme="majorHAnsi"/>
                                <w:color w:val="000000"/>
                                <w:lang w:eastAsia="en-GB"/>
                              </w:rPr>
                              <w:t>Average</w:t>
                            </w:r>
                          </w:p>
                        </w:tc>
                        <w:tc>
                          <w:tcPr>
                            <w:tcW w:w="850" w:type="dxa"/>
                            <w:tcBorders>
                              <w:top w:val="nil"/>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vAlign w:val="center"/>
                            <w:hideMark/>
                          </w:tcPr>
                          <w:p w:rsidR="00877406" w:rsidRPr="005A45DA" w:rsidRDefault="00877406" w:rsidP="00A62895">
                            <w:pPr>
                              <w:spacing w:after="0" w:line="240" w:lineRule="auto"/>
                              <w:jc w:val="center"/>
                              <w:rPr>
                                <w:rFonts w:asciiTheme="majorHAnsi" w:eastAsia="Times New Roman" w:hAnsiTheme="majorHAnsi" w:cstheme="majorHAnsi"/>
                                <w:b/>
                                <w:bCs/>
                                <w:color w:val="FF0000"/>
                                <w:lang w:eastAsia="en-GB"/>
                              </w:rPr>
                            </w:pPr>
                            <w:r w:rsidRPr="005A45DA">
                              <w:rPr>
                                <w:rFonts w:asciiTheme="majorHAnsi" w:eastAsia="Times New Roman" w:hAnsiTheme="majorHAnsi" w:cstheme="majorHAnsi"/>
                                <w:b/>
                                <w:bCs/>
                                <w:color w:val="FF0000"/>
                                <w:lang w:eastAsia="en-GB"/>
                              </w:rPr>
                              <w:sym w:font="Wingdings" w:char="F0E9"/>
                            </w:r>
                          </w:p>
                        </w:tc>
                      </w:tr>
                    </w:tbl>
                    <w:p w:rsidR="00877406" w:rsidRPr="000A5F3C" w:rsidRDefault="00877406" w:rsidP="000A5F3C">
                      <w:pPr>
                        <w:rPr>
                          <w:rFonts w:asciiTheme="majorHAnsi" w:hAnsiTheme="majorHAnsi" w:cstheme="majorHAnsi"/>
                          <w:i/>
                          <w:sz w:val="18"/>
                          <w:szCs w:val="18"/>
                        </w:rPr>
                      </w:pPr>
                      <w:r w:rsidRPr="000A5F3C">
                        <w:rPr>
                          <w:rFonts w:asciiTheme="majorHAnsi" w:hAnsiTheme="majorHAnsi" w:cstheme="majorHAnsi"/>
                          <w:i/>
                          <w:sz w:val="18"/>
                          <w:szCs w:val="18"/>
                        </w:rPr>
                        <w:t xml:space="preserve">Source: </w:t>
                      </w:r>
                      <w:proofErr w:type="spellStart"/>
                      <w:r w:rsidRPr="000A5F3C">
                        <w:rPr>
                          <w:rFonts w:asciiTheme="majorHAnsi" w:hAnsiTheme="majorHAnsi" w:cstheme="majorHAnsi"/>
                          <w:i/>
                          <w:sz w:val="18"/>
                          <w:szCs w:val="18"/>
                        </w:rPr>
                        <w:t>HMICFRS</w:t>
                      </w:r>
                      <w:proofErr w:type="spellEnd"/>
                      <w:r w:rsidRPr="000A5F3C">
                        <w:rPr>
                          <w:rFonts w:asciiTheme="majorHAnsi" w:hAnsiTheme="majorHAnsi" w:cstheme="majorHAnsi"/>
                          <w:i/>
                          <w:sz w:val="18"/>
                          <w:szCs w:val="18"/>
                        </w:rPr>
                        <w:t xml:space="preserve"> (September 2019 data release), rate calculated using ONS 2018 mid-year population estimate. </w:t>
                      </w:r>
                    </w:p>
                  </w:txbxContent>
                </v:textbox>
                <w10:wrap type="square" anchorx="margin"/>
              </v:shape>
            </w:pict>
          </mc:Fallback>
        </mc:AlternateContent>
      </w:r>
      <w:r w:rsidR="00A62895" w:rsidRPr="00592362">
        <w:rPr>
          <w:rFonts w:asciiTheme="majorHAnsi" w:hAnsiTheme="majorHAnsi" w:cstheme="majorHAnsi"/>
          <w:sz w:val="24"/>
          <w:szCs w:val="24"/>
        </w:rPr>
        <w:t>Comparing to areas most similar to Oxford for the year ending June 2019, Oxford was ranked 7</w:t>
      </w:r>
      <w:r w:rsidR="00A62895" w:rsidRPr="00592362">
        <w:rPr>
          <w:rFonts w:asciiTheme="majorHAnsi" w:hAnsiTheme="majorHAnsi" w:cstheme="majorHAnsi"/>
          <w:sz w:val="24"/>
          <w:szCs w:val="24"/>
          <w:vertAlign w:val="superscript"/>
        </w:rPr>
        <w:t>th</w:t>
      </w:r>
      <w:r w:rsidR="00A62895" w:rsidRPr="00592362">
        <w:rPr>
          <w:rFonts w:asciiTheme="majorHAnsi" w:hAnsiTheme="majorHAnsi" w:cstheme="majorHAnsi"/>
          <w:sz w:val="24"/>
          <w:szCs w:val="24"/>
        </w:rPr>
        <w:t xml:space="preserve"> (with 1 = highest crime rate area).</w:t>
      </w:r>
      <w:r w:rsidR="003B7DE9" w:rsidRPr="00592362">
        <w:rPr>
          <w:rFonts w:asciiTheme="majorHAnsi" w:hAnsiTheme="majorHAnsi" w:cstheme="majorHAnsi"/>
          <w:sz w:val="24"/>
          <w:szCs w:val="24"/>
        </w:rPr>
        <w:t xml:space="preserve">  The following table</w:t>
      </w:r>
      <w:r w:rsidR="000745C5">
        <w:rPr>
          <w:rFonts w:asciiTheme="majorHAnsi" w:hAnsiTheme="majorHAnsi" w:cstheme="majorHAnsi"/>
          <w:sz w:val="24"/>
          <w:szCs w:val="24"/>
        </w:rPr>
        <w:t>s</w:t>
      </w:r>
      <w:r w:rsidR="003B7DE9" w:rsidRPr="00592362">
        <w:rPr>
          <w:rFonts w:asciiTheme="majorHAnsi" w:hAnsiTheme="majorHAnsi" w:cstheme="majorHAnsi"/>
          <w:sz w:val="24"/>
          <w:szCs w:val="24"/>
        </w:rPr>
        <w:t xml:space="preserve"> summarises the police recorded crime rate comparison and trend</w:t>
      </w:r>
      <w:r w:rsidR="003B20A1" w:rsidRPr="00592362">
        <w:rPr>
          <w:rFonts w:asciiTheme="majorHAnsi" w:hAnsiTheme="majorHAnsi" w:cstheme="majorHAnsi"/>
          <w:sz w:val="24"/>
          <w:szCs w:val="24"/>
        </w:rPr>
        <w:t>.</w:t>
      </w:r>
      <w:r w:rsidR="003A1A52" w:rsidRPr="00592362">
        <w:rPr>
          <w:rFonts w:asciiTheme="majorHAnsi" w:hAnsiTheme="majorHAnsi" w:cstheme="majorHAnsi"/>
          <w:sz w:val="24"/>
          <w:szCs w:val="24"/>
        </w:rPr>
        <w:t xml:space="preserve">  </w:t>
      </w:r>
    </w:p>
    <w:p w:rsidR="003A1A52" w:rsidRDefault="003A1A52" w:rsidP="00830489">
      <w:pPr>
        <w:pStyle w:val="Signature"/>
        <w:rPr>
          <w:rFonts w:ascii="Calibri" w:hAnsi="Calibri" w:cs="Calibri"/>
          <w:sz w:val="24"/>
          <w:szCs w:val="24"/>
        </w:rPr>
      </w:pPr>
    </w:p>
    <w:p w:rsidR="00720C37" w:rsidRPr="00592362" w:rsidRDefault="00720C37" w:rsidP="00830489">
      <w:pPr>
        <w:pStyle w:val="Signature"/>
        <w:rPr>
          <w:rFonts w:asciiTheme="majorHAnsi" w:hAnsiTheme="majorHAnsi" w:cstheme="majorHAnsi"/>
          <w:sz w:val="24"/>
          <w:szCs w:val="24"/>
        </w:rPr>
      </w:pPr>
      <w:r w:rsidRPr="00592362">
        <w:rPr>
          <w:rFonts w:ascii="Calibri" w:hAnsi="Calibri" w:cs="Calibri"/>
          <w:sz w:val="24"/>
          <w:szCs w:val="24"/>
        </w:rPr>
        <w:t>For the comparison with most similar local authorities:</w:t>
      </w:r>
    </w:p>
    <w:p w:rsidR="00720C37" w:rsidRPr="00592362" w:rsidRDefault="00720C37" w:rsidP="007D7168">
      <w:pPr>
        <w:pStyle w:val="ListParagraph"/>
        <w:widowControl w:val="0"/>
        <w:numPr>
          <w:ilvl w:val="0"/>
          <w:numId w:val="8"/>
        </w:numPr>
        <w:tabs>
          <w:tab w:val="left" w:pos="827"/>
          <w:tab w:val="left" w:pos="828"/>
        </w:tabs>
        <w:autoSpaceDE w:val="0"/>
        <w:autoSpaceDN w:val="0"/>
        <w:spacing w:before="18" w:after="0" w:line="240" w:lineRule="auto"/>
        <w:ind w:left="357" w:right="576" w:hanging="357"/>
        <w:rPr>
          <w:rFonts w:ascii="Calibri" w:hAnsi="Calibri" w:cs="Calibri"/>
          <w:sz w:val="24"/>
          <w:szCs w:val="24"/>
        </w:rPr>
      </w:pPr>
      <w:r w:rsidRPr="00592362">
        <w:rPr>
          <w:rFonts w:ascii="Calibri" w:hAnsi="Calibri" w:cs="Calibri"/>
          <w:b/>
          <w:sz w:val="24"/>
          <w:szCs w:val="24"/>
        </w:rPr>
        <w:t>“Above”</w:t>
      </w:r>
      <w:r w:rsidRPr="00592362">
        <w:rPr>
          <w:rFonts w:ascii="Calibri" w:hAnsi="Calibri" w:cs="Calibri"/>
          <w:b/>
          <w:spacing w:val="-2"/>
          <w:sz w:val="24"/>
          <w:szCs w:val="24"/>
        </w:rPr>
        <w:t xml:space="preserve"> </w:t>
      </w:r>
      <w:r w:rsidRPr="00592362">
        <w:rPr>
          <w:rFonts w:ascii="Calibri" w:hAnsi="Calibri" w:cs="Calibri"/>
          <w:sz w:val="24"/>
          <w:szCs w:val="24"/>
        </w:rPr>
        <w:t>means</w:t>
      </w:r>
      <w:r w:rsidRPr="00592362">
        <w:rPr>
          <w:rFonts w:ascii="Calibri" w:hAnsi="Calibri" w:cs="Calibri"/>
          <w:spacing w:val="-4"/>
          <w:sz w:val="24"/>
          <w:szCs w:val="24"/>
        </w:rPr>
        <w:t xml:space="preserve"> </w:t>
      </w:r>
      <w:r w:rsidRPr="00592362">
        <w:rPr>
          <w:rFonts w:ascii="Calibri" w:hAnsi="Calibri" w:cs="Calibri"/>
          <w:sz w:val="24"/>
          <w:szCs w:val="24"/>
        </w:rPr>
        <w:t>that</w:t>
      </w:r>
      <w:r w:rsidRPr="00592362">
        <w:rPr>
          <w:rFonts w:ascii="Calibri" w:hAnsi="Calibri" w:cs="Calibri"/>
          <w:spacing w:val="-2"/>
          <w:sz w:val="24"/>
          <w:szCs w:val="24"/>
        </w:rPr>
        <w:t xml:space="preserve"> </w:t>
      </w:r>
      <w:r w:rsidRPr="00592362">
        <w:rPr>
          <w:rFonts w:ascii="Calibri" w:hAnsi="Calibri" w:cs="Calibri"/>
          <w:sz w:val="24"/>
          <w:szCs w:val="24"/>
        </w:rPr>
        <w:t>the</w:t>
      </w:r>
      <w:r w:rsidRPr="00592362">
        <w:rPr>
          <w:rFonts w:ascii="Calibri" w:hAnsi="Calibri" w:cs="Calibri"/>
          <w:spacing w:val="-3"/>
          <w:sz w:val="24"/>
          <w:szCs w:val="24"/>
        </w:rPr>
        <w:t xml:space="preserve"> </w:t>
      </w:r>
      <w:r w:rsidRPr="00592362">
        <w:rPr>
          <w:rFonts w:ascii="Calibri" w:hAnsi="Calibri" w:cs="Calibri"/>
          <w:sz w:val="24"/>
          <w:szCs w:val="24"/>
        </w:rPr>
        <w:t>crime</w:t>
      </w:r>
      <w:r w:rsidRPr="00592362">
        <w:rPr>
          <w:rFonts w:ascii="Calibri" w:hAnsi="Calibri" w:cs="Calibri"/>
          <w:spacing w:val="-3"/>
          <w:sz w:val="24"/>
          <w:szCs w:val="24"/>
        </w:rPr>
        <w:t xml:space="preserve"> </w:t>
      </w:r>
      <w:r w:rsidRPr="00592362">
        <w:rPr>
          <w:rFonts w:ascii="Calibri" w:hAnsi="Calibri" w:cs="Calibri"/>
          <w:sz w:val="24"/>
          <w:szCs w:val="24"/>
        </w:rPr>
        <w:t>rate</w:t>
      </w:r>
      <w:r w:rsidRPr="00592362">
        <w:rPr>
          <w:rFonts w:ascii="Calibri" w:hAnsi="Calibri" w:cs="Calibri"/>
          <w:spacing w:val="-3"/>
          <w:sz w:val="24"/>
          <w:szCs w:val="24"/>
        </w:rPr>
        <w:t xml:space="preserve"> </w:t>
      </w:r>
      <w:r w:rsidRPr="00592362">
        <w:rPr>
          <w:rFonts w:ascii="Calibri" w:hAnsi="Calibri" w:cs="Calibri"/>
          <w:sz w:val="24"/>
          <w:szCs w:val="24"/>
        </w:rPr>
        <w:t>was</w:t>
      </w:r>
      <w:r w:rsidRPr="00592362">
        <w:rPr>
          <w:rFonts w:ascii="Calibri" w:hAnsi="Calibri" w:cs="Calibri"/>
          <w:spacing w:val="-4"/>
          <w:sz w:val="24"/>
          <w:szCs w:val="24"/>
        </w:rPr>
        <w:t xml:space="preserve"> </w:t>
      </w:r>
      <w:r w:rsidRPr="00592362">
        <w:rPr>
          <w:rFonts w:ascii="Calibri" w:hAnsi="Calibri" w:cs="Calibri"/>
          <w:sz w:val="24"/>
          <w:szCs w:val="24"/>
        </w:rPr>
        <w:t>within</w:t>
      </w:r>
      <w:r w:rsidRPr="00592362">
        <w:rPr>
          <w:rFonts w:ascii="Calibri" w:hAnsi="Calibri" w:cs="Calibri"/>
          <w:spacing w:val="-2"/>
          <w:sz w:val="24"/>
          <w:szCs w:val="24"/>
        </w:rPr>
        <w:t xml:space="preserve"> </w:t>
      </w:r>
      <w:r w:rsidRPr="00592362">
        <w:rPr>
          <w:rFonts w:ascii="Calibri" w:hAnsi="Calibri" w:cs="Calibri"/>
          <w:sz w:val="24"/>
          <w:szCs w:val="24"/>
        </w:rPr>
        <w:t>the</w:t>
      </w:r>
      <w:r w:rsidRPr="00592362">
        <w:rPr>
          <w:rFonts w:ascii="Calibri" w:hAnsi="Calibri" w:cs="Calibri"/>
          <w:spacing w:val="-3"/>
          <w:sz w:val="24"/>
          <w:szCs w:val="24"/>
        </w:rPr>
        <w:t xml:space="preserve"> </w:t>
      </w:r>
      <w:r w:rsidRPr="00592362">
        <w:rPr>
          <w:rFonts w:ascii="Calibri" w:hAnsi="Calibri" w:cs="Calibri"/>
          <w:sz w:val="24"/>
          <w:szCs w:val="24"/>
        </w:rPr>
        <w:t>highest</w:t>
      </w:r>
      <w:r w:rsidRPr="00592362">
        <w:rPr>
          <w:rFonts w:ascii="Calibri" w:hAnsi="Calibri" w:cs="Calibri"/>
          <w:spacing w:val="-2"/>
          <w:sz w:val="24"/>
          <w:szCs w:val="24"/>
        </w:rPr>
        <w:t xml:space="preserve"> </w:t>
      </w:r>
      <w:r w:rsidRPr="00592362">
        <w:rPr>
          <w:rFonts w:ascii="Calibri" w:hAnsi="Calibri" w:cs="Calibri"/>
          <w:sz w:val="24"/>
          <w:szCs w:val="24"/>
        </w:rPr>
        <w:t>25%</w:t>
      </w:r>
      <w:r w:rsidRPr="00592362">
        <w:rPr>
          <w:rFonts w:ascii="Calibri" w:hAnsi="Calibri" w:cs="Calibri"/>
          <w:spacing w:val="-4"/>
          <w:sz w:val="24"/>
          <w:szCs w:val="24"/>
        </w:rPr>
        <w:t xml:space="preserve"> </w:t>
      </w:r>
      <w:r w:rsidRPr="00592362">
        <w:rPr>
          <w:rFonts w:ascii="Calibri" w:hAnsi="Calibri" w:cs="Calibri"/>
          <w:sz w:val="24"/>
          <w:szCs w:val="24"/>
        </w:rPr>
        <w:t>for</w:t>
      </w:r>
      <w:r w:rsidRPr="00592362">
        <w:rPr>
          <w:rFonts w:ascii="Calibri" w:hAnsi="Calibri" w:cs="Calibri"/>
          <w:spacing w:val="-2"/>
          <w:sz w:val="24"/>
          <w:szCs w:val="24"/>
        </w:rPr>
        <w:t xml:space="preserve"> </w:t>
      </w:r>
      <w:r w:rsidRPr="00592362">
        <w:rPr>
          <w:rFonts w:ascii="Calibri" w:hAnsi="Calibri" w:cs="Calibri"/>
          <w:sz w:val="24"/>
          <w:szCs w:val="24"/>
        </w:rPr>
        <w:t>the</w:t>
      </w:r>
      <w:r w:rsidRPr="00592362">
        <w:rPr>
          <w:rFonts w:ascii="Calibri" w:hAnsi="Calibri" w:cs="Calibri"/>
          <w:spacing w:val="-3"/>
          <w:sz w:val="24"/>
          <w:szCs w:val="24"/>
        </w:rPr>
        <w:t xml:space="preserve"> </w:t>
      </w:r>
      <w:r w:rsidRPr="00592362">
        <w:rPr>
          <w:rFonts w:ascii="Calibri" w:hAnsi="Calibri" w:cs="Calibri"/>
          <w:sz w:val="24"/>
          <w:szCs w:val="24"/>
        </w:rPr>
        <w:t>corresponding</w:t>
      </w:r>
      <w:r w:rsidRPr="00592362">
        <w:rPr>
          <w:rFonts w:ascii="Calibri" w:hAnsi="Calibri" w:cs="Calibri"/>
          <w:spacing w:val="-3"/>
          <w:sz w:val="24"/>
          <w:szCs w:val="24"/>
        </w:rPr>
        <w:t xml:space="preserve"> </w:t>
      </w:r>
      <w:r w:rsidRPr="00592362">
        <w:rPr>
          <w:rFonts w:ascii="Calibri" w:hAnsi="Calibri" w:cs="Calibri"/>
          <w:sz w:val="24"/>
          <w:szCs w:val="24"/>
        </w:rPr>
        <w:t>“similar areas</w:t>
      </w:r>
      <w:r w:rsidRPr="00592362">
        <w:rPr>
          <w:rFonts w:ascii="Calibri" w:hAnsi="Calibri" w:cs="Calibri"/>
          <w:spacing w:val="-6"/>
          <w:sz w:val="24"/>
          <w:szCs w:val="24"/>
        </w:rPr>
        <w:t xml:space="preserve"> </w:t>
      </w:r>
      <w:r w:rsidRPr="00592362">
        <w:rPr>
          <w:rFonts w:ascii="Calibri" w:hAnsi="Calibri" w:cs="Calibri"/>
          <w:sz w:val="24"/>
          <w:szCs w:val="24"/>
        </w:rPr>
        <w:t>group”</w:t>
      </w:r>
    </w:p>
    <w:p w:rsidR="00720C37" w:rsidRPr="00592362" w:rsidRDefault="00720C37" w:rsidP="007D7168">
      <w:pPr>
        <w:pStyle w:val="ListParagraph"/>
        <w:widowControl w:val="0"/>
        <w:numPr>
          <w:ilvl w:val="0"/>
          <w:numId w:val="8"/>
        </w:numPr>
        <w:tabs>
          <w:tab w:val="left" w:pos="827"/>
          <w:tab w:val="left" w:pos="828"/>
        </w:tabs>
        <w:autoSpaceDE w:val="0"/>
        <w:autoSpaceDN w:val="0"/>
        <w:spacing w:after="0" w:line="240" w:lineRule="auto"/>
        <w:ind w:left="357" w:right="459" w:hanging="357"/>
        <w:rPr>
          <w:rFonts w:ascii="Calibri" w:hAnsi="Calibri" w:cs="Calibri"/>
          <w:sz w:val="24"/>
          <w:szCs w:val="24"/>
        </w:rPr>
      </w:pPr>
      <w:r w:rsidRPr="00592362">
        <w:rPr>
          <w:rFonts w:ascii="Calibri" w:hAnsi="Calibri" w:cs="Calibri"/>
          <w:b/>
          <w:sz w:val="24"/>
          <w:szCs w:val="24"/>
        </w:rPr>
        <w:t xml:space="preserve">“Average” </w:t>
      </w:r>
      <w:r w:rsidRPr="00592362">
        <w:rPr>
          <w:rFonts w:ascii="Calibri" w:hAnsi="Calibri" w:cs="Calibri"/>
          <w:sz w:val="24"/>
          <w:szCs w:val="24"/>
        </w:rPr>
        <w:t>means that the crime rate was within the middle 50% for the corresponding</w:t>
      </w:r>
      <w:r w:rsidRPr="00592362">
        <w:rPr>
          <w:rFonts w:ascii="Calibri" w:hAnsi="Calibri" w:cs="Calibri"/>
          <w:spacing w:val="-29"/>
          <w:sz w:val="24"/>
          <w:szCs w:val="24"/>
        </w:rPr>
        <w:t xml:space="preserve"> </w:t>
      </w:r>
      <w:r w:rsidRPr="00592362">
        <w:rPr>
          <w:rFonts w:ascii="Calibri" w:hAnsi="Calibri" w:cs="Calibri"/>
          <w:sz w:val="24"/>
          <w:szCs w:val="24"/>
        </w:rPr>
        <w:t>“similar areas</w:t>
      </w:r>
      <w:r w:rsidRPr="00592362">
        <w:rPr>
          <w:rFonts w:ascii="Calibri" w:hAnsi="Calibri" w:cs="Calibri"/>
          <w:spacing w:val="-6"/>
          <w:sz w:val="24"/>
          <w:szCs w:val="24"/>
        </w:rPr>
        <w:t xml:space="preserve"> </w:t>
      </w:r>
      <w:r w:rsidRPr="00592362">
        <w:rPr>
          <w:rFonts w:ascii="Calibri" w:hAnsi="Calibri" w:cs="Calibri"/>
          <w:sz w:val="24"/>
          <w:szCs w:val="24"/>
        </w:rPr>
        <w:t>group”</w:t>
      </w:r>
    </w:p>
    <w:p w:rsidR="00720C37" w:rsidRPr="00592362" w:rsidRDefault="00720C37" w:rsidP="007D7168">
      <w:pPr>
        <w:pStyle w:val="ListParagraph"/>
        <w:widowControl w:val="0"/>
        <w:numPr>
          <w:ilvl w:val="0"/>
          <w:numId w:val="8"/>
        </w:numPr>
        <w:tabs>
          <w:tab w:val="left" w:pos="827"/>
          <w:tab w:val="left" w:pos="828"/>
        </w:tabs>
        <w:autoSpaceDE w:val="0"/>
        <w:autoSpaceDN w:val="0"/>
        <w:spacing w:after="0" w:line="240" w:lineRule="auto"/>
        <w:ind w:right="154"/>
        <w:rPr>
          <w:rFonts w:ascii="Calibri" w:hAnsi="Calibri" w:cs="Calibri"/>
          <w:sz w:val="24"/>
          <w:szCs w:val="24"/>
        </w:rPr>
      </w:pPr>
      <w:r w:rsidRPr="00592362">
        <w:rPr>
          <w:rFonts w:ascii="Calibri" w:hAnsi="Calibri" w:cs="Calibri"/>
          <w:b/>
          <w:sz w:val="24"/>
          <w:szCs w:val="24"/>
        </w:rPr>
        <w:t xml:space="preserve">“Below” </w:t>
      </w:r>
      <w:r w:rsidRPr="00592362">
        <w:rPr>
          <w:rFonts w:ascii="Calibri" w:hAnsi="Calibri" w:cs="Calibri"/>
          <w:sz w:val="24"/>
          <w:szCs w:val="24"/>
        </w:rPr>
        <w:t>means that the crime rate was within the lowest 25% for the corresponding “similar</w:t>
      </w:r>
      <w:r w:rsidRPr="00592362">
        <w:rPr>
          <w:rFonts w:ascii="Calibri" w:hAnsi="Calibri" w:cs="Calibri"/>
          <w:spacing w:val="-29"/>
          <w:sz w:val="24"/>
          <w:szCs w:val="24"/>
        </w:rPr>
        <w:t xml:space="preserve"> </w:t>
      </w:r>
      <w:r w:rsidRPr="00592362">
        <w:rPr>
          <w:rFonts w:ascii="Calibri" w:hAnsi="Calibri" w:cs="Calibri"/>
          <w:sz w:val="24"/>
          <w:szCs w:val="24"/>
        </w:rPr>
        <w:t>areas group”</w:t>
      </w:r>
    </w:p>
    <w:p w:rsidR="00720C37" w:rsidRPr="00592362" w:rsidRDefault="00830489" w:rsidP="003A1A52">
      <w:pPr>
        <w:spacing w:before="20" w:after="0" w:line="240" w:lineRule="auto"/>
        <w:contextualSpacing/>
        <w:rPr>
          <w:rFonts w:ascii="Calibri" w:hAnsi="Calibri" w:cs="Calibri"/>
          <w:sz w:val="24"/>
          <w:szCs w:val="24"/>
        </w:rPr>
      </w:pPr>
      <w:r w:rsidRPr="00592362">
        <w:rPr>
          <w:rFonts w:ascii="Calibri" w:hAnsi="Calibri" w:cs="Calibri"/>
          <w:sz w:val="24"/>
          <w:szCs w:val="24"/>
        </w:rPr>
        <w:t>The change in crime rate.</w:t>
      </w:r>
    </w:p>
    <w:p w:rsidR="00830489" w:rsidRPr="00592362" w:rsidRDefault="00830489" w:rsidP="007D7168">
      <w:pPr>
        <w:pStyle w:val="ListParagraph"/>
        <w:widowControl w:val="0"/>
        <w:numPr>
          <w:ilvl w:val="0"/>
          <w:numId w:val="9"/>
        </w:numPr>
        <w:tabs>
          <w:tab w:val="left" w:pos="827"/>
          <w:tab w:val="left" w:pos="828"/>
        </w:tabs>
        <w:autoSpaceDE w:val="0"/>
        <w:autoSpaceDN w:val="0"/>
        <w:spacing w:before="29" w:after="0" w:line="240" w:lineRule="auto"/>
        <w:ind w:right="176" w:hanging="357"/>
        <w:rPr>
          <w:rFonts w:ascii="Calibri" w:hAnsi="Calibri" w:cs="Calibri"/>
          <w:sz w:val="24"/>
          <w:szCs w:val="24"/>
        </w:rPr>
      </w:pPr>
      <w:r w:rsidRPr="00592362">
        <w:rPr>
          <w:rFonts w:ascii="Calibri" w:hAnsi="Calibri" w:cs="Calibri"/>
          <w:b/>
          <w:sz w:val="24"/>
          <w:szCs w:val="24"/>
        </w:rPr>
        <w:t>“</w:t>
      </w:r>
      <w:r w:rsidRPr="00313F0D">
        <w:rPr>
          <w:rFonts w:ascii="Calibri" w:eastAsia="Times New Roman" w:hAnsi="Calibri" w:cs="Calibri"/>
          <w:b/>
          <w:bCs/>
          <w:color w:val="FF0000"/>
          <w:lang w:eastAsia="en-GB"/>
        </w:rPr>
        <w:sym w:font="Wingdings" w:char="F0E9"/>
      </w:r>
      <w:r w:rsidR="00313F0D">
        <w:rPr>
          <w:rFonts w:ascii="Calibri" w:hAnsi="Calibri" w:cs="Calibri"/>
          <w:b/>
          <w:sz w:val="24"/>
          <w:szCs w:val="24"/>
        </w:rPr>
        <w:t xml:space="preserve">” </w:t>
      </w:r>
      <w:r w:rsidR="00313F0D" w:rsidRPr="00592362">
        <w:rPr>
          <w:rFonts w:ascii="Calibri" w:hAnsi="Calibri" w:cs="Calibri"/>
          <w:b/>
          <w:sz w:val="24"/>
          <w:szCs w:val="24"/>
        </w:rPr>
        <w:t>means</w:t>
      </w:r>
      <w:r w:rsidRPr="00592362">
        <w:rPr>
          <w:rFonts w:ascii="Calibri" w:hAnsi="Calibri" w:cs="Calibri"/>
          <w:sz w:val="24"/>
          <w:szCs w:val="24"/>
        </w:rPr>
        <w:t xml:space="preserve"> that for the 12 months ending 30 June 2019, the crime rate was up compared with the 12 months ending 30 June 2018.</w:t>
      </w:r>
    </w:p>
    <w:p w:rsidR="00334D33" w:rsidRPr="00592362" w:rsidRDefault="00313F0D" w:rsidP="007D7168">
      <w:pPr>
        <w:pStyle w:val="ListParagraph"/>
        <w:widowControl w:val="0"/>
        <w:numPr>
          <w:ilvl w:val="0"/>
          <w:numId w:val="9"/>
        </w:numPr>
        <w:tabs>
          <w:tab w:val="left" w:pos="827"/>
          <w:tab w:val="left" w:pos="828"/>
        </w:tabs>
        <w:autoSpaceDE w:val="0"/>
        <w:autoSpaceDN w:val="0"/>
        <w:spacing w:before="70" w:after="0" w:line="240" w:lineRule="auto"/>
        <w:ind w:right="213" w:hanging="357"/>
        <w:rPr>
          <w:rFonts w:asciiTheme="majorHAnsi" w:hAnsiTheme="majorHAnsi" w:cstheme="majorHAnsi"/>
          <w:sz w:val="24"/>
          <w:szCs w:val="24"/>
        </w:rPr>
      </w:pPr>
      <w:r w:rsidRPr="00592362">
        <w:rPr>
          <w:rFonts w:ascii="Calibri" w:hAnsi="Calibri" w:cs="Calibri"/>
          <w:b/>
          <w:sz w:val="24"/>
          <w:szCs w:val="24"/>
        </w:rPr>
        <w:t xml:space="preserve"> </w:t>
      </w:r>
      <w:r w:rsidR="00720C37" w:rsidRPr="00592362">
        <w:rPr>
          <w:rFonts w:ascii="Calibri" w:hAnsi="Calibri" w:cs="Calibri"/>
          <w:b/>
          <w:sz w:val="24"/>
          <w:szCs w:val="24"/>
        </w:rPr>
        <w:t>“</w:t>
      </w:r>
      <w:r w:rsidR="00830489" w:rsidRPr="00313F0D">
        <w:rPr>
          <w:rFonts w:ascii="Calibri" w:hAnsi="Calibri" w:cs="Calibri"/>
          <w:color w:val="00B050"/>
        </w:rPr>
        <w:sym w:font="Wingdings" w:char="F0EA"/>
      </w:r>
      <w:r w:rsidR="00720C37" w:rsidRPr="00592362">
        <w:rPr>
          <w:rFonts w:ascii="Calibri" w:hAnsi="Calibri" w:cs="Calibri"/>
          <w:b/>
          <w:sz w:val="24"/>
          <w:szCs w:val="24"/>
        </w:rPr>
        <w:t xml:space="preserve">” </w:t>
      </w:r>
      <w:r w:rsidR="00720C37" w:rsidRPr="00592362">
        <w:rPr>
          <w:rFonts w:ascii="Calibri" w:hAnsi="Calibri" w:cs="Calibri"/>
          <w:sz w:val="24"/>
          <w:szCs w:val="24"/>
        </w:rPr>
        <w:t>means that in the 12 months ending 30</w:t>
      </w:r>
      <w:r w:rsidR="00720C37" w:rsidRPr="00592362">
        <w:rPr>
          <w:rFonts w:ascii="Calibri" w:hAnsi="Calibri" w:cs="Calibri"/>
          <w:position w:val="7"/>
          <w:sz w:val="24"/>
          <w:szCs w:val="24"/>
        </w:rPr>
        <w:t xml:space="preserve"> </w:t>
      </w:r>
      <w:r w:rsidR="00720C37" w:rsidRPr="00592362">
        <w:rPr>
          <w:rFonts w:ascii="Calibri" w:hAnsi="Calibri" w:cs="Calibri"/>
          <w:sz w:val="24"/>
          <w:szCs w:val="24"/>
        </w:rPr>
        <w:t>June 2019, the crime rate was down</w:t>
      </w:r>
      <w:r w:rsidR="00720C37" w:rsidRPr="00592362">
        <w:rPr>
          <w:rFonts w:ascii="Calibri" w:hAnsi="Calibri" w:cs="Calibri"/>
          <w:b/>
          <w:sz w:val="24"/>
          <w:szCs w:val="24"/>
        </w:rPr>
        <w:t xml:space="preserve"> </w:t>
      </w:r>
      <w:r w:rsidR="00720C37" w:rsidRPr="00592362">
        <w:rPr>
          <w:rFonts w:asciiTheme="majorHAnsi" w:hAnsiTheme="majorHAnsi" w:cstheme="majorHAnsi"/>
          <w:sz w:val="24"/>
          <w:szCs w:val="24"/>
        </w:rPr>
        <w:t>compared with the 12 months ending 30</w:t>
      </w:r>
      <w:r w:rsidR="00720C37" w:rsidRPr="00592362">
        <w:rPr>
          <w:rFonts w:asciiTheme="majorHAnsi" w:hAnsiTheme="majorHAnsi" w:cstheme="majorHAnsi"/>
          <w:position w:val="7"/>
          <w:sz w:val="24"/>
          <w:szCs w:val="24"/>
        </w:rPr>
        <w:t xml:space="preserve"> </w:t>
      </w:r>
      <w:r w:rsidR="00720C37" w:rsidRPr="00592362">
        <w:rPr>
          <w:rFonts w:asciiTheme="majorHAnsi" w:hAnsiTheme="majorHAnsi" w:cstheme="majorHAnsi"/>
          <w:sz w:val="24"/>
          <w:szCs w:val="24"/>
        </w:rPr>
        <w:t>June</w:t>
      </w:r>
      <w:r w:rsidR="00720C37" w:rsidRPr="00592362">
        <w:rPr>
          <w:rFonts w:asciiTheme="majorHAnsi" w:hAnsiTheme="majorHAnsi" w:cstheme="majorHAnsi"/>
          <w:spacing w:val="1"/>
          <w:sz w:val="24"/>
          <w:szCs w:val="24"/>
        </w:rPr>
        <w:t xml:space="preserve"> </w:t>
      </w:r>
      <w:r w:rsidR="00454BE5" w:rsidRPr="00592362">
        <w:rPr>
          <w:rFonts w:asciiTheme="majorHAnsi" w:hAnsiTheme="majorHAnsi" w:cstheme="majorHAnsi"/>
          <w:sz w:val="24"/>
          <w:szCs w:val="24"/>
        </w:rPr>
        <w:t>2019.</w:t>
      </w:r>
    </w:p>
    <w:p w:rsidR="00250A92" w:rsidRPr="00250A92" w:rsidRDefault="00334D33" w:rsidP="00125996">
      <w:pPr>
        <w:widowControl w:val="0"/>
        <w:tabs>
          <w:tab w:val="left" w:pos="827"/>
          <w:tab w:val="left" w:pos="828"/>
        </w:tabs>
        <w:autoSpaceDE w:val="0"/>
        <w:autoSpaceDN w:val="0"/>
        <w:spacing w:before="70" w:after="0" w:line="240" w:lineRule="auto"/>
        <w:ind w:right="215"/>
        <w:rPr>
          <w:rFonts w:asciiTheme="majorHAnsi" w:hAnsiTheme="majorHAnsi" w:cstheme="majorHAnsi"/>
          <w:b/>
          <w:color w:val="577188" w:themeColor="accent1" w:themeShade="BF"/>
          <w:sz w:val="24"/>
          <w:szCs w:val="24"/>
        </w:rPr>
      </w:pPr>
      <w:r>
        <w:rPr>
          <w:rFonts w:asciiTheme="majorHAnsi" w:hAnsiTheme="majorHAnsi" w:cstheme="majorHAnsi"/>
          <w:sz w:val="24"/>
          <w:szCs w:val="24"/>
        </w:rPr>
        <w:br w:type="page"/>
      </w:r>
      <w:bookmarkStart w:id="3" w:name="ASB"/>
      <w:r w:rsidR="00250A92" w:rsidRPr="00250A92">
        <w:rPr>
          <w:rFonts w:asciiTheme="majorHAnsi" w:hAnsiTheme="majorHAnsi" w:cstheme="majorHAnsi"/>
          <w:b/>
          <w:color w:val="577188" w:themeColor="accent1" w:themeShade="BF"/>
          <w:sz w:val="24"/>
          <w:szCs w:val="24"/>
        </w:rPr>
        <w:lastRenderedPageBreak/>
        <w:t>Anti-Social Behaviour</w:t>
      </w:r>
      <w:bookmarkEnd w:id="3"/>
    </w:p>
    <w:p w:rsidR="00BA26E4" w:rsidRPr="00BA26E4" w:rsidRDefault="00BA26E4" w:rsidP="00BA26E4">
      <w:pPr>
        <w:widowControl w:val="0"/>
        <w:tabs>
          <w:tab w:val="left" w:pos="827"/>
          <w:tab w:val="left" w:pos="828"/>
        </w:tabs>
        <w:autoSpaceDE w:val="0"/>
        <w:autoSpaceDN w:val="0"/>
        <w:spacing w:before="70" w:after="0" w:line="240" w:lineRule="auto"/>
        <w:ind w:right="215"/>
        <w:rPr>
          <w:rFonts w:asciiTheme="majorHAnsi" w:hAnsiTheme="majorHAnsi" w:cstheme="majorHAnsi"/>
          <w:sz w:val="24"/>
          <w:szCs w:val="24"/>
        </w:rPr>
      </w:pPr>
      <w:proofErr w:type="spellStart"/>
      <w:r w:rsidRPr="00BA26E4">
        <w:rPr>
          <w:rFonts w:asciiTheme="majorHAnsi" w:hAnsiTheme="majorHAnsi" w:cstheme="majorHAnsi"/>
          <w:sz w:val="24"/>
          <w:szCs w:val="24"/>
        </w:rPr>
        <w:t>ASB</w:t>
      </w:r>
      <w:proofErr w:type="spellEnd"/>
      <w:r w:rsidRPr="00BA26E4">
        <w:rPr>
          <w:rFonts w:asciiTheme="majorHAnsi" w:hAnsiTheme="majorHAnsi" w:cstheme="majorHAnsi"/>
          <w:sz w:val="24"/>
          <w:szCs w:val="24"/>
        </w:rPr>
        <w:t xml:space="preserve"> is defined as: "Behaviour by a person which causes or is likely to cause harassment, alarm or distress to one or more persons not of the same household as the p</w:t>
      </w:r>
      <w:r w:rsidR="008D7188">
        <w:rPr>
          <w:rFonts w:asciiTheme="majorHAnsi" w:hAnsiTheme="majorHAnsi" w:cstheme="majorHAnsi"/>
          <w:sz w:val="24"/>
          <w:szCs w:val="24"/>
        </w:rPr>
        <w:t>erson"</w:t>
      </w:r>
    </w:p>
    <w:p w:rsidR="00BA26E4" w:rsidRPr="00BA26E4" w:rsidRDefault="00BA26E4" w:rsidP="00BA26E4">
      <w:pPr>
        <w:widowControl w:val="0"/>
        <w:tabs>
          <w:tab w:val="left" w:pos="827"/>
          <w:tab w:val="left" w:pos="828"/>
        </w:tabs>
        <w:autoSpaceDE w:val="0"/>
        <w:autoSpaceDN w:val="0"/>
        <w:spacing w:before="70" w:after="0" w:line="240" w:lineRule="auto"/>
        <w:ind w:right="215"/>
        <w:rPr>
          <w:rFonts w:asciiTheme="majorHAnsi" w:hAnsiTheme="majorHAnsi" w:cstheme="majorHAnsi"/>
          <w:sz w:val="24"/>
          <w:szCs w:val="24"/>
        </w:rPr>
      </w:pPr>
      <w:r w:rsidRPr="00BA26E4">
        <w:rPr>
          <w:rFonts w:asciiTheme="majorHAnsi" w:hAnsiTheme="majorHAnsi" w:cstheme="majorHAnsi"/>
          <w:sz w:val="24"/>
          <w:szCs w:val="24"/>
        </w:rPr>
        <w:t>There are three main strands of Anti-Social Behaviour:</w:t>
      </w:r>
    </w:p>
    <w:p w:rsidR="00BA26E4" w:rsidRPr="008D7188" w:rsidRDefault="00BA26E4" w:rsidP="007D7168">
      <w:pPr>
        <w:pStyle w:val="ListParagraph"/>
        <w:widowControl w:val="0"/>
        <w:numPr>
          <w:ilvl w:val="0"/>
          <w:numId w:val="14"/>
        </w:numPr>
        <w:tabs>
          <w:tab w:val="left" w:pos="827"/>
          <w:tab w:val="left" w:pos="828"/>
        </w:tabs>
        <w:autoSpaceDE w:val="0"/>
        <w:autoSpaceDN w:val="0"/>
        <w:spacing w:before="70" w:after="0" w:line="240" w:lineRule="auto"/>
        <w:ind w:right="215"/>
        <w:rPr>
          <w:rFonts w:asciiTheme="majorHAnsi" w:hAnsiTheme="majorHAnsi" w:cstheme="majorHAnsi"/>
          <w:sz w:val="24"/>
          <w:szCs w:val="24"/>
        </w:rPr>
      </w:pPr>
      <w:r w:rsidRPr="008D7188">
        <w:rPr>
          <w:rFonts w:asciiTheme="majorHAnsi" w:hAnsiTheme="majorHAnsi" w:cstheme="majorHAnsi"/>
          <w:sz w:val="24"/>
          <w:szCs w:val="24"/>
        </w:rPr>
        <w:t>Nuisance - Incidents where an act, condition, thing or person causes trouble, annoyance, inconvenience, offence or suffering to the local community in general rather than to individual victims</w:t>
      </w:r>
      <w:r w:rsidR="004752E7">
        <w:rPr>
          <w:rFonts w:asciiTheme="majorHAnsi" w:hAnsiTheme="majorHAnsi" w:cstheme="majorHAnsi"/>
          <w:sz w:val="24"/>
          <w:szCs w:val="24"/>
        </w:rPr>
        <w:t>;</w:t>
      </w:r>
    </w:p>
    <w:p w:rsidR="00BA26E4" w:rsidRPr="008D7188" w:rsidRDefault="00BA26E4" w:rsidP="007D7168">
      <w:pPr>
        <w:pStyle w:val="ListParagraph"/>
        <w:widowControl w:val="0"/>
        <w:numPr>
          <w:ilvl w:val="0"/>
          <w:numId w:val="14"/>
        </w:numPr>
        <w:tabs>
          <w:tab w:val="left" w:pos="827"/>
          <w:tab w:val="left" w:pos="828"/>
        </w:tabs>
        <w:autoSpaceDE w:val="0"/>
        <w:autoSpaceDN w:val="0"/>
        <w:spacing w:before="70" w:after="0" w:line="240" w:lineRule="auto"/>
        <w:ind w:right="215"/>
        <w:rPr>
          <w:rFonts w:asciiTheme="majorHAnsi" w:hAnsiTheme="majorHAnsi" w:cstheme="majorHAnsi"/>
          <w:sz w:val="24"/>
          <w:szCs w:val="24"/>
        </w:rPr>
      </w:pPr>
      <w:r w:rsidRPr="008D7188">
        <w:rPr>
          <w:rFonts w:asciiTheme="majorHAnsi" w:hAnsiTheme="majorHAnsi" w:cstheme="majorHAnsi"/>
          <w:sz w:val="24"/>
          <w:szCs w:val="24"/>
        </w:rPr>
        <w:t>Environmental - Incidents where individuals and groups have an impact on their surroundings including natural, built and social environments</w:t>
      </w:r>
      <w:r w:rsidR="004752E7">
        <w:rPr>
          <w:rFonts w:asciiTheme="majorHAnsi" w:hAnsiTheme="majorHAnsi" w:cstheme="majorHAnsi"/>
          <w:sz w:val="24"/>
          <w:szCs w:val="24"/>
        </w:rPr>
        <w:t>;</w:t>
      </w:r>
    </w:p>
    <w:p w:rsidR="00250A92" w:rsidRDefault="00BA26E4" w:rsidP="007D7168">
      <w:pPr>
        <w:pStyle w:val="ListParagraph"/>
        <w:widowControl w:val="0"/>
        <w:numPr>
          <w:ilvl w:val="0"/>
          <w:numId w:val="14"/>
        </w:numPr>
        <w:tabs>
          <w:tab w:val="left" w:pos="827"/>
          <w:tab w:val="left" w:pos="828"/>
        </w:tabs>
        <w:autoSpaceDE w:val="0"/>
        <w:autoSpaceDN w:val="0"/>
        <w:spacing w:before="70" w:after="0" w:line="240" w:lineRule="auto"/>
        <w:ind w:right="215"/>
        <w:rPr>
          <w:rFonts w:asciiTheme="majorHAnsi" w:hAnsiTheme="majorHAnsi" w:cstheme="majorHAnsi"/>
          <w:sz w:val="24"/>
          <w:szCs w:val="24"/>
        </w:rPr>
      </w:pPr>
      <w:r w:rsidRPr="008D7188">
        <w:rPr>
          <w:rFonts w:asciiTheme="majorHAnsi" w:hAnsiTheme="majorHAnsi" w:cstheme="majorHAnsi"/>
          <w:sz w:val="24"/>
          <w:szCs w:val="24"/>
        </w:rPr>
        <w:t>Personal - Targeted at an individual or group or having an impact on an individual or group rather than the community as a whole</w:t>
      </w:r>
      <w:r w:rsidR="004752E7">
        <w:rPr>
          <w:rFonts w:asciiTheme="majorHAnsi" w:hAnsiTheme="majorHAnsi" w:cstheme="majorHAnsi"/>
          <w:sz w:val="24"/>
          <w:szCs w:val="24"/>
        </w:rPr>
        <w:t>.</w:t>
      </w:r>
    </w:p>
    <w:p w:rsidR="001B548F" w:rsidRDefault="001B548F" w:rsidP="00024198">
      <w:pPr>
        <w:widowControl w:val="0"/>
        <w:tabs>
          <w:tab w:val="left" w:pos="827"/>
          <w:tab w:val="left" w:pos="828"/>
        </w:tabs>
        <w:autoSpaceDE w:val="0"/>
        <w:autoSpaceDN w:val="0"/>
        <w:spacing w:before="70" w:after="0" w:line="240" w:lineRule="auto"/>
        <w:ind w:right="215"/>
        <w:rPr>
          <w:rFonts w:asciiTheme="majorHAnsi" w:hAnsiTheme="majorHAnsi" w:cstheme="majorHAnsi"/>
          <w:sz w:val="24"/>
          <w:szCs w:val="24"/>
        </w:rPr>
      </w:pPr>
      <w:r>
        <w:rPr>
          <w:rFonts w:asciiTheme="majorHAnsi" w:hAnsiTheme="majorHAnsi" w:cstheme="majorHAnsi"/>
          <w:sz w:val="24"/>
          <w:szCs w:val="24"/>
        </w:rPr>
        <w:t>Each complaint received is triaged into one of 3 categories.</w:t>
      </w:r>
    </w:p>
    <w:p w:rsidR="001B548F" w:rsidRDefault="001B548F" w:rsidP="007D7168">
      <w:pPr>
        <w:pStyle w:val="ListParagraph"/>
        <w:widowControl w:val="0"/>
        <w:numPr>
          <w:ilvl w:val="0"/>
          <w:numId w:val="15"/>
        </w:numPr>
        <w:tabs>
          <w:tab w:val="left" w:pos="827"/>
          <w:tab w:val="left" w:pos="828"/>
        </w:tabs>
        <w:autoSpaceDE w:val="0"/>
        <w:autoSpaceDN w:val="0"/>
        <w:spacing w:before="70" w:after="0" w:line="240" w:lineRule="auto"/>
        <w:ind w:right="215"/>
        <w:rPr>
          <w:rFonts w:asciiTheme="majorHAnsi" w:hAnsiTheme="majorHAnsi" w:cstheme="majorHAnsi"/>
          <w:sz w:val="24"/>
          <w:szCs w:val="24"/>
        </w:rPr>
      </w:pPr>
      <w:r w:rsidRPr="001B548F">
        <w:rPr>
          <w:rFonts w:asciiTheme="majorHAnsi" w:hAnsiTheme="majorHAnsi" w:cstheme="majorHAnsi"/>
          <w:sz w:val="24"/>
          <w:szCs w:val="24"/>
        </w:rPr>
        <w:t xml:space="preserve">Category 1 incidents are cases where there is a serious risk to individuals or the peace of the neighbourhood and which may include violence, serious threats of violence or other criminal activity. </w:t>
      </w:r>
    </w:p>
    <w:p w:rsidR="001B548F" w:rsidRPr="001B548F" w:rsidRDefault="001B548F" w:rsidP="007D7168">
      <w:pPr>
        <w:pStyle w:val="ListParagraph"/>
        <w:widowControl w:val="0"/>
        <w:numPr>
          <w:ilvl w:val="0"/>
          <w:numId w:val="15"/>
        </w:numPr>
        <w:tabs>
          <w:tab w:val="left" w:pos="827"/>
          <w:tab w:val="left" w:pos="828"/>
        </w:tabs>
        <w:autoSpaceDE w:val="0"/>
        <w:autoSpaceDN w:val="0"/>
        <w:spacing w:before="70" w:after="0" w:line="240" w:lineRule="auto"/>
        <w:ind w:right="215"/>
        <w:rPr>
          <w:rFonts w:asciiTheme="majorHAnsi" w:hAnsiTheme="majorHAnsi" w:cstheme="majorHAnsi"/>
          <w:sz w:val="24"/>
          <w:szCs w:val="24"/>
        </w:rPr>
      </w:pPr>
      <w:r w:rsidRPr="001B548F">
        <w:rPr>
          <w:rFonts w:asciiTheme="majorHAnsi" w:hAnsiTheme="majorHAnsi" w:cstheme="majorHAnsi"/>
          <w:sz w:val="24"/>
          <w:szCs w:val="24"/>
        </w:rPr>
        <w:t xml:space="preserve">Category 2 incidents generally concern behaviour such as verbal abuse or persistent noise nuisance.  </w:t>
      </w:r>
    </w:p>
    <w:p w:rsidR="001B548F" w:rsidRPr="001B548F" w:rsidRDefault="001B548F" w:rsidP="007D7168">
      <w:pPr>
        <w:pStyle w:val="ListParagraph"/>
        <w:widowControl w:val="0"/>
        <w:numPr>
          <w:ilvl w:val="0"/>
          <w:numId w:val="15"/>
        </w:numPr>
        <w:tabs>
          <w:tab w:val="left" w:pos="827"/>
          <w:tab w:val="left" w:pos="828"/>
        </w:tabs>
        <w:autoSpaceDE w:val="0"/>
        <w:autoSpaceDN w:val="0"/>
        <w:spacing w:before="70" w:after="0" w:line="240" w:lineRule="auto"/>
        <w:ind w:right="215"/>
        <w:rPr>
          <w:rFonts w:asciiTheme="majorHAnsi" w:hAnsiTheme="majorHAnsi" w:cstheme="majorHAnsi"/>
          <w:sz w:val="24"/>
          <w:szCs w:val="24"/>
        </w:rPr>
      </w:pPr>
      <w:r w:rsidRPr="001B548F">
        <w:rPr>
          <w:rFonts w:asciiTheme="majorHAnsi" w:hAnsiTheme="majorHAnsi" w:cstheme="majorHAnsi"/>
          <w:sz w:val="24"/>
          <w:szCs w:val="24"/>
        </w:rPr>
        <w:t xml:space="preserve">Category 3 incidents are generally disputes between neighbours, minor noise issues and the majority of environmental crime.  </w:t>
      </w:r>
    </w:p>
    <w:p w:rsidR="001B548F" w:rsidRDefault="00B41733" w:rsidP="00024198">
      <w:pPr>
        <w:widowControl w:val="0"/>
        <w:tabs>
          <w:tab w:val="left" w:pos="827"/>
          <w:tab w:val="left" w:pos="828"/>
        </w:tabs>
        <w:autoSpaceDE w:val="0"/>
        <w:autoSpaceDN w:val="0"/>
        <w:spacing w:before="70" w:after="0" w:line="240" w:lineRule="auto"/>
        <w:ind w:right="215"/>
        <w:rPr>
          <w:rFonts w:asciiTheme="majorHAnsi" w:hAnsiTheme="majorHAnsi" w:cstheme="majorHAnsi"/>
          <w:sz w:val="24"/>
          <w:szCs w:val="24"/>
        </w:rPr>
      </w:pPr>
      <w:r w:rsidRPr="00B41733">
        <w:rPr>
          <w:rFonts w:asciiTheme="majorHAnsi" w:hAnsiTheme="majorHAnsi" w:cstheme="majorHAnsi"/>
          <w:noProof/>
          <w:lang w:eastAsia="en-GB"/>
        </w:rPr>
        <mc:AlternateContent>
          <mc:Choice Requires="wps">
            <w:drawing>
              <wp:anchor distT="45720" distB="45720" distL="114300" distR="114300" simplePos="0" relativeHeight="251696128" behindDoc="0" locked="0" layoutInCell="1" allowOverlap="1">
                <wp:simplePos x="0" y="0"/>
                <wp:positionH relativeFrom="column">
                  <wp:posOffset>2119630</wp:posOffset>
                </wp:positionH>
                <wp:positionV relativeFrom="paragraph">
                  <wp:posOffset>119380</wp:posOffset>
                </wp:positionV>
                <wp:extent cx="4251325" cy="1485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325" cy="1485900"/>
                        </a:xfrm>
                        <a:prstGeom prst="rect">
                          <a:avLst/>
                        </a:prstGeom>
                        <a:solidFill>
                          <a:srgbClr val="FFFFFF"/>
                        </a:solidFill>
                        <a:ln w="9525">
                          <a:noFill/>
                          <a:miter lim="800000"/>
                          <a:headEnd/>
                          <a:tailEnd/>
                        </a:ln>
                      </wps:spPr>
                      <wps:txbx>
                        <w:txbxContent>
                          <w:p w:rsidR="00877406" w:rsidRPr="00024198" w:rsidRDefault="00877406" w:rsidP="00B41733">
                            <w:pPr>
                              <w:widowControl w:val="0"/>
                              <w:tabs>
                                <w:tab w:val="left" w:pos="827"/>
                                <w:tab w:val="left" w:pos="828"/>
                              </w:tabs>
                              <w:autoSpaceDE w:val="0"/>
                              <w:autoSpaceDN w:val="0"/>
                              <w:spacing w:before="70" w:after="0" w:line="240" w:lineRule="auto"/>
                              <w:ind w:right="215"/>
                              <w:rPr>
                                <w:rFonts w:asciiTheme="majorHAnsi" w:hAnsiTheme="majorHAnsi" w:cstheme="majorHAnsi"/>
                              </w:rPr>
                            </w:pPr>
                            <w:r w:rsidRPr="00024198">
                              <w:rPr>
                                <w:rFonts w:asciiTheme="majorHAnsi" w:hAnsiTheme="majorHAnsi" w:cstheme="majorHAnsi"/>
                              </w:rPr>
                              <w:t xml:space="preserve">Table 4: Number of </w:t>
                            </w:r>
                            <w:proofErr w:type="spellStart"/>
                            <w:r w:rsidRPr="00024198">
                              <w:rPr>
                                <w:rFonts w:asciiTheme="majorHAnsi" w:hAnsiTheme="majorHAnsi" w:cstheme="majorHAnsi"/>
                              </w:rPr>
                              <w:t>ASB</w:t>
                            </w:r>
                            <w:proofErr w:type="spellEnd"/>
                            <w:r w:rsidRPr="00024198">
                              <w:rPr>
                                <w:rFonts w:asciiTheme="majorHAnsi" w:hAnsiTheme="majorHAnsi" w:cstheme="majorHAnsi"/>
                              </w:rPr>
                              <w:t xml:space="preserve"> cases investigated from 1/4/17 to 31/3/20</w:t>
                            </w:r>
                          </w:p>
                          <w:tbl>
                            <w:tblPr>
                              <w:tblStyle w:val="PlainTable1"/>
                              <w:tblW w:w="0" w:type="auto"/>
                              <w:tbl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insideH w:val="single" w:sz="8" w:space="0" w:color="577188" w:themeColor="accent1" w:themeShade="BF"/>
                                <w:insideV w:val="single" w:sz="8" w:space="0" w:color="577188" w:themeColor="accent1" w:themeShade="BF"/>
                              </w:tblBorders>
                              <w:tblLook w:val="04A0" w:firstRow="1" w:lastRow="0" w:firstColumn="1" w:lastColumn="0" w:noHBand="0" w:noVBand="1"/>
                            </w:tblPr>
                            <w:tblGrid>
                              <w:gridCol w:w="1048"/>
                              <w:gridCol w:w="1201"/>
                              <w:gridCol w:w="1201"/>
                              <w:gridCol w:w="1201"/>
                              <w:gridCol w:w="766"/>
                              <w:gridCol w:w="952"/>
                            </w:tblGrid>
                            <w:tr w:rsidR="00877406" w:rsidRPr="00024198" w:rsidTr="009B4134">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48" w:type="dxa"/>
                                  <w:tcBorders>
                                    <w:bottom w:val="single" w:sz="8" w:space="0" w:color="577188" w:themeColor="accent1" w:themeShade="BF"/>
                                  </w:tcBorders>
                                  <w:shd w:val="clear" w:color="auto" w:fill="577188" w:themeFill="accent1" w:themeFillShade="BF"/>
                                  <w:noWrap/>
                                  <w:hideMark/>
                                </w:tcPr>
                                <w:p w:rsidR="00877406" w:rsidRPr="00024198" w:rsidRDefault="00877406" w:rsidP="00B41733">
                                  <w:pPr>
                                    <w:widowControl w:val="0"/>
                                    <w:tabs>
                                      <w:tab w:val="left" w:pos="827"/>
                                      <w:tab w:val="left" w:pos="828"/>
                                    </w:tabs>
                                    <w:autoSpaceDE w:val="0"/>
                                    <w:autoSpaceDN w:val="0"/>
                                    <w:spacing w:before="70"/>
                                    <w:ind w:right="215"/>
                                    <w:rPr>
                                      <w:rFonts w:asciiTheme="majorHAnsi" w:hAnsiTheme="majorHAnsi" w:cstheme="majorHAnsi"/>
                                      <w:color w:val="FFFFFF" w:themeColor="background1"/>
                                      <w:sz w:val="24"/>
                                      <w:szCs w:val="24"/>
                                    </w:rPr>
                                  </w:pPr>
                                  <w:r w:rsidRPr="00024198">
                                    <w:rPr>
                                      <w:rFonts w:asciiTheme="majorHAnsi" w:hAnsiTheme="majorHAnsi" w:cstheme="majorHAnsi"/>
                                      <w:color w:val="FFFFFF" w:themeColor="background1"/>
                                      <w:sz w:val="24"/>
                                      <w:szCs w:val="24"/>
                                    </w:rPr>
                                    <w:t> </w:t>
                                  </w:r>
                                </w:p>
                              </w:tc>
                              <w:tc>
                                <w:tcPr>
                                  <w:tcW w:w="1201" w:type="dxa"/>
                                  <w:shd w:val="clear" w:color="auto" w:fill="577188" w:themeFill="accent1" w:themeFillShade="BF"/>
                                  <w:noWrap/>
                                  <w:hideMark/>
                                </w:tcPr>
                                <w:p w:rsidR="00877406" w:rsidRPr="00024198" w:rsidRDefault="00877406" w:rsidP="00B41733">
                                  <w:pPr>
                                    <w:widowControl w:val="0"/>
                                    <w:tabs>
                                      <w:tab w:val="left" w:pos="827"/>
                                      <w:tab w:val="left" w:pos="828"/>
                                    </w:tabs>
                                    <w:autoSpaceDE w:val="0"/>
                                    <w:autoSpaceDN w:val="0"/>
                                    <w:spacing w:before="70"/>
                                    <w:ind w:right="215"/>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r w:rsidRPr="00024198">
                                    <w:rPr>
                                      <w:rFonts w:asciiTheme="majorHAnsi" w:hAnsiTheme="majorHAnsi" w:cstheme="majorHAnsi"/>
                                      <w:color w:val="FFFFFF" w:themeColor="background1"/>
                                    </w:rPr>
                                    <w:t>2017-18</w:t>
                                  </w:r>
                                </w:p>
                              </w:tc>
                              <w:tc>
                                <w:tcPr>
                                  <w:tcW w:w="1201" w:type="dxa"/>
                                  <w:shd w:val="clear" w:color="auto" w:fill="577188" w:themeFill="accent1" w:themeFillShade="BF"/>
                                  <w:noWrap/>
                                  <w:hideMark/>
                                </w:tcPr>
                                <w:p w:rsidR="00877406" w:rsidRPr="00024198" w:rsidRDefault="00877406" w:rsidP="00B41733">
                                  <w:pPr>
                                    <w:widowControl w:val="0"/>
                                    <w:tabs>
                                      <w:tab w:val="left" w:pos="827"/>
                                      <w:tab w:val="left" w:pos="828"/>
                                    </w:tabs>
                                    <w:autoSpaceDE w:val="0"/>
                                    <w:autoSpaceDN w:val="0"/>
                                    <w:spacing w:before="70"/>
                                    <w:ind w:right="215"/>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r w:rsidRPr="00024198">
                                    <w:rPr>
                                      <w:rFonts w:asciiTheme="majorHAnsi" w:hAnsiTheme="majorHAnsi" w:cstheme="majorHAnsi"/>
                                      <w:color w:val="FFFFFF" w:themeColor="background1"/>
                                    </w:rPr>
                                    <w:t>2018-19</w:t>
                                  </w:r>
                                </w:p>
                              </w:tc>
                              <w:tc>
                                <w:tcPr>
                                  <w:tcW w:w="1201" w:type="dxa"/>
                                  <w:shd w:val="clear" w:color="auto" w:fill="577188" w:themeFill="accent1" w:themeFillShade="BF"/>
                                  <w:noWrap/>
                                  <w:hideMark/>
                                </w:tcPr>
                                <w:p w:rsidR="00877406" w:rsidRPr="00024198" w:rsidRDefault="00877406" w:rsidP="00B41733">
                                  <w:pPr>
                                    <w:widowControl w:val="0"/>
                                    <w:tabs>
                                      <w:tab w:val="left" w:pos="827"/>
                                      <w:tab w:val="left" w:pos="828"/>
                                    </w:tabs>
                                    <w:autoSpaceDE w:val="0"/>
                                    <w:autoSpaceDN w:val="0"/>
                                    <w:spacing w:before="70"/>
                                    <w:ind w:right="215"/>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r w:rsidRPr="00024198">
                                    <w:rPr>
                                      <w:rFonts w:asciiTheme="majorHAnsi" w:hAnsiTheme="majorHAnsi" w:cstheme="majorHAnsi"/>
                                      <w:color w:val="FFFFFF" w:themeColor="background1"/>
                                    </w:rPr>
                                    <w:t>2019-20</w:t>
                                  </w:r>
                                </w:p>
                              </w:tc>
                              <w:tc>
                                <w:tcPr>
                                  <w:tcW w:w="766" w:type="dxa"/>
                                  <w:shd w:val="clear" w:color="auto" w:fill="577188" w:themeFill="accent1" w:themeFillShade="BF"/>
                                  <w:noWrap/>
                                  <w:hideMark/>
                                </w:tcPr>
                                <w:p w:rsidR="00877406" w:rsidRPr="00024198" w:rsidRDefault="00877406" w:rsidP="00B41733">
                                  <w:pPr>
                                    <w:widowControl w:val="0"/>
                                    <w:tabs>
                                      <w:tab w:val="left" w:pos="827"/>
                                      <w:tab w:val="left" w:pos="828"/>
                                    </w:tabs>
                                    <w:autoSpaceDE w:val="0"/>
                                    <w:autoSpaceDN w:val="0"/>
                                    <w:spacing w:before="70"/>
                                    <w:ind w:right="215"/>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r w:rsidRPr="00024198">
                                    <w:rPr>
                                      <w:rFonts w:asciiTheme="majorHAnsi" w:hAnsiTheme="majorHAnsi" w:cstheme="majorHAnsi"/>
                                      <w:color w:val="FFFFFF" w:themeColor="background1"/>
                                    </w:rPr>
                                    <w:t>n</w:t>
                                  </w:r>
                                </w:p>
                              </w:tc>
                              <w:tc>
                                <w:tcPr>
                                  <w:tcW w:w="952" w:type="dxa"/>
                                  <w:shd w:val="clear" w:color="auto" w:fill="577188" w:themeFill="accent1" w:themeFillShade="BF"/>
                                  <w:noWrap/>
                                  <w:hideMark/>
                                </w:tcPr>
                                <w:p w:rsidR="00877406" w:rsidRPr="00024198" w:rsidRDefault="00877406" w:rsidP="00B41733">
                                  <w:pPr>
                                    <w:widowControl w:val="0"/>
                                    <w:tabs>
                                      <w:tab w:val="left" w:pos="827"/>
                                      <w:tab w:val="left" w:pos="828"/>
                                    </w:tabs>
                                    <w:autoSpaceDE w:val="0"/>
                                    <w:autoSpaceDN w:val="0"/>
                                    <w:spacing w:before="70"/>
                                    <w:ind w:right="215"/>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r w:rsidRPr="00024198">
                                    <w:rPr>
                                      <w:rFonts w:asciiTheme="majorHAnsi" w:hAnsiTheme="majorHAnsi" w:cstheme="majorHAnsi"/>
                                      <w:color w:val="FFFFFF" w:themeColor="background1"/>
                                    </w:rPr>
                                    <w:t>%</w:t>
                                  </w:r>
                                </w:p>
                              </w:tc>
                            </w:tr>
                            <w:tr w:rsidR="00877406" w:rsidRPr="00024198" w:rsidTr="009B413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48" w:type="dxa"/>
                                  <w:shd w:val="clear" w:color="auto" w:fill="577188" w:themeFill="accent1" w:themeFillShade="BF"/>
                                  <w:noWrap/>
                                  <w:hideMark/>
                                </w:tcPr>
                                <w:p w:rsidR="00877406" w:rsidRPr="001B548F" w:rsidRDefault="00877406" w:rsidP="00B41733">
                                  <w:pPr>
                                    <w:widowControl w:val="0"/>
                                    <w:tabs>
                                      <w:tab w:val="left" w:pos="827"/>
                                      <w:tab w:val="left" w:pos="828"/>
                                    </w:tabs>
                                    <w:autoSpaceDE w:val="0"/>
                                    <w:autoSpaceDN w:val="0"/>
                                    <w:spacing w:before="70"/>
                                    <w:ind w:right="215"/>
                                    <w:rPr>
                                      <w:rFonts w:asciiTheme="majorHAnsi" w:hAnsiTheme="majorHAnsi" w:cstheme="majorHAnsi"/>
                                      <w:color w:val="FFFFFF" w:themeColor="background1"/>
                                    </w:rPr>
                                  </w:pPr>
                                  <w:proofErr w:type="spellStart"/>
                                  <w:r w:rsidRPr="001B548F">
                                    <w:rPr>
                                      <w:rFonts w:asciiTheme="majorHAnsi" w:hAnsiTheme="majorHAnsi" w:cstheme="majorHAnsi"/>
                                      <w:color w:val="FFFFFF" w:themeColor="background1"/>
                                    </w:rPr>
                                    <w:t>ASBIT</w:t>
                                  </w:r>
                                  <w:proofErr w:type="spellEnd"/>
                                </w:p>
                              </w:tc>
                              <w:tc>
                                <w:tcPr>
                                  <w:tcW w:w="1201" w:type="dxa"/>
                                  <w:noWrap/>
                                  <w:hideMark/>
                                </w:tcPr>
                                <w:p w:rsidR="00877406" w:rsidRPr="001B548F" w:rsidRDefault="00877406" w:rsidP="00B41733">
                                  <w:pPr>
                                    <w:widowControl w:val="0"/>
                                    <w:tabs>
                                      <w:tab w:val="left" w:pos="827"/>
                                      <w:tab w:val="left" w:pos="828"/>
                                    </w:tabs>
                                    <w:autoSpaceDE w:val="0"/>
                                    <w:autoSpaceDN w:val="0"/>
                                    <w:spacing w:before="70"/>
                                    <w:ind w:right="21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B548F">
                                    <w:rPr>
                                      <w:rFonts w:asciiTheme="majorHAnsi" w:hAnsiTheme="majorHAnsi" w:cstheme="majorHAnsi"/>
                                    </w:rPr>
                                    <w:t>428</w:t>
                                  </w:r>
                                </w:p>
                              </w:tc>
                              <w:tc>
                                <w:tcPr>
                                  <w:tcW w:w="1201" w:type="dxa"/>
                                  <w:noWrap/>
                                  <w:hideMark/>
                                </w:tcPr>
                                <w:p w:rsidR="00877406" w:rsidRPr="001B548F" w:rsidRDefault="00877406" w:rsidP="00B41733">
                                  <w:pPr>
                                    <w:widowControl w:val="0"/>
                                    <w:tabs>
                                      <w:tab w:val="left" w:pos="827"/>
                                      <w:tab w:val="left" w:pos="828"/>
                                    </w:tabs>
                                    <w:autoSpaceDE w:val="0"/>
                                    <w:autoSpaceDN w:val="0"/>
                                    <w:spacing w:before="70"/>
                                    <w:ind w:right="21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B548F">
                                    <w:rPr>
                                      <w:rFonts w:asciiTheme="majorHAnsi" w:hAnsiTheme="majorHAnsi" w:cstheme="majorHAnsi"/>
                                    </w:rPr>
                                    <w:t>353</w:t>
                                  </w:r>
                                </w:p>
                              </w:tc>
                              <w:tc>
                                <w:tcPr>
                                  <w:tcW w:w="1201" w:type="dxa"/>
                                  <w:tcBorders>
                                    <w:right w:val="double" w:sz="6" w:space="0" w:color="577188" w:themeColor="accent1" w:themeShade="BF"/>
                                  </w:tcBorders>
                                  <w:noWrap/>
                                  <w:hideMark/>
                                </w:tcPr>
                                <w:p w:rsidR="00877406" w:rsidRPr="001B548F" w:rsidRDefault="00877406" w:rsidP="00B41733">
                                  <w:pPr>
                                    <w:widowControl w:val="0"/>
                                    <w:tabs>
                                      <w:tab w:val="left" w:pos="827"/>
                                      <w:tab w:val="left" w:pos="828"/>
                                    </w:tabs>
                                    <w:autoSpaceDE w:val="0"/>
                                    <w:autoSpaceDN w:val="0"/>
                                    <w:spacing w:before="70"/>
                                    <w:ind w:right="21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B548F">
                                    <w:rPr>
                                      <w:rFonts w:asciiTheme="majorHAnsi" w:hAnsiTheme="majorHAnsi" w:cstheme="majorHAnsi"/>
                                    </w:rPr>
                                    <w:t>333</w:t>
                                  </w:r>
                                </w:p>
                              </w:tc>
                              <w:tc>
                                <w:tcPr>
                                  <w:tcW w:w="766" w:type="dxa"/>
                                  <w:tcBorders>
                                    <w:left w:val="double" w:sz="6" w:space="0" w:color="577188" w:themeColor="accent1" w:themeShade="BF"/>
                                  </w:tcBorders>
                                  <w:noWrap/>
                                  <w:hideMark/>
                                </w:tcPr>
                                <w:p w:rsidR="00877406" w:rsidRPr="001B548F" w:rsidRDefault="00877406" w:rsidP="00B41733">
                                  <w:pPr>
                                    <w:widowControl w:val="0"/>
                                    <w:tabs>
                                      <w:tab w:val="left" w:pos="827"/>
                                      <w:tab w:val="left" w:pos="828"/>
                                    </w:tabs>
                                    <w:autoSpaceDE w:val="0"/>
                                    <w:autoSpaceDN w:val="0"/>
                                    <w:spacing w:before="70"/>
                                    <w:ind w:right="21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B548F">
                                    <w:rPr>
                                      <w:rFonts w:asciiTheme="majorHAnsi" w:hAnsiTheme="majorHAnsi" w:cstheme="majorHAnsi"/>
                                    </w:rPr>
                                    <w:t>20</w:t>
                                  </w:r>
                                </w:p>
                              </w:tc>
                              <w:tc>
                                <w:tcPr>
                                  <w:tcW w:w="952" w:type="dxa"/>
                                  <w:tcBorders>
                                    <w:bottom w:val="single" w:sz="8" w:space="0" w:color="577188"/>
                                    <w:right w:val="single" w:sz="8" w:space="0" w:color="577188"/>
                                  </w:tcBorders>
                                  <w:noWrap/>
                                  <w:hideMark/>
                                </w:tcPr>
                                <w:p w:rsidR="00877406" w:rsidRPr="001B548F" w:rsidRDefault="00877406" w:rsidP="00B41733">
                                  <w:pPr>
                                    <w:widowControl w:val="0"/>
                                    <w:tabs>
                                      <w:tab w:val="left" w:pos="827"/>
                                      <w:tab w:val="left" w:pos="828"/>
                                    </w:tabs>
                                    <w:autoSpaceDE w:val="0"/>
                                    <w:autoSpaceDN w:val="0"/>
                                    <w:spacing w:before="70"/>
                                    <w:ind w:right="21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w:t>
                                  </w:r>
                                  <w:r w:rsidRPr="001B548F">
                                    <w:rPr>
                                      <w:rFonts w:asciiTheme="majorHAnsi" w:hAnsiTheme="majorHAnsi" w:cstheme="majorHAnsi"/>
                                    </w:rPr>
                                    <w:t>5.6%</w:t>
                                  </w:r>
                                </w:p>
                              </w:tc>
                            </w:tr>
                            <w:tr w:rsidR="00877406" w:rsidRPr="00024198" w:rsidTr="009B4134">
                              <w:trPr>
                                <w:trHeight w:val="290"/>
                              </w:trPr>
                              <w:tc>
                                <w:tcPr>
                                  <w:cnfStyle w:val="001000000000" w:firstRow="0" w:lastRow="0" w:firstColumn="1" w:lastColumn="0" w:oddVBand="0" w:evenVBand="0" w:oddHBand="0" w:evenHBand="0" w:firstRowFirstColumn="0" w:firstRowLastColumn="0" w:lastRowFirstColumn="0" w:lastRowLastColumn="0"/>
                                  <w:tcW w:w="1048" w:type="dxa"/>
                                  <w:shd w:val="clear" w:color="auto" w:fill="577188" w:themeFill="accent1" w:themeFillShade="BF"/>
                                  <w:noWrap/>
                                  <w:hideMark/>
                                </w:tcPr>
                                <w:p w:rsidR="00877406" w:rsidRPr="001B548F" w:rsidRDefault="00877406" w:rsidP="00B41733">
                                  <w:pPr>
                                    <w:widowControl w:val="0"/>
                                    <w:tabs>
                                      <w:tab w:val="left" w:pos="827"/>
                                      <w:tab w:val="left" w:pos="828"/>
                                    </w:tabs>
                                    <w:autoSpaceDE w:val="0"/>
                                    <w:autoSpaceDN w:val="0"/>
                                    <w:spacing w:before="70"/>
                                    <w:ind w:right="215"/>
                                    <w:rPr>
                                      <w:rFonts w:asciiTheme="majorHAnsi" w:hAnsiTheme="majorHAnsi" w:cstheme="majorHAnsi"/>
                                      <w:color w:val="FFFFFF" w:themeColor="background1"/>
                                    </w:rPr>
                                  </w:pPr>
                                  <w:r w:rsidRPr="001B548F">
                                    <w:rPr>
                                      <w:rFonts w:asciiTheme="majorHAnsi" w:hAnsiTheme="majorHAnsi" w:cstheme="majorHAnsi"/>
                                      <w:color w:val="FFFFFF" w:themeColor="background1"/>
                                    </w:rPr>
                                    <w:t>CRT</w:t>
                                  </w:r>
                                </w:p>
                              </w:tc>
                              <w:tc>
                                <w:tcPr>
                                  <w:tcW w:w="1201" w:type="dxa"/>
                                  <w:noWrap/>
                                  <w:hideMark/>
                                </w:tcPr>
                                <w:p w:rsidR="00877406" w:rsidRPr="001B548F" w:rsidRDefault="00877406" w:rsidP="00B41733">
                                  <w:pPr>
                                    <w:widowControl w:val="0"/>
                                    <w:tabs>
                                      <w:tab w:val="left" w:pos="827"/>
                                      <w:tab w:val="left" w:pos="828"/>
                                    </w:tabs>
                                    <w:autoSpaceDE w:val="0"/>
                                    <w:autoSpaceDN w:val="0"/>
                                    <w:spacing w:before="70"/>
                                    <w:ind w:right="21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B548F">
                                    <w:rPr>
                                      <w:rFonts w:asciiTheme="majorHAnsi" w:hAnsiTheme="majorHAnsi" w:cstheme="majorHAnsi"/>
                                    </w:rPr>
                                    <w:t>2035</w:t>
                                  </w:r>
                                </w:p>
                              </w:tc>
                              <w:tc>
                                <w:tcPr>
                                  <w:tcW w:w="1201" w:type="dxa"/>
                                  <w:noWrap/>
                                  <w:hideMark/>
                                </w:tcPr>
                                <w:p w:rsidR="00877406" w:rsidRPr="001B548F" w:rsidRDefault="00877406" w:rsidP="00B41733">
                                  <w:pPr>
                                    <w:widowControl w:val="0"/>
                                    <w:tabs>
                                      <w:tab w:val="left" w:pos="827"/>
                                      <w:tab w:val="left" w:pos="828"/>
                                    </w:tabs>
                                    <w:autoSpaceDE w:val="0"/>
                                    <w:autoSpaceDN w:val="0"/>
                                    <w:spacing w:before="70"/>
                                    <w:ind w:right="21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B548F">
                                    <w:rPr>
                                      <w:rFonts w:asciiTheme="majorHAnsi" w:hAnsiTheme="majorHAnsi" w:cstheme="majorHAnsi"/>
                                    </w:rPr>
                                    <w:t>1968</w:t>
                                  </w:r>
                                </w:p>
                              </w:tc>
                              <w:tc>
                                <w:tcPr>
                                  <w:tcW w:w="1201" w:type="dxa"/>
                                  <w:tcBorders>
                                    <w:right w:val="double" w:sz="6" w:space="0" w:color="577188" w:themeColor="accent1" w:themeShade="BF"/>
                                  </w:tcBorders>
                                  <w:noWrap/>
                                  <w:hideMark/>
                                </w:tcPr>
                                <w:p w:rsidR="00877406" w:rsidRPr="001B548F" w:rsidRDefault="00877406" w:rsidP="00B41733">
                                  <w:pPr>
                                    <w:widowControl w:val="0"/>
                                    <w:tabs>
                                      <w:tab w:val="left" w:pos="827"/>
                                      <w:tab w:val="left" w:pos="828"/>
                                    </w:tabs>
                                    <w:autoSpaceDE w:val="0"/>
                                    <w:autoSpaceDN w:val="0"/>
                                    <w:spacing w:before="70"/>
                                    <w:ind w:right="21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B548F">
                                    <w:rPr>
                                      <w:rFonts w:asciiTheme="majorHAnsi" w:hAnsiTheme="majorHAnsi" w:cstheme="majorHAnsi"/>
                                    </w:rPr>
                                    <w:t>2152</w:t>
                                  </w:r>
                                </w:p>
                              </w:tc>
                              <w:tc>
                                <w:tcPr>
                                  <w:tcW w:w="766" w:type="dxa"/>
                                  <w:tcBorders>
                                    <w:left w:val="double" w:sz="6" w:space="0" w:color="577188" w:themeColor="accent1" w:themeShade="BF"/>
                                  </w:tcBorders>
                                  <w:noWrap/>
                                  <w:hideMark/>
                                </w:tcPr>
                                <w:p w:rsidR="00877406" w:rsidRPr="001B548F" w:rsidRDefault="00877406" w:rsidP="00B41733">
                                  <w:pPr>
                                    <w:widowControl w:val="0"/>
                                    <w:tabs>
                                      <w:tab w:val="left" w:pos="827"/>
                                      <w:tab w:val="left" w:pos="828"/>
                                    </w:tabs>
                                    <w:autoSpaceDE w:val="0"/>
                                    <w:autoSpaceDN w:val="0"/>
                                    <w:spacing w:before="70"/>
                                    <w:ind w:right="21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B548F">
                                    <w:rPr>
                                      <w:rFonts w:asciiTheme="majorHAnsi" w:hAnsiTheme="majorHAnsi" w:cstheme="majorHAnsi"/>
                                    </w:rPr>
                                    <w:t>184</w:t>
                                  </w:r>
                                </w:p>
                              </w:tc>
                              <w:tc>
                                <w:tcPr>
                                  <w:tcW w:w="952" w:type="dxa"/>
                                  <w:tcBorders>
                                    <w:top w:val="single" w:sz="8" w:space="0" w:color="577188"/>
                                    <w:right w:val="single" w:sz="8" w:space="0" w:color="577188"/>
                                  </w:tcBorders>
                                  <w:noWrap/>
                                  <w:hideMark/>
                                </w:tcPr>
                                <w:p w:rsidR="00877406" w:rsidRPr="001B548F" w:rsidRDefault="00877406" w:rsidP="00B41733">
                                  <w:pPr>
                                    <w:widowControl w:val="0"/>
                                    <w:tabs>
                                      <w:tab w:val="left" w:pos="827"/>
                                      <w:tab w:val="left" w:pos="828"/>
                                    </w:tabs>
                                    <w:autoSpaceDE w:val="0"/>
                                    <w:autoSpaceDN w:val="0"/>
                                    <w:spacing w:before="70"/>
                                    <w:ind w:right="21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B548F">
                                    <w:rPr>
                                      <w:rFonts w:asciiTheme="majorHAnsi" w:hAnsiTheme="majorHAnsi" w:cstheme="majorHAnsi"/>
                                    </w:rPr>
                                    <w:t>9.3%</w:t>
                                  </w:r>
                                </w:p>
                              </w:tc>
                            </w:tr>
                            <w:tr w:rsidR="00877406" w:rsidRPr="00024198" w:rsidTr="009B413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48" w:type="dxa"/>
                                  <w:shd w:val="clear" w:color="auto" w:fill="577188" w:themeFill="accent1" w:themeFillShade="BF"/>
                                  <w:noWrap/>
                                  <w:hideMark/>
                                </w:tcPr>
                                <w:p w:rsidR="00877406" w:rsidRPr="001B548F" w:rsidRDefault="00877406" w:rsidP="00B41733">
                                  <w:pPr>
                                    <w:widowControl w:val="0"/>
                                    <w:tabs>
                                      <w:tab w:val="left" w:pos="827"/>
                                      <w:tab w:val="left" w:pos="828"/>
                                    </w:tabs>
                                    <w:autoSpaceDE w:val="0"/>
                                    <w:autoSpaceDN w:val="0"/>
                                    <w:spacing w:before="70"/>
                                    <w:ind w:right="215"/>
                                    <w:rPr>
                                      <w:rFonts w:asciiTheme="majorHAnsi" w:hAnsiTheme="majorHAnsi" w:cstheme="majorHAnsi"/>
                                      <w:color w:val="FFFFFF" w:themeColor="background1"/>
                                    </w:rPr>
                                  </w:pPr>
                                  <w:r w:rsidRPr="001B548F">
                                    <w:rPr>
                                      <w:rFonts w:asciiTheme="majorHAnsi" w:hAnsiTheme="majorHAnsi" w:cstheme="majorHAnsi"/>
                                      <w:color w:val="FFFFFF" w:themeColor="background1"/>
                                    </w:rPr>
                                    <w:t>TOTAL</w:t>
                                  </w:r>
                                </w:p>
                              </w:tc>
                              <w:tc>
                                <w:tcPr>
                                  <w:tcW w:w="1201" w:type="dxa"/>
                                  <w:noWrap/>
                                  <w:hideMark/>
                                </w:tcPr>
                                <w:p w:rsidR="00877406" w:rsidRPr="001B548F" w:rsidRDefault="00877406" w:rsidP="00B41733">
                                  <w:pPr>
                                    <w:widowControl w:val="0"/>
                                    <w:tabs>
                                      <w:tab w:val="left" w:pos="827"/>
                                      <w:tab w:val="left" w:pos="828"/>
                                    </w:tabs>
                                    <w:autoSpaceDE w:val="0"/>
                                    <w:autoSpaceDN w:val="0"/>
                                    <w:spacing w:before="70"/>
                                    <w:ind w:right="21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rPr>
                                  </w:pPr>
                                  <w:r w:rsidRPr="001B548F">
                                    <w:rPr>
                                      <w:rFonts w:asciiTheme="majorHAnsi" w:hAnsiTheme="majorHAnsi" w:cstheme="majorHAnsi"/>
                                      <w:b/>
                                      <w:bCs/>
                                    </w:rPr>
                                    <w:t>2463</w:t>
                                  </w:r>
                                </w:p>
                              </w:tc>
                              <w:tc>
                                <w:tcPr>
                                  <w:tcW w:w="1201" w:type="dxa"/>
                                  <w:noWrap/>
                                  <w:hideMark/>
                                </w:tcPr>
                                <w:p w:rsidR="00877406" w:rsidRPr="001B548F" w:rsidRDefault="00877406" w:rsidP="00B41733">
                                  <w:pPr>
                                    <w:widowControl w:val="0"/>
                                    <w:tabs>
                                      <w:tab w:val="left" w:pos="827"/>
                                      <w:tab w:val="left" w:pos="828"/>
                                    </w:tabs>
                                    <w:autoSpaceDE w:val="0"/>
                                    <w:autoSpaceDN w:val="0"/>
                                    <w:spacing w:before="70"/>
                                    <w:ind w:right="21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rPr>
                                  </w:pPr>
                                  <w:r w:rsidRPr="001B548F">
                                    <w:rPr>
                                      <w:rFonts w:asciiTheme="majorHAnsi" w:hAnsiTheme="majorHAnsi" w:cstheme="majorHAnsi"/>
                                      <w:b/>
                                      <w:bCs/>
                                    </w:rPr>
                                    <w:t>2321</w:t>
                                  </w:r>
                                </w:p>
                              </w:tc>
                              <w:tc>
                                <w:tcPr>
                                  <w:tcW w:w="1201" w:type="dxa"/>
                                  <w:tcBorders>
                                    <w:right w:val="double" w:sz="6" w:space="0" w:color="577188" w:themeColor="accent1" w:themeShade="BF"/>
                                  </w:tcBorders>
                                  <w:noWrap/>
                                  <w:hideMark/>
                                </w:tcPr>
                                <w:p w:rsidR="00877406" w:rsidRPr="001B548F" w:rsidRDefault="00877406" w:rsidP="00B41733">
                                  <w:pPr>
                                    <w:widowControl w:val="0"/>
                                    <w:tabs>
                                      <w:tab w:val="left" w:pos="827"/>
                                      <w:tab w:val="left" w:pos="828"/>
                                    </w:tabs>
                                    <w:autoSpaceDE w:val="0"/>
                                    <w:autoSpaceDN w:val="0"/>
                                    <w:spacing w:before="70"/>
                                    <w:ind w:right="21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rPr>
                                  </w:pPr>
                                  <w:r w:rsidRPr="001B548F">
                                    <w:rPr>
                                      <w:rFonts w:asciiTheme="majorHAnsi" w:hAnsiTheme="majorHAnsi" w:cstheme="majorHAnsi"/>
                                      <w:b/>
                                      <w:bCs/>
                                    </w:rPr>
                                    <w:t>2485</w:t>
                                  </w:r>
                                </w:p>
                              </w:tc>
                              <w:tc>
                                <w:tcPr>
                                  <w:tcW w:w="766" w:type="dxa"/>
                                  <w:tcBorders>
                                    <w:left w:val="double" w:sz="6" w:space="0" w:color="577188" w:themeColor="accent1" w:themeShade="BF"/>
                                  </w:tcBorders>
                                  <w:noWrap/>
                                  <w:hideMark/>
                                </w:tcPr>
                                <w:p w:rsidR="00877406" w:rsidRPr="001B548F" w:rsidRDefault="00877406" w:rsidP="00B41733">
                                  <w:pPr>
                                    <w:widowControl w:val="0"/>
                                    <w:tabs>
                                      <w:tab w:val="left" w:pos="827"/>
                                      <w:tab w:val="left" w:pos="828"/>
                                    </w:tabs>
                                    <w:autoSpaceDE w:val="0"/>
                                    <w:autoSpaceDN w:val="0"/>
                                    <w:spacing w:before="70"/>
                                    <w:ind w:right="21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rPr>
                                  </w:pPr>
                                  <w:r w:rsidRPr="001B548F">
                                    <w:rPr>
                                      <w:rFonts w:asciiTheme="majorHAnsi" w:hAnsiTheme="majorHAnsi" w:cstheme="majorHAnsi"/>
                                      <w:b/>
                                      <w:bCs/>
                                    </w:rPr>
                                    <w:t>164</w:t>
                                  </w:r>
                                </w:p>
                              </w:tc>
                              <w:tc>
                                <w:tcPr>
                                  <w:tcW w:w="952" w:type="dxa"/>
                                  <w:tcBorders>
                                    <w:right w:val="single" w:sz="8" w:space="0" w:color="577188"/>
                                  </w:tcBorders>
                                  <w:noWrap/>
                                  <w:hideMark/>
                                </w:tcPr>
                                <w:p w:rsidR="00877406" w:rsidRPr="001B548F" w:rsidRDefault="00877406" w:rsidP="00B41733">
                                  <w:pPr>
                                    <w:widowControl w:val="0"/>
                                    <w:tabs>
                                      <w:tab w:val="left" w:pos="827"/>
                                      <w:tab w:val="left" w:pos="828"/>
                                    </w:tabs>
                                    <w:autoSpaceDE w:val="0"/>
                                    <w:autoSpaceDN w:val="0"/>
                                    <w:spacing w:before="70"/>
                                    <w:ind w:right="21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rPr>
                                  </w:pPr>
                                  <w:r w:rsidRPr="001B548F">
                                    <w:rPr>
                                      <w:rFonts w:asciiTheme="majorHAnsi" w:hAnsiTheme="majorHAnsi" w:cstheme="majorHAnsi"/>
                                      <w:b/>
                                      <w:bCs/>
                                    </w:rPr>
                                    <w:t>6.5%</w:t>
                                  </w:r>
                                </w:p>
                              </w:tc>
                            </w:tr>
                          </w:tbl>
                          <w:p w:rsidR="00877406" w:rsidRDefault="00877406" w:rsidP="00B41733">
                            <w:pPr>
                              <w:widowControl w:val="0"/>
                              <w:tabs>
                                <w:tab w:val="left" w:pos="827"/>
                                <w:tab w:val="left" w:pos="828"/>
                              </w:tabs>
                              <w:autoSpaceDE w:val="0"/>
                              <w:autoSpaceDN w:val="0"/>
                              <w:spacing w:before="70" w:after="0" w:line="240" w:lineRule="auto"/>
                              <w:ind w:right="215"/>
                              <w:rPr>
                                <w:rFonts w:asciiTheme="majorHAnsi" w:hAnsiTheme="majorHAnsi" w:cstheme="majorHAnsi"/>
                              </w:rPr>
                            </w:pPr>
                            <w:r w:rsidRPr="00024198">
                              <w:rPr>
                                <w:rFonts w:asciiTheme="majorHAnsi" w:hAnsiTheme="majorHAnsi" w:cstheme="majorHAnsi"/>
                              </w:rPr>
                              <w:t>Source: Oxford City Council</w:t>
                            </w:r>
                          </w:p>
                          <w:p w:rsidR="00877406" w:rsidRDefault="008774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66.9pt;margin-top:9.4pt;width:334.75pt;height:117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" stroked="f">
                <v:textbox>
                  <w:txbxContent>
                    <w:p w:rsidR="00877406" w:rsidRPr="00024198" w:rsidRDefault="00877406" w:rsidP="00B41733">
                      <w:pPr>
                        <w:widowControl w:val="0"/>
                        <w:tabs>
                          <w:tab w:val="left" w:pos="827"/>
                          <w:tab w:val="left" w:pos="828"/>
                        </w:tabs>
                        <w:autoSpaceDE w:val="0"/>
                        <w:autoSpaceDN w:val="0"/>
                        <w:spacing w:before="70" w:after="0" w:line="240" w:lineRule="auto"/>
                        <w:ind w:right="215"/>
                        <w:rPr>
                          <w:rFonts w:asciiTheme="majorHAnsi" w:hAnsiTheme="majorHAnsi" w:cstheme="majorHAnsi"/>
                        </w:rPr>
                      </w:pPr>
                      <w:r w:rsidRPr="00024198">
                        <w:rPr>
                          <w:rFonts w:asciiTheme="majorHAnsi" w:hAnsiTheme="majorHAnsi" w:cstheme="majorHAnsi"/>
                        </w:rPr>
                        <w:t xml:space="preserve">Table 4: Number of </w:t>
                      </w:r>
                      <w:proofErr w:type="spellStart"/>
                      <w:r w:rsidRPr="00024198">
                        <w:rPr>
                          <w:rFonts w:asciiTheme="majorHAnsi" w:hAnsiTheme="majorHAnsi" w:cstheme="majorHAnsi"/>
                        </w:rPr>
                        <w:t>ASB</w:t>
                      </w:r>
                      <w:proofErr w:type="spellEnd"/>
                      <w:r w:rsidRPr="00024198">
                        <w:rPr>
                          <w:rFonts w:asciiTheme="majorHAnsi" w:hAnsiTheme="majorHAnsi" w:cstheme="majorHAnsi"/>
                        </w:rPr>
                        <w:t xml:space="preserve"> cases investigated from 1/4/17 to 31/3/20</w:t>
                      </w:r>
                    </w:p>
                    <w:tbl>
                      <w:tblPr>
                        <w:tblStyle w:val="PlainTable1"/>
                        <w:tblW w:w="0" w:type="auto"/>
                        <w:tbl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insideH w:val="single" w:sz="8" w:space="0" w:color="577188" w:themeColor="accent1" w:themeShade="BF"/>
                          <w:insideV w:val="single" w:sz="8" w:space="0" w:color="577188" w:themeColor="accent1" w:themeShade="BF"/>
                        </w:tblBorders>
                        <w:tblLook w:val="04A0" w:firstRow="1" w:lastRow="0" w:firstColumn="1" w:lastColumn="0" w:noHBand="0" w:noVBand="1"/>
                      </w:tblPr>
                      <w:tblGrid>
                        <w:gridCol w:w="1048"/>
                        <w:gridCol w:w="1201"/>
                        <w:gridCol w:w="1201"/>
                        <w:gridCol w:w="1201"/>
                        <w:gridCol w:w="766"/>
                        <w:gridCol w:w="952"/>
                      </w:tblGrid>
                      <w:tr w:rsidR="00877406" w:rsidRPr="00024198" w:rsidTr="009B4134">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48" w:type="dxa"/>
                            <w:tcBorders>
                              <w:bottom w:val="single" w:sz="8" w:space="0" w:color="577188" w:themeColor="accent1" w:themeShade="BF"/>
                            </w:tcBorders>
                            <w:shd w:val="clear" w:color="auto" w:fill="577188" w:themeFill="accent1" w:themeFillShade="BF"/>
                            <w:noWrap/>
                            <w:hideMark/>
                          </w:tcPr>
                          <w:p w:rsidR="00877406" w:rsidRPr="00024198" w:rsidRDefault="00877406" w:rsidP="00B41733">
                            <w:pPr>
                              <w:widowControl w:val="0"/>
                              <w:tabs>
                                <w:tab w:val="left" w:pos="827"/>
                                <w:tab w:val="left" w:pos="828"/>
                              </w:tabs>
                              <w:autoSpaceDE w:val="0"/>
                              <w:autoSpaceDN w:val="0"/>
                              <w:spacing w:before="70"/>
                              <w:ind w:right="215"/>
                              <w:rPr>
                                <w:rFonts w:asciiTheme="majorHAnsi" w:hAnsiTheme="majorHAnsi" w:cstheme="majorHAnsi"/>
                                <w:color w:val="FFFFFF" w:themeColor="background1"/>
                                <w:sz w:val="24"/>
                                <w:szCs w:val="24"/>
                              </w:rPr>
                            </w:pPr>
                            <w:r w:rsidRPr="00024198">
                              <w:rPr>
                                <w:rFonts w:asciiTheme="majorHAnsi" w:hAnsiTheme="majorHAnsi" w:cstheme="majorHAnsi"/>
                                <w:color w:val="FFFFFF" w:themeColor="background1"/>
                                <w:sz w:val="24"/>
                                <w:szCs w:val="24"/>
                              </w:rPr>
                              <w:t> </w:t>
                            </w:r>
                          </w:p>
                        </w:tc>
                        <w:tc>
                          <w:tcPr>
                            <w:tcW w:w="1201" w:type="dxa"/>
                            <w:shd w:val="clear" w:color="auto" w:fill="577188" w:themeFill="accent1" w:themeFillShade="BF"/>
                            <w:noWrap/>
                            <w:hideMark/>
                          </w:tcPr>
                          <w:p w:rsidR="00877406" w:rsidRPr="00024198" w:rsidRDefault="00877406" w:rsidP="00B41733">
                            <w:pPr>
                              <w:widowControl w:val="0"/>
                              <w:tabs>
                                <w:tab w:val="left" w:pos="827"/>
                                <w:tab w:val="left" w:pos="828"/>
                              </w:tabs>
                              <w:autoSpaceDE w:val="0"/>
                              <w:autoSpaceDN w:val="0"/>
                              <w:spacing w:before="70"/>
                              <w:ind w:right="215"/>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r w:rsidRPr="00024198">
                              <w:rPr>
                                <w:rFonts w:asciiTheme="majorHAnsi" w:hAnsiTheme="majorHAnsi" w:cstheme="majorHAnsi"/>
                                <w:color w:val="FFFFFF" w:themeColor="background1"/>
                              </w:rPr>
                              <w:t>2017-18</w:t>
                            </w:r>
                          </w:p>
                        </w:tc>
                        <w:tc>
                          <w:tcPr>
                            <w:tcW w:w="1201" w:type="dxa"/>
                            <w:shd w:val="clear" w:color="auto" w:fill="577188" w:themeFill="accent1" w:themeFillShade="BF"/>
                            <w:noWrap/>
                            <w:hideMark/>
                          </w:tcPr>
                          <w:p w:rsidR="00877406" w:rsidRPr="00024198" w:rsidRDefault="00877406" w:rsidP="00B41733">
                            <w:pPr>
                              <w:widowControl w:val="0"/>
                              <w:tabs>
                                <w:tab w:val="left" w:pos="827"/>
                                <w:tab w:val="left" w:pos="828"/>
                              </w:tabs>
                              <w:autoSpaceDE w:val="0"/>
                              <w:autoSpaceDN w:val="0"/>
                              <w:spacing w:before="70"/>
                              <w:ind w:right="215"/>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r w:rsidRPr="00024198">
                              <w:rPr>
                                <w:rFonts w:asciiTheme="majorHAnsi" w:hAnsiTheme="majorHAnsi" w:cstheme="majorHAnsi"/>
                                <w:color w:val="FFFFFF" w:themeColor="background1"/>
                              </w:rPr>
                              <w:t>2018-19</w:t>
                            </w:r>
                          </w:p>
                        </w:tc>
                        <w:tc>
                          <w:tcPr>
                            <w:tcW w:w="1201" w:type="dxa"/>
                            <w:shd w:val="clear" w:color="auto" w:fill="577188" w:themeFill="accent1" w:themeFillShade="BF"/>
                            <w:noWrap/>
                            <w:hideMark/>
                          </w:tcPr>
                          <w:p w:rsidR="00877406" w:rsidRPr="00024198" w:rsidRDefault="00877406" w:rsidP="00B41733">
                            <w:pPr>
                              <w:widowControl w:val="0"/>
                              <w:tabs>
                                <w:tab w:val="left" w:pos="827"/>
                                <w:tab w:val="left" w:pos="828"/>
                              </w:tabs>
                              <w:autoSpaceDE w:val="0"/>
                              <w:autoSpaceDN w:val="0"/>
                              <w:spacing w:before="70"/>
                              <w:ind w:right="215"/>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r w:rsidRPr="00024198">
                              <w:rPr>
                                <w:rFonts w:asciiTheme="majorHAnsi" w:hAnsiTheme="majorHAnsi" w:cstheme="majorHAnsi"/>
                                <w:color w:val="FFFFFF" w:themeColor="background1"/>
                              </w:rPr>
                              <w:t>2019-20</w:t>
                            </w:r>
                          </w:p>
                        </w:tc>
                        <w:tc>
                          <w:tcPr>
                            <w:tcW w:w="766" w:type="dxa"/>
                            <w:shd w:val="clear" w:color="auto" w:fill="577188" w:themeFill="accent1" w:themeFillShade="BF"/>
                            <w:noWrap/>
                            <w:hideMark/>
                          </w:tcPr>
                          <w:p w:rsidR="00877406" w:rsidRPr="00024198" w:rsidRDefault="00877406" w:rsidP="00B41733">
                            <w:pPr>
                              <w:widowControl w:val="0"/>
                              <w:tabs>
                                <w:tab w:val="left" w:pos="827"/>
                                <w:tab w:val="left" w:pos="828"/>
                              </w:tabs>
                              <w:autoSpaceDE w:val="0"/>
                              <w:autoSpaceDN w:val="0"/>
                              <w:spacing w:before="70"/>
                              <w:ind w:right="215"/>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r w:rsidRPr="00024198">
                              <w:rPr>
                                <w:rFonts w:asciiTheme="majorHAnsi" w:hAnsiTheme="majorHAnsi" w:cstheme="majorHAnsi"/>
                                <w:color w:val="FFFFFF" w:themeColor="background1"/>
                              </w:rPr>
                              <w:t>n</w:t>
                            </w:r>
                          </w:p>
                        </w:tc>
                        <w:tc>
                          <w:tcPr>
                            <w:tcW w:w="952" w:type="dxa"/>
                            <w:shd w:val="clear" w:color="auto" w:fill="577188" w:themeFill="accent1" w:themeFillShade="BF"/>
                            <w:noWrap/>
                            <w:hideMark/>
                          </w:tcPr>
                          <w:p w:rsidR="00877406" w:rsidRPr="00024198" w:rsidRDefault="00877406" w:rsidP="00B41733">
                            <w:pPr>
                              <w:widowControl w:val="0"/>
                              <w:tabs>
                                <w:tab w:val="left" w:pos="827"/>
                                <w:tab w:val="left" w:pos="828"/>
                              </w:tabs>
                              <w:autoSpaceDE w:val="0"/>
                              <w:autoSpaceDN w:val="0"/>
                              <w:spacing w:before="70"/>
                              <w:ind w:right="215"/>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r w:rsidRPr="00024198">
                              <w:rPr>
                                <w:rFonts w:asciiTheme="majorHAnsi" w:hAnsiTheme="majorHAnsi" w:cstheme="majorHAnsi"/>
                                <w:color w:val="FFFFFF" w:themeColor="background1"/>
                              </w:rPr>
                              <w:t>%</w:t>
                            </w:r>
                          </w:p>
                        </w:tc>
                      </w:tr>
                      <w:tr w:rsidR="00877406" w:rsidRPr="00024198" w:rsidTr="009B413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48" w:type="dxa"/>
                            <w:shd w:val="clear" w:color="auto" w:fill="577188" w:themeFill="accent1" w:themeFillShade="BF"/>
                            <w:noWrap/>
                            <w:hideMark/>
                          </w:tcPr>
                          <w:p w:rsidR="00877406" w:rsidRPr="001B548F" w:rsidRDefault="00877406" w:rsidP="00B41733">
                            <w:pPr>
                              <w:widowControl w:val="0"/>
                              <w:tabs>
                                <w:tab w:val="left" w:pos="827"/>
                                <w:tab w:val="left" w:pos="828"/>
                              </w:tabs>
                              <w:autoSpaceDE w:val="0"/>
                              <w:autoSpaceDN w:val="0"/>
                              <w:spacing w:before="70"/>
                              <w:ind w:right="215"/>
                              <w:rPr>
                                <w:rFonts w:asciiTheme="majorHAnsi" w:hAnsiTheme="majorHAnsi" w:cstheme="majorHAnsi"/>
                                <w:color w:val="FFFFFF" w:themeColor="background1"/>
                              </w:rPr>
                            </w:pPr>
                            <w:proofErr w:type="spellStart"/>
                            <w:r w:rsidRPr="001B548F">
                              <w:rPr>
                                <w:rFonts w:asciiTheme="majorHAnsi" w:hAnsiTheme="majorHAnsi" w:cstheme="majorHAnsi"/>
                                <w:color w:val="FFFFFF" w:themeColor="background1"/>
                              </w:rPr>
                              <w:t>ASBIT</w:t>
                            </w:r>
                            <w:proofErr w:type="spellEnd"/>
                          </w:p>
                        </w:tc>
                        <w:tc>
                          <w:tcPr>
                            <w:tcW w:w="1201" w:type="dxa"/>
                            <w:noWrap/>
                            <w:hideMark/>
                          </w:tcPr>
                          <w:p w:rsidR="00877406" w:rsidRPr="001B548F" w:rsidRDefault="00877406" w:rsidP="00B41733">
                            <w:pPr>
                              <w:widowControl w:val="0"/>
                              <w:tabs>
                                <w:tab w:val="left" w:pos="827"/>
                                <w:tab w:val="left" w:pos="828"/>
                              </w:tabs>
                              <w:autoSpaceDE w:val="0"/>
                              <w:autoSpaceDN w:val="0"/>
                              <w:spacing w:before="70"/>
                              <w:ind w:right="21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B548F">
                              <w:rPr>
                                <w:rFonts w:asciiTheme="majorHAnsi" w:hAnsiTheme="majorHAnsi" w:cstheme="majorHAnsi"/>
                              </w:rPr>
                              <w:t>428</w:t>
                            </w:r>
                          </w:p>
                        </w:tc>
                        <w:tc>
                          <w:tcPr>
                            <w:tcW w:w="1201" w:type="dxa"/>
                            <w:noWrap/>
                            <w:hideMark/>
                          </w:tcPr>
                          <w:p w:rsidR="00877406" w:rsidRPr="001B548F" w:rsidRDefault="00877406" w:rsidP="00B41733">
                            <w:pPr>
                              <w:widowControl w:val="0"/>
                              <w:tabs>
                                <w:tab w:val="left" w:pos="827"/>
                                <w:tab w:val="left" w:pos="828"/>
                              </w:tabs>
                              <w:autoSpaceDE w:val="0"/>
                              <w:autoSpaceDN w:val="0"/>
                              <w:spacing w:before="70"/>
                              <w:ind w:right="21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B548F">
                              <w:rPr>
                                <w:rFonts w:asciiTheme="majorHAnsi" w:hAnsiTheme="majorHAnsi" w:cstheme="majorHAnsi"/>
                              </w:rPr>
                              <w:t>353</w:t>
                            </w:r>
                          </w:p>
                        </w:tc>
                        <w:tc>
                          <w:tcPr>
                            <w:tcW w:w="1201" w:type="dxa"/>
                            <w:tcBorders>
                              <w:right w:val="double" w:sz="6" w:space="0" w:color="577188" w:themeColor="accent1" w:themeShade="BF"/>
                            </w:tcBorders>
                            <w:noWrap/>
                            <w:hideMark/>
                          </w:tcPr>
                          <w:p w:rsidR="00877406" w:rsidRPr="001B548F" w:rsidRDefault="00877406" w:rsidP="00B41733">
                            <w:pPr>
                              <w:widowControl w:val="0"/>
                              <w:tabs>
                                <w:tab w:val="left" w:pos="827"/>
                                <w:tab w:val="left" w:pos="828"/>
                              </w:tabs>
                              <w:autoSpaceDE w:val="0"/>
                              <w:autoSpaceDN w:val="0"/>
                              <w:spacing w:before="70"/>
                              <w:ind w:right="21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B548F">
                              <w:rPr>
                                <w:rFonts w:asciiTheme="majorHAnsi" w:hAnsiTheme="majorHAnsi" w:cstheme="majorHAnsi"/>
                              </w:rPr>
                              <w:t>333</w:t>
                            </w:r>
                          </w:p>
                        </w:tc>
                        <w:tc>
                          <w:tcPr>
                            <w:tcW w:w="766" w:type="dxa"/>
                            <w:tcBorders>
                              <w:left w:val="double" w:sz="6" w:space="0" w:color="577188" w:themeColor="accent1" w:themeShade="BF"/>
                            </w:tcBorders>
                            <w:noWrap/>
                            <w:hideMark/>
                          </w:tcPr>
                          <w:p w:rsidR="00877406" w:rsidRPr="001B548F" w:rsidRDefault="00877406" w:rsidP="00B41733">
                            <w:pPr>
                              <w:widowControl w:val="0"/>
                              <w:tabs>
                                <w:tab w:val="left" w:pos="827"/>
                                <w:tab w:val="left" w:pos="828"/>
                              </w:tabs>
                              <w:autoSpaceDE w:val="0"/>
                              <w:autoSpaceDN w:val="0"/>
                              <w:spacing w:before="70"/>
                              <w:ind w:right="21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B548F">
                              <w:rPr>
                                <w:rFonts w:asciiTheme="majorHAnsi" w:hAnsiTheme="majorHAnsi" w:cstheme="majorHAnsi"/>
                              </w:rPr>
                              <w:t>20</w:t>
                            </w:r>
                          </w:p>
                        </w:tc>
                        <w:tc>
                          <w:tcPr>
                            <w:tcW w:w="952" w:type="dxa"/>
                            <w:tcBorders>
                              <w:bottom w:val="single" w:sz="8" w:space="0" w:color="577188"/>
                              <w:right w:val="single" w:sz="8" w:space="0" w:color="577188"/>
                            </w:tcBorders>
                            <w:noWrap/>
                            <w:hideMark/>
                          </w:tcPr>
                          <w:p w:rsidR="00877406" w:rsidRPr="001B548F" w:rsidRDefault="00877406" w:rsidP="00B41733">
                            <w:pPr>
                              <w:widowControl w:val="0"/>
                              <w:tabs>
                                <w:tab w:val="left" w:pos="827"/>
                                <w:tab w:val="left" w:pos="828"/>
                              </w:tabs>
                              <w:autoSpaceDE w:val="0"/>
                              <w:autoSpaceDN w:val="0"/>
                              <w:spacing w:before="70"/>
                              <w:ind w:right="21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w:t>
                            </w:r>
                            <w:r w:rsidRPr="001B548F">
                              <w:rPr>
                                <w:rFonts w:asciiTheme="majorHAnsi" w:hAnsiTheme="majorHAnsi" w:cstheme="majorHAnsi"/>
                              </w:rPr>
                              <w:t>5.6%</w:t>
                            </w:r>
                          </w:p>
                        </w:tc>
                      </w:tr>
                      <w:tr w:rsidR="00877406" w:rsidRPr="00024198" w:rsidTr="009B4134">
                        <w:trPr>
                          <w:trHeight w:val="290"/>
                        </w:trPr>
                        <w:tc>
                          <w:tcPr>
                            <w:cnfStyle w:val="001000000000" w:firstRow="0" w:lastRow="0" w:firstColumn="1" w:lastColumn="0" w:oddVBand="0" w:evenVBand="0" w:oddHBand="0" w:evenHBand="0" w:firstRowFirstColumn="0" w:firstRowLastColumn="0" w:lastRowFirstColumn="0" w:lastRowLastColumn="0"/>
                            <w:tcW w:w="1048" w:type="dxa"/>
                            <w:shd w:val="clear" w:color="auto" w:fill="577188" w:themeFill="accent1" w:themeFillShade="BF"/>
                            <w:noWrap/>
                            <w:hideMark/>
                          </w:tcPr>
                          <w:p w:rsidR="00877406" w:rsidRPr="001B548F" w:rsidRDefault="00877406" w:rsidP="00B41733">
                            <w:pPr>
                              <w:widowControl w:val="0"/>
                              <w:tabs>
                                <w:tab w:val="left" w:pos="827"/>
                                <w:tab w:val="left" w:pos="828"/>
                              </w:tabs>
                              <w:autoSpaceDE w:val="0"/>
                              <w:autoSpaceDN w:val="0"/>
                              <w:spacing w:before="70"/>
                              <w:ind w:right="215"/>
                              <w:rPr>
                                <w:rFonts w:asciiTheme="majorHAnsi" w:hAnsiTheme="majorHAnsi" w:cstheme="majorHAnsi"/>
                                <w:color w:val="FFFFFF" w:themeColor="background1"/>
                              </w:rPr>
                            </w:pPr>
                            <w:r w:rsidRPr="001B548F">
                              <w:rPr>
                                <w:rFonts w:asciiTheme="majorHAnsi" w:hAnsiTheme="majorHAnsi" w:cstheme="majorHAnsi"/>
                                <w:color w:val="FFFFFF" w:themeColor="background1"/>
                              </w:rPr>
                              <w:t>CRT</w:t>
                            </w:r>
                          </w:p>
                        </w:tc>
                        <w:tc>
                          <w:tcPr>
                            <w:tcW w:w="1201" w:type="dxa"/>
                            <w:noWrap/>
                            <w:hideMark/>
                          </w:tcPr>
                          <w:p w:rsidR="00877406" w:rsidRPr="001B548F" w:rsidRDefault="00877406" w:rsidP="00B41733">
                            <w:pPr>
                              <w:widowControl w:val="0"/>
                              <w:tabs>
                                <w:tab w:val="left" w:pos="827"/>
                                <w:tab w:val="left" w:pos="828"/>
                              </w:tabs>
                              <w:autoSpaceDE w:val="0"/>
                              <w:autoSpaceDN w:val="0"/>
                              <w:spacing w:before="70"/>
                              <w:ind w:right="21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B548F">
                              <w:rPr>
                                <w:rFonts w:asciiTheme="majorHAnsi" w:hAnsiTheme="majorHAnsi" w:cstheme="majorHAnsi"/>
                              </w:rPr>
                              <w:t>2035</w:t>
                            </w:r>
                          </w:p>
                        </w:tc>
                        <w:tc>
                          <w:tcPr>
                            <w:tcW w:w="1201" w:type="dxa"/>
                            <w:noWrap/>
                            <w:hideMark/>
                          </w:tcPr>
                          <w:p w:rsidR="00877406" w:rsidRPr="001B548F" w:rsidRDefault="00877406" w:rsidP="00B41733">
                            <w:pPr>
                              <w:widowControl w:val="0"/>
                              <w:tabs>
                                <w:tab w:val="left" w:pos="827"/>
                                <w:tab w:val="left" w:pos="828"/>
                              </w:tabs>
                              <w:autoSpaceDE w:val="0"/>
                              <w:autoSpaceDN w:val="0"/>
                              <w:spacing w:before="70"/>
                              <w:ind w:right="21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B548F">
                              <w:rPr>
                                <w:rFonts w:asciiTheme="majorHAnsi" w:hAnsiTheme="majorHAnsi" w:cstheme="majorHAnsi"/>
                              </w:rPr>
                              <w:t>1968</w:t>
                            </w:r>
                          </w:p>
                        </w:tc>
                        <w:tc>
                          <w:tcPr>
                            <w:tcW w:w="1201" w:type="dxa"/>
                            <w:tcBorders>
                              <w:right w:val="double" w:sz="6" w:space="0" w:color="577188" w:themeColor="accent1" w:themeShade="BF"/>
                            </w:tcBorders>
                            <w:noWrap/>
                            <w:hideMark/>
                          </w:tcPr>
                          <w:p w:rsidR="00877406" w:rsidRPr="001B548F" w:rsidRDefault="00877406" w:rsidP="00B41733">
                            <w:pPr>
                              <w:widowControl w:val="0"/>
                              <w:tabs>
                                <w:tab w:val="left" w:pos="827"/>
                                <w:tab w:val="left" w:pos="828"/>
                              </w:tabs>
                              <w:autoSpaceDE w:val="0"/>
                              <w:autoSpaceDN w:val="0"/>
                              <w:spacing w:before="70"/>
                              <w:ind w:right="21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B548F">
                              <w:rPr>
                                <w:rFonts w:asciiTheme="majorHAnsi" w:hAnsiTheme="majorHAnsi" w:cstheme="majorHAnsi"/>
                              </w:rPr>
                              <w:t>2152</w:t>
                            </w:r>
                          </w:p>
                        </w:tc>
                        <w:tc>
                          <w:tcPr>
                            <w:tcW w:w="766" w:type="dxa"/>
                            <w:tcBorders>
                              <w:left w:val="double" w:sz="6" w:space="0" w:color="577188" w:themeColor="accent1" w:themeShade="BF"/>
                            </w:tcBorders>
                            <w:noWrap/>
                            <w:hideMark/>
                          </w:tcPr>
                          <w:p w:rsidR="00877406" w:rsidRPr="001B548F" w:rsidRDefault="00877406" w:rsidP="00B41733">
                            <w:pPr>
                              <w:widowControl w:val="0"/>
                              <w:tabs>
                                <w:tab w:val="left" w:pos="827"/>
                                <w:tab w:val="left" w:pos="828"/>
                              </w:tabs>
                              <w:autoSpaceDE w:val="0"/>
                              <w:autoSpaceDN w:val="0"/>
                              <w:spacing w:before="70"/>
                              <w:ind w:right="21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B548F">
                              <w:rPr>
                                <w:rFonts w:asciiTheme="majorHAnsi" w:hAnsiTheme="majorHAnsi" w:cstheme="majorHAnsi"/>
                              </w:rPr>
                              <w:t>184</w:t>
                            </w:r>
                          </w:p>
                        </w:tc>
                        <w:tc>
                          <w:tcPr>
                            <w:tcW w:w="952" w:type="dxa"/>
                            <w:tcBorders>
                              <w:top w:val="single" w:sz="8" w:space="0" w:color="577188"/>
                              <w:right w:val="single" w:sz="8" w:space="0" w:color="577188"/>
                            </w:tcBorders>
                            <w:noWrap/>
                            <w:hideMark/>
                          </w:tcPr>
                          <w:p w:rsidR="00877406" w:rsidRPr="001B548F" w:rsidRDefault="00877406" w:rsidP="00B41733">
                            <w:pPr>
                              <w:widowControl w:val="0"/>
                              <w:tabs>
                                <w:tab w:val="left" w:pos="827"/>
                                <w:tab w:val="left" w:pos="828"/>
                              </w:tabs>
                              <w:autoSpaceDE w:val="0"/>
                              <w:autoSpaceDN w:val="0"/>
                              <w:spacing w:before="70"/>
                              <w:ind w:right="21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B548F">
                              <w:rPr>
                                <w:rFonts w:asciiTheme="majorHAnsi" w:hAnsiTheme="majorHAnsi" w:cstheme="majorHAnsi"/>
                              </w:rPr>
                              <w:t>9.3%</w:t>
                            </w:r>
                          </w:p>
                        </w:tc>
                      </w:tr>
                      <w:tr w:rsidR="00877406" w:rsidRPr="00024198" w:rsidTr="009B413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48" w:type="dxa"/>
                            <w:shd w:val="clear" w:color="auto" w:fill="577188" w:themeFill="accent1" w:themeFillShade="BF"/>
                            <w:noWrap/>
                            <w:hideMark/>
                          </w:tcPr>
                          <w:p w:rsidR="00877406" w:rsidRPr="001B548F" w:rsidRDefault="00877406" w:rsidP="00B41733">
                            <w:pPr>
                              <w:widowControl w:val="0"/>
                              <w:tabs>
                                <w:tab w:val="left" w:pos="827"/>
                                <w:tab w:val="left" w:pos="828"/>
                              </w:tabs>
                              <w:autoSpaceDE w:val="0"/>
                              <w:autoSpaceDN w:val="0"/>
                              <w:spacing w:before="70"/>
                              <w:ind w:right="215"/>
                              <w:rPr>
                                <w:rFonts w:asciiTheme="majorHAnsi" w:hAnsiTheme="majorHAnsi" w:cstheme="majorHAnsi"/>
                                <w:color w:val="FFFFFF" w:themeColor="background1"/>
                              </w:rPr>
                            </w:pPr>
                            <w:r w:rsidRPr="001B548F">
                              <w:rPr>
                                <w:rFonts w:asciiTheme="majorHAnsi" w:hAnsiTheme="majorHAnsi" w:cstheme="majorHAnsi"/>
                                <w:color w:val="FFFFFF" w:themeColor="background1"/>
                              </w:rPr>
                              <w:t>TOTAL</w:t>
                            </w:r>
                          </w:p>
                        </w:tc>
                        <w:tc>
                          <w:tcPr>
                            <w:tcW w:w="1201" w:type="dxa"/>
                            <w:noWrap/>
                            <w:hideMark/>
                          </w:tcPr>
                          <w:p w:rsidR="00877406" w:rsidRPr="001B548F" w:rsidRDefault="00877406" w:rsidP="00B41733">
                            <w:pPr>
                              <w:widowControl w:val="0"/>
                              <w:tabs>
                                <w:tab w:val="left" w:pos="827"/>
                                <w:tab w:val="left" w:pos="828"/>
                              </w:tabs>
                              <w:autoSpaceDE w:val="0"/>
                              <w:autoSpaceDN w:val="0"/>
                              <w:spacing w:before="70"/>
                              <w:ind w:right="21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rPr>
                            </w:pPr>
                            <w:r w:rsidRPr="001B548F">
                              <w:rPr>
                                <w:rFonts w:asciiTheme="majorHAnsi" w:hAnsiTheme="majorHAnsi" w:cstheme="majorHAnsi"/>
                                <w:b/>
                                <w:bCs/>
                              </w:rPr>
                              <w:t>2463</w:t>
                            </w:r>
                          </w:p>
                        </w:tc>
                        <w:tc>
                          <w:tcPr>
                            <w:tcW w:w="1201" w:type="dxa"/>
                            <w:noWrap/>
                            <w:hideMark/>
                          </w:tcPr>
                          <w:p w:rsidR="00877406" w:rsidRPr="001B548F" w:rsidRDefault="00877406" w:rsidP="00B41733">
                            <w:pPr>
                              <w:widowControl w:val="0"/>
                              <w:tabs>
                                <w:tab w:val="left" w:pos="827"/>
                                <w:tab w:val="left" w:pos="828"/>
                              </w:tabs>
                              <w:autoSpaceDE w:val="0"/>
                              <w:autoSpaceDN w:val="0"/>
                              <w:spacing w:before="70"/>
                              <w:ind w:right="21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rPr>
                            </w:pPr>
                            <w:r w:rsidRPr="001B548F">
                              <w:rPr>
                                <w:rFonts w:asciiTheme="majorHAnsi" w:hAnsiTheme="majorHAnsi" w:cstheme="majorHAnsi"/>
                                <w:b/>
                                <w:bCs/>
                              </w:rPr>
                              <w:t>2321</w:t>
                            </w:r>
                          </w:p>
                        </w:tc>
                        <w:tc>
                          <w:tcPr>
                            <w:tcW w:w="1201" w:type="dxa"/>
                            <w:tcBorders>
                              <w:right w:val="double" w:sz="6" w:space="0" w:color="577188" w:themeColor="accent1" w:themeShade="BF"/>
                            </w:tcBorders>
                            <w:noWrap/>
                            <w:hideMark/>
                          </w:tcPr>
                          <w:p w:rsidR="00877406" w:rsidRPr="001B548F" w:rsidRDefault="00877406" w:rsidP="00B41733">
                            <w:pPr>
                              <w:widowControl w:val="0"/>
                              <w:tabs>
                                <w:tab w:val="left" w:pos="827"/>
                                <w:tab w:val="left" w:pos="828"/>
                              </w:tabs>
                              <w:autoSpaceDE w:val="0"/>
                              <w:autoSpaceDN w:val="0"/>
                              <w:spacing w:before="70"/>
                              <w:ind w:right="21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rPr>
                            </w:pPr>
                            <w:r w:rsidRPr="001B548F">
                              <w:rPr>
                                <w:rFonts w:asciiTheme="majorHAnsi" w:hAnsiTheme="majorHAnsi" w:cstheme="majorHAnsi"/>
                                <w:b/>
                                <w:bCs/>
                              </w:rPr>
                              <w:t>2485</w:t>
                            </w:r>
                          </w:p>
                        </w:tc>
                        <w:tc>
                          <w:tcPr>
                            <w:tcW w:w="766" w:type="dxa"/>
                            <w:tcBorders>
                              <w:left w:val="double" w:sz="6" w:space="0" w:color="577188" w:themeColor="accent1" w:themeShade="BF"/>
                            </w:tcBorders>
                            <w:noWrap/>
                            <w:hideMark/>
                          </w:tcPr>
                          <w:p w:rsidR="00877406" w:rsidRPr="001B548F" w:rsidRDefault="00877406" w:rsidP="00B41733">
                            <w:pPr>
                              <w:widowControl w:val="0"/>
                              <w:tabs>
                                <w:tab w:val="left" w:pos="827"/>
                                <w:tab w:val="left" w:pos="828"/>
                              </w:tabs>
                              <w:autoSpaceDE w:val="0"/>
                              <w:autoSpaceDN w:val="0"/>
                              <w:spacing w:before="70"/>
                              <w:ind w:right="21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rPr>
                            </w:pPr>
                            <w:r w:rsidRPr="001B548F">
                              <w:rPr>
                                <w:rFonts w:asciiTheme="majorHAnsi" w:hAnsiTheme="majorHAnsi" w:cstheme="majorHAnsi"/>
                                <w:b/>
                                <w:bCs/>
                              </w:rPr>
                              <w:t>164</w:t>
                            </w:r>
                          </w:p>
                        </w:tc>
                        <w:tc>
                          <w:tcPr>
                            <w:tcW w:w="952" w:type="dxa"/>
                            <w:tcBorders>
                              <w:right w:val="single" w:sz="8" w:space="0" w:color="577188"/>
                            </w:tcBorders>
                            <w:noWrap/>
                            <w:hideMark/>
                          </w:tcPr>
                          <w:p w:rsidR="00877406" w:rsidRPr="001B548F" w:rsidRDefault="00877406" w:rsidP="00B41733">
                            <w:pPr>
                              <w:widowControl w:val="0"/>
                              <w:tabs>
                                <w:tab w:val="left" w:pos="827"/>
                                <w:tab w:val="left" w:pos="828"/>
                              </w:tabs>
                              <w:autoSpaceDE w:val="0"/>
                              <w:autoSpaceDN w:val="0"/>
                              <w:spacing w:before="70"/>
                              <w:ind w:right="21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rPr>
                            </w:pPr>
                            <w:r w:rsidRPr="001B548F">
                              <w:rPr>
                                <w:rFonts w:asciiTheme="majorHAnsi" w:hAnsiTheme="majorHAnsi" w:cstheme="majorHAnsi"/>
                                <w:b/>
                                <w:bCs/>
                              </w:rPr>
                              <w:t>6.5%</w:t>
                            </w:r>
                          </w:p>
                        </w:tc>
                      </w:tr>
                    </w:tbl>
                    <w:p w:rsidR="00877406" w:rsidRDefault="00877406" w:rsidP="00B41733">
                      <w:pPr>
                        <w:widowControl w:val="0"/>
                        <w:tabs>
                          <w:tab w:val="left" w:pos="827"/>
                          <w:tab w:val="left" w:pos="828"/>
                        </w:tabs>
                        <w:autoSpaceDE w:val="0"/>
                        <w:autoSpaceDN w:val="0"/>
                        <w:spacing w:before="70" w:after="0" w:line="240" w:lineRule="auto"/>
                        <w:ind w:right="215"/>
                        <w:rPr>
                          <w:rFonts w:asciiTheme="majorHAnsi" w:hAnsiTheme="majorHAnsi" w:cstheme="majorHAnsi"/>
                        </w:rPr>
                      </w:pPr>
                      <w:r w:rsidRPr="00024198">
                        <w:rPr>
                          <w:rFonts w:asciiTheme="majorHAnsi" w:hAnsiTheme="majorHAnsi" w:cstheme="majorHAnsi"/>
                        </w:rPr>
                        <w:t>Source: Oxford City Council</w:t>
                      </w:r>
                    </w:p>
                    <w:p w:rsidR="00877406" w:rsidRDefault="00877406"/>
                  </w:txbxContent>
                </v:textbox>
                <w10:wrap type="square"/>
              </v:shape>
            </w:pict>
          </mc:Fallback>
        </mc:AlternateContent>
      </w:r>
      <w:r w:rsidR="001B548F">
        <w:rPr>
          <w:rFonts w:asciiTheme="majorHAnsi" w:hAnsiTheme="majorHAnsi" w:cstheme="majorHAnsi"/>
          <w:sz w:val="24"/>
          <w:szCs w:val="24"/>
        </w:rPr>
        <w:t xml:space="preserve">The number of cases investigated by the </w:t>
      </w:r>
      <w:proofErr w:type="spellStart"/>
      <w:r w:rsidR="001B548F">
        <w:rPr>
          <w:rFonts w:asciiTheme="majorHAnsi" w:hAnsiTheme="majorHAnsi" w:cstheme="majorHAnsi"/>
          <w:sz w:val="24"/>
          <w:szCs w:val="24"/>
        </w:rPr>
        <w:t>ASB</w:t>
      </w:r>
      <w:proofErr w:type="spellEnd"/>
      <w:r w:rsidR="001B548F">
        <w:rPr>
          <w:rFonts w:asciiTheme="majorHAnsi" w:hAnsiTheme="majorHAnsi" w:cstheme="majorHAnsi"/>
          <w:sz w:val="24"/>
          <w:szCs w:val="24"/>
        </w:rPr>
        <w:t xml:space="preserve"> Ser</w:t>
      </w:r>
      <w:r w:rsidR="009B4134">
        <w:rPr>
          <w:rFonts w:asciiTheme="majorHAnsi" w:hAnsiTheme="majorHAnsi" w:cstheme="majorHAnsi"/>
          <w:sz w:val="24"/>
          <w:szCs w:val="24"/>
        </w:rPr>
        <w:t>vice increased in 2019-20 by 6.5</w:t>
      </w:r>
      <w:r w:rsidR="001B548F">
        <w:rPr>
          <w:rFonts w:asciiTheme="majorHAnsi" w:hAnsiTheme="majorHAnsi" w:cstheme="majorHAnsi"/>
          <w:sz w:val="24"/>
          <w:szCs w:val="24"/>
        </w:rPr>
        <w:t xml:space="preserve">%.  This was due to the number of </w:t>
      </w:r>
      <w:r w:rsidR="007F39B7">
        <w:rPr>
          <w:rFonts w:asciiTheme="majorHAnsi" w:hAnsiTheme="majorHAnsi" w:cstheme="majorHAnsi"/>
          <w:sz w:val="24"/>
          <w:szCs w:val="24"/>
        </w:rPr>
        <w:t xml:space="preserve">low level recorded incidents.  </w:t>
      </w:r>
    </w:p>
    <w:p w:rsidR="008F3D5C" w:rsidRDefault="00131BFB" w:rsidP="008D7188">
      <w:pPr>
        <w:widowControl w:val="0"/>
        <w:tabs>
          <w:tab w:val="left" w:pos="827"/>
          <w:tab w:val="left" w:pos="828"/>
        </w:tabs>
        <w:autoSpaceDE w:val="0"/>
        <w:autoSpaceDN w:val="0"/>
        <w:spacing w:before="70" w:after="0" w:line="240" w:lineRule="auto"/>
        <w:ind w:right="215"/>
        <w:rPr>
          <w:rFonts w:asciiTheme="majorHAnsi" w:hAnsiTheme="majorHAnsi" w:cstheme="majorHAnsi"/>
          <w:sz w:val="24"/>
          <w:szCs w:val="24"/>
        </w:rPr>
      </w:pPr>
      <w:r w:rsidRPr="00131BFB">
        <w:rPr>
          <w:rFonts w:asciiTheme="majorHAnsi" w:hAnsiTheme="majorHAnsi" w:cstheme="majorHAnsi"/>
          <w:noProof/>
          <w:sz w:val="24"/>
          <w:szCs w:val="24"/>
          <w:lang w:eastAsia="en-GB"/>
        </w:rPr>
        <mc:AlternateContent>
          <mc:Choice Requires="wps">
            <w:drawing>
              <wp:anchor distT="45720" distB="45720" distL="114300" distR="114300" simplePos="0" relativeHeight="251698176" behindDoc="0" locked="0" layoutInCell="1" allowOverlap="1">
                <wp:simplePos x="0" y="0"/>
                <wp:positionH relativeFrom="margin">
                  <wp:posOffset>1978660</wp:posOffset>
                </wp:positionH>
                <wp:positionV relativeFrom="paragraph">
                  <wp:posOffset>414655</wp:posOffset>
                </wp:positionV>
                <wp:extent cx="4415155" cy="2730500"/>
                <wp:effectExtent l="0" t="0" r="444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155" cy="2730500"/>
                        </a:xfrm>
                        <a:prstGeom prst="rect">
                          <a:avLst/>
                        </a:prstGeom>
                        <a:solidFill>
                          <a:srgbClr val="FFFFFF"/>
                        </a:solidFill>
                        <a:ln w="9525">
                          <a:noFill/>
                          <a:miter lim="800000"/>
                          <a:headEnd/>
                          <a:tailEnd/>
                        </a:ln>
                      </wps:spPr>
                      <wps:txbx>
                        <w:txbxContent>
                          <w:p w:rsidR="00877406" w:rsidRPr="00967E71" w:rsidRDefault="00877406" w:rsidP="00967E71">
                            <w:pPr>
                              <w:spacing w:after="0"/>
                              <w:rPr>
                                <w:rFonts w:ascii="Calibri" w:hAnsi="Calibri" w:cs="Calibri"/>
                              </w:rPr>
                            </w:pPr>
                            <w:r w:rsidRPr="00967E71">
                              <w:rPr>
                                <w:rFonts w:ascii="Calibri" w:hAnsi="Calibri" w:cs="Calibri"/>
                              </w:rPr>
                              <w:t>Table 5: Number of enforcement notices issued from 1/4/17 to 31/3/20</w:t>
                            </w:r>
                          </w:p>
                          <w:tbl>
                            <w:tblPr>
                              <w:tblStyle w:val="FinancialTable"/>
                              <w:tblW w:w="6293" w:type="dxa"/>
                              <w:tbl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insideH w:val="single" w:sz="8" w:space="0" w:color="577188" w:themeColor="accent1" w:themeShade="BF"/>
                                <w:insideV w:val="single" w:sz="8" w:space="0" w:color="577188" w:themeColor="accent1" w:themeShade="BF"/>
                              </w:tblBorders>
                              <w:tblLook w:val="04A0" w:firstRow="1" w:lastRow="0" w:firstColumn="1" w:lastColumn="0" w:noHBand="0" w:noVBand="1"/>
                            </w:tblPr>
                            <w:tblGrid>
                              <w:gridCol w:w="3119"/>
                              <w:gridCol w:w="1058"/>
                              <w:gridCol w:w="1058"/>
                              <w:gridCol w:w="1058"/>
                            </w:tblGrid>
                            <w:tr w:rsidR="00877406" w:rsidRPr="00131BFB" w:rsidTr="00131BFB">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119" w:type="dxa"/>
                                  <w:tcBorders>
                                    <w:bottom w:val="single" w:sz="8" w:space="0" w:color="577188" w:themeColor="accent1" w:themeShade="BF"/>
                                  </w:tcBorders>
                                  <w:shd w:val="clear" w:color="auto" w:fill="577188" w:themeFill="accent1" w:themeFillShade="BF"/>
                                  <w:noWrap/>
                                  <w:hideMark/>
                                </w:tcPr>
                                <w:p w:rsidR="00877406" w:rsidRPr="00131BFB" w:rsidRDefault="00877406" w:rsidP="00967E71">
                                  <w:pPr>
                                    <w:rPr>
                                      <w:b/>
                                      <w:color w:val="FFFFFF" w:themeColor="background1"/>
                                      <w:sz w:val="20"/>
                                    </w:rPr>
                                  </w:pPr>
                                </w:p>
                              </w:tc>
                              <w:tc>
                                <w:tcPr>
                                  <w:tcW w:w="1058" w:type="dxa"/>
                                  <w:shd w:val="clear" w:color="auto" w:fill="577188" w:themeFill="accent1" w:themeFillShade="BF"/>
                                  <w:noWrap/>
                                  <w:hideMark/>
                                </w:tcPr>
                                <w:p w:rsidR="00877406" w:rsidRPr="00131BFB" w:rsidRDefault="00877406" w:rsidP="00967E71">
                                  <w:pPr>
                                    <w:jc w:val="center"/>
                                    <w:cnfStyle w:val="100000000000" w:firstRow="1" w:lastRow="0" w:firstColumn="0" w:lastColumn="0" w:oddVBand="0" w:evenVBand="0" w:oddHBand="0" w:evenHBand="0" w:firstRowFirstColumn="0" w:firstRowLastColumn="0" w:lastRowFirstColumn="0" w:lastRowLastColumn="0"/>
                                    <w:rPr>
                                      <w:b/>
                                      <w:color w:val="FFFFFF" w:themeColor="background1"/>
                                      <w:sz w:val="20"/>
                                    </w:rPr>
                                  </w:pPr>
                                  <w:r w:rsidRPr="00131BFB">
                                    <w:rPr>
                                      <w:b/>
                                      <w:color w:val="FFFFFF" w:themeColor="background1"/>
                                      <w:sz w:val="20"/>
                                    </w:rPr>
                                    <w:t>2017-18</w:t>
                                  </w:r>
                                </w:p>
                              </w:tc>
                              <w:tc>
                                <w:tcPr>
                                  <w:tcW w:w="1058" w:type="dxa"/>
                                  <w:shd w:val="clear" w:color="auto" w:fill="577188" w:themeFill="accent1" w:themeFillShade="BF"/>
                                  <w:noWrap/>
                                  <w:hideMark/>
                                </w:tcPr>
                                <w:p w:rsidR="00877406" w:rsidRPr="00131BFB" w:rsidRDefault="00877406" w:rsidP="00967E71">
                                  <w:pPr>
                                    <w:jc w:val="center"/>
                                    <w:cnfStyle w:val="100000000000" w:firstRow="1" w:lastRow="0" w:firstColumn="0" w:lastColumn="0" w:oddVBand="0" w:evenVBand="0" w:oddHBand="0" w:evenHBand="0" w:firstRowFirstColumn="0" w:firstRowLastColumn="0" w:lastRowFirstColumn="0" w:lastRowLastColumn="0"/>
                                    <w:rPr>
                                      <w:b/>
                                      <w:color w:val="FFFFFF" w:themeColor="background1"/>
                                      <w:sz w:val="20"/>
                                    </w:rPr>
                                  </w:pPr>
                                  <w:r w:rsidRPr="00131BFB">
                                    <w:rPr>
                                      <w:b/>
                                      <w:color w:val="FFFFFF" w:themeColor="background1"/>
                                      <w:sz w:val="20"/>
                                    </w:rPr>
                                    <w:t>2018-19</w:t>
                                  </w:r>
                                </w:p>
                              </w:tc>
                              <w:tc>
                                <w:tcPr>
                                  <w:tcW w:w="1058" w:type="dxa"/>
                                  <w:shd w:val="clear" w:color="auto" w:fill="577188" w:themeFill="accent1" w:themeFillShade="BF"/>
                                  <w:noWrap/>
                                  <w:hideMark/>
                                </w:tcPr>
                                <w:p w:rsidR="00877406" w:rsidRPr="00131BFB" w:rsidRDefault="00877406" w:rsidP="00967E71">
                                  <w:pPr>
                                    <w:jc w:val="center"/>
                                    <w:cnfStyle w:val="100000000000" w:firstRow="1" w:lastRow="0" w:firstColumn="0" w:lastColumn="0" w:oddVBand="0" w:evenVBand="0" w:oddHBand="0" w:evenHBand="0" w:firstRowFirstColumn="0" w:firstRowLastColumn="0" w:lastRowFirstColumn="0" w:lastRowLastColumn="0"/>
                                    <w:rPr>
                                      <w:b/>
                                      <w:color w:val="FFFFFF" w:themeColor="background1"/>
                                      <w:sz w:val="20"/>
                                    </w:rPr>
                                  </w:pPr>
                                  <w:r w:rsidRPr="00131BFB">
                                    <w:rPr>
                                      <w:b/>
                                      <w:color w:val="FFFFFF" w:themeColor="background1"/>
                                      <w:sz w:val="20"/>
                                    </w:rPr>
                                    <w:t>2019-20</w:t>
                                  </w:r>
                                </w:p>
                              </w:tc>
                            </w:tr>
                            <w:tr w:rsidR="00877406" w:rsidRPr="00131BFB" w:rsidTr="00131BFB">
                              <w:trPr>
                                <w:trHeight w:val="290"/>
                              </w:trPr>
                              <w:tc>
                                <w:tcPr>
                                  <w:cnfStyle w:val="001000000000" w:firstRow="0" w:lastRow="0" w:firstColumn="1" w:lastColumn="0" w:oddVBand="0" w:evenVBand="0" w:oddHBand="0" w:evenHBand="0" w:firstRowFirstColumn="0" w:firstRowLastColumn="0" w:lastRowFirstColumn="0" w:lastRowLastColumn="0"/>
                                  <w:tcW w:w="3119" w:type="dxa"/>
                                  <w:shd w:val="clear" w:color="auto" w:fill="577188" w:themeFill="accent1" w:themeFillShade="BF"/>
                                  <w:noWrap/>
                                  <w:hideMark/>
                                </w:tcPr>
                                <w:p w:rsidR="00877406" w:rsidRPr="00131BFB" w:rsidRDefault="00877406" w:rsidP="00131BFB">
                                  <w:pPr>
                                    <w:rPr>
                                      <w:rFonts w:asciiTheme="majorHAnsi" w:hAnsiTheme="majorHAnsi" w:cstheme="majorHAnsi"/>
                                      <w:color w:val="FFFFFF" w:themeColor="background1"/>
                                    </w:rPr>
                                  </w:pPr>
                                  <w:r w:rsidRPr="00131BFB">
                                    <w:rPr>
                                      <w:rFonts w:asciiTheme="majorHAnsi" w:hAnsiTheme="majorHAnsi" w:cstheme="majorHAnsi"/>
                                      <w:color w:val="FFFFFF" w:themeColor="background1"/>
                                    </w:rPr>
                                    <w:t>S.34, Environmental Act</w:t>
                                  </w:r>
                                </w:p>
                              </w:tc>
                              <w:tc>
                                <w:tcPr>
                                  <w:tcW w:w="1058" w:type="dxa"/>
                                  <w:noWrap/>
                                  <w:hideMark/>
                                </w:tcPr>
                                <w:p w:rsidR="00877406" w:rsidRPr="00131BFB" w:rsidRDefault="00877406" w:rsidP="00131B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31BFB">
                                    <w:rPr>
                                      <w:rFonts w:asciiTheme="majorHAnsi" w:hAnsiTheme="majorHAnsi" w:cstheme="majorHAnsi"/>
                                    </w:rPr>
                                    <w:t>116</w:t>
                                  </w:r>
                                </w:p>
                              </w:tc>
                              <w:tc>
                                <w:tcPr>
                                  <w:tcW w:w="1058" w:type="dxa"/>
                                  <w:noWrap/>
                                  <w:hideMark/>
                                </w:tcPr>
                                <w:p w:rsidR="00877406" w:rsidRPr="00131BFB" w:rsidRDefault="00877406" w:rsidP="00131B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31BFB">
                                    <w:rPr>
                                      <w:rFonts w:asciiTheme="majorHAnsi" w:hAnsiTheme="majorHAnsi" w:cstheme="majorHAnsi"/>
                                    </w:rPr>
                                    <w:t>31</w:t>
                                  </w:r>
                                </w:p>
                              </w:tc>
                              <w:tc>
                                <w:tcPr>
                                  <w:tcW w:w="1058" w:type="dxa"/>
                                  <w:noWrap/>
                                  <w:hideMark/>
                                </w:tcPr>
                                <w:p w:rsidR="00877406" w:rsidRPr="00131BFB" w:rsidRDefault="00877406" w:rsidP="00131B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31BFB">
                                    <w:rPr>
                                      <w:rFonts w:asciiTheme="majorHAnsi" w:hAnsiTheme="majorHAnsi" w:cstheme="majorHAnsi"/>
                                    </w:rPr>
                                    <w:t>53</w:t>
                                  </w:r>
                                </w:p>
                              </w:tc>
                            </w:tr>
                            <w:tr w:rsidR="00877406" w:rsidRPr="00131BFB" w:rsidTr="00131BFB">
                              <w:trPr>
                                <w:trHeight w:val="290"/>
                              </w:trPr>
                              <w:tc>
                                <w:tcPr>
                                  <w:cnfStyle w:val="001000000000" w:firstRow="0" w:lastRow="0" w:firstColumn="1" w:lastColumn="0" w:oddVBand="0" w:evenVBand="0" w:oddHBand="0" w:evenHBand="0" w:firstRowFirstColumn="0" w:firstRowLastColumn="0" w:lastRowFirstColumn="0" w:lastRowLastColumn="0"/>
                                  <w:tcW w:w="3119" w:type="dxa"/>
                                  <w:shd w:val="clear" w:color="auto" w:fill="577188" w:themeFill="accent1" w:themeFillShade="BF"/>
                                  <w:noWrap/>
                                  <w:hideMark/>
                                </w:tcPr>
                                <w:p w:rsidR="00877406" w:rsidRPr="00131BFB" w:rsidRDefault="00877406" w:rsidP="00131BFB">
                                  <w:pPr>
                                    <w:rPr>
                                      <w:rFonts w:asciiTheme="majorHAnsi" w:hAnsiTheme="majorHAnsi" w:cstheme="majorHAnsi"/>
                                      <w:color w:val="FFFFFF" w:themeColor="background1"/>
                                    </w:rPr>
                                  </w:pPr>
                                  <w:r w:rsidRPr="00131BFB">
                                    <w:rPr>
                                      <w:rFonts w:asciiTheme="majorHAnsi" w:hAnsiTheme="majorHAnsi" w:cstheme="majorHAnsi"/>
                                      <w:color w:val="FFFFFF" w:themeColor="background1"/>
                                    </w:rPr>
                                    <w:t>S.46, Environmental Act</w:t>
                                  </w:r>
                                </w:p>
                              </w:tc>
                              <w:tc>
                                <w:tcPr>
                                  <w:tcW w:w="1058" w:type="dxa"/>
                                  <w:noWrap/>
                                  <w:hideMark/>
                                </w:tcPr>
                                <w:p w:rsidR="00877406" w:rsidRPr="00131BFB" w:rsidRDefault="00877406" w:rsidP="00131B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31BFB">
                                    <w:rPr>
                                      <w:rFonts w:asciiTheme="majorHAnsi" w:hAnsiTheme="majorHAnsi" w:cstheme="majorHAnsi"/>
                                    </w:rPr>
                                    <w:t>126</w:t>
                                  </w:r>
                                </w:p>
                              </w:tc>
                              <w:tc>
                                <w:tcPr>
                                  <w:tcW w:w="1058" w:type="dxa"/>
                                  <w:noWrap/>
                                  <w:hideMark/>
                                </w:tcPr>
                                <w:p w:rsidR="00877406" w:rsidRPr="00131BFB" w:rsidRDefault="00877406" w:rsidP="00131B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31BFB">
                                    <w:rPr>
                                      <w:rFonts w:asciiTheme="majorHAnsi" w:hAnsiTheme="majorHAnsi" w:cstheme="majorHAnsi"/>
                                    </w:rPr>
                                    <w:t>0</w:t>
                                  </w:r>
                                </w:p>
                              </w:tc>
                              <w:tc>
                                <w:tcPr>
                                  <w:tcW w:w="1058" w:type="dxa"/>
                                  <w:noWrap/>
                                  <w:hideMark/>
                                </w:tcPr>
                                <w:p w:rsidR="00877406" w:rsidRPr="00131BFB" w:rsidRDefault="00877406" w:rsidP="00131B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31BFB">
                                    <w:rPr>
                                      <w:rFonts w:asciiTheme="majorHAnsi" w:hAnsiTheme="majorHAnsi" w:cstheme="majorHAnsi"/>
                                    </w:rPr>
                                    <w:t>64</w:t>
                                  </w:r>
                                </w:p>
                              </w:tc>
                            </w:tr>
                            <w:tr w:rsidR="00877406" w:rsidRPr="00131BFB" w:rsidTr="00131BFB">
                              <w:trPr>
                                <w:trHeight w:val="290"/>
                              </w:trPr>
                              <w:tc>
                                <w:tcPr>
                                  <w:cnfStyle w:val="001000000000" w:firstRow="0" w:lastRow="0" w:firstColumn="1" w:lastColumn="0" w:oddVBand="0" w:evenVBand="0" w:oddHBand="0" w:evenHBand="0" w:firstRowFirstColumn="0" w:firstRowLastColumn="0" w:lastRowFirstColumn="0" w:lastRowLastColumn="0"/>
                                  <w:tcW w:w="3119" w:type="dxa"/>
                                  <w:shd w:val="clear" w:color="auto" w:fill="577188" w:themeFill="accent1" w:themeFillShade="BF"/>
                                  <w:noWrap/>
                                  <w:hideMark/>
                                </w:tcPr>
                                <w:p w:rsidR="00877406" w:rsidRPr="00131BFB" w:rsidRDefault="00877406" w:rsidP="00131BFB">
                                  <w:pPr>
                                    <w:rPr>
                                      <w:rFonts w:asciiTheme="majorHAnsi" w:hAnsiTheme="majorHAnsi" w:cstheme="majorHAnsi"/>
                                      <w:color w:val="FFFFFF" w:themeColor="background1"/>
                                    </w:rPr>
                                  </w:pPr>
                                  <w:r w:rsidRPr="00131BFB">
                                    <w:rPr>
                                      <w:rFonts w:asciiTheme="majorHAnsi" w:hAnsiTheme="majorHAnsi" w:cstheme="majorHAnsi"/>
                                      <w:color w:val="FFFFFF" w:themeColor="background1"/>
                                    </w:rPr>
                                    <w:t>S.47, Environmental Act</w:t>
                                  </w:r>
                                </w:p>
                              </w:tc>
                              <w:tc>
                                <w:tcPr>
                                  <w:tcW w:w="1058" w:type="dxa"/>
                                  <w:noWrap/>
                                  <w:hideMark/>
                                </w:tcPr>
                                <w:p w:rsidR="00877406" w:rsidRPr="00131BFB" w:rsidRDefault="00877406" w:rsidP="00131B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31BFB">
                                    <w:rPr>
                                      <w:rFonts w:asciiTheme="majorHAnsi" w:hAnsiTheme="majorHAnsi" w:cstheme="majorHAnsi"/>
                                    </w:rPr>
                                    <w:t>40</w:t>
                                  </w:r>
                                </w:p>
                              </w:tc>
                              <w:tc>
                                <w:tcPr>
                                  <w:tcW w:w="1058" w:type="dxa"/>
                                  <w:noWrap/>
                                  <w:hideMark/>
                                </w:tcPr>
                                <w:p w:rsidR="00877406" w:rsidRPr="00131BFB" w:rsidRDefault="00877406" w:rsidP="00131B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31BFB">
                                    <w:rPr>
                                      <w:rFonts w:asciiTheme="majorHAnsi" w:hAnsiTheme="majorHAnsi" w:cstheme="majorHAnsi"/>
                                    </w:rPr>
                                    <w:t>6</w:t>
                                  </w:r>
                                </w:p>
                              </w:tc>
                              <w:tc>
                                <w:tcPr>
                                  <w:tcW w:w="1058" w:type="dxa"/>
                                  <w:noWrap/>
                                  <w:hideMark/>
                                </w:tcPr>
                                <w:p w:rsidR="00877406" w:rsidRPr="00131BFB" w:rsidRDefault="00877406" w:rsidP="00131B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31BFB">
                                    <w:rPr>
                                      <w:rFonts w:asciiTheme="majorHAnsi" w:hAnsiTheme="majorHAnsi" w:cstheme="majorHAnsi"/>
                                    </w:rPr>
                                    <w:t>29</w:t>
                                  </w:r>
                                </w:p>
                              </w:tc>
                            </w:tr>
                            <w:tr w:rsidR="00877406" w:rsidRPr="00131BFB" w:rsidTr="00131BFB">
                              <w:trPr>
                                <w:trHeight w:val="290"/>
                              </w:trPr>
                              <w:tc>
                                <w:tcPr>
                                  <w:cnfStyle w:val="001000000000" w:firstRow="0" w:lastRow="0" w:firstColumn="1" w:lastColumn="0" w:oddVBand="0" w:evenVBand="0" w:oddHBand="0" w:evenHBand="0" w:firstRowFirstColumn="0" w:firstRowLastColumn="0" w:lastRowFirstColumn="0" w:lastRowLastColumn="0"/>
                                  <w:tcW w:w="3119" w:type="dxa"/>
                                  <w:shd w:val="clear" w:color="auto" w:fill="577188" w:themeFill="accent1" w:themeFillShade="BF"/>
                                  <w:noWrap/>
                                  <w:hideMark/>
                                </w:tcPr>
                                <w:p w:rsidR="00877406" w:rsidRPr="00131BFB" w:rsidRDefault="00877406" w:rsidP="00131BFB">
                                  <w:pPr>
                                    <w:rPr>
                                      <w:rFonts w:asciiTheme="majorHAnsi" w:hAnsiTheme="majorHAnsi" w:cstheme="majorHAnsi"/>
                                      <w:color w:val="FFFFFF" w:themeColor="background1"/>
                                    </w:rPr>
                                  </w:pPr>
                                  <w:r w:rsidRPr="00131BFB">
                                    <w:rPr>
                                      <w:rFonts w:asciiTheme="majorHAnsi" w:hAnsiTheme="majorHAnsi" w:cstheme="majorHAnsi"/>
                                      <w:color w:val="FFFFFF" w:themeColor="background1"/>
                                    </w:rPr>
                                    <w:t>Community Protection Notice (Warning)</w:t>
                                  </w:r>
                                </w:p>
                              </w:tc>
                              <w:tc>
                                <w:tcPr>
                                  <w:tcW w:w="1058" w:type="dxa"/>
                                  <w:noWrap/>
                                  <w:hideMark/>
                                </w:tcPr>
                                <w:p w:rsidR="00877406" w:rsidRPr="00131BFB" w:rsidRDefault="00877406" w:rsidP="00131B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31BFB">
                                    <w:rPr>
                                      <w:rFonts w:asciiTheme="majorHAnsi" w:hAnsiTheme="majorHAnsi" w:cstheme="majorHAnsi"/>
                                    </w:rPr>
                                    <w:t>173</w:t>
                                  </w:r>
                                </w:p>
                              </w:tc>
                              <w:tc>
                                <w:tcPr>
                                  <w:tcW w:w="1058" w:type="dxa"/>
                                  <w:noWrap/>
                                  <w:hideMark/>
                                </w:tcPr>
                                <w:p w:rsidR="00877406" w:rsidRPr="00131BFB" w:rsidRDefault="00877406" w:rsidP="00131B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31BFB">
                                    <w:rPr>
                                      <w:rFonts w:asciiTheme="majorHAnsi" w:hAnsiTheme="majorHAnsi" w:cstheme="majorHAnsi"/>
                                    </w:rPr>
                                    <w:t>164</w:t>
                                  </w:r>
                                </w:p>
                              </w:tc>
                              <w:tc>
                                <w:tcPr>
                                  <w:tcW w:w="1058" w:type="dxa"/>
                                  <w:noWrap/>
                                  <w:hideMark/>
                                </w:tcPr>
                                <w:p w:rsidR="00877406" w:rsidRPr="00131BFB" w:rsidRDefault="00877406" w:rsidP="00131B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31BFB">
                                    <w:rPr>
                                      <w:rFonts w:asciiTheme="majorHAnsi" w:hAnsiTheme="majorHAnsi" w:cstheme="majorHAnsi"/>
                                    </w:rPr>
                                    <w:t>140</w:t>
                                  </w:r>
                                </w:p>
                              </w:tc>
                            </w:tr>
                            <w:tr w:rsidR="00877406" w:rsidRPr="00131BFB" w:rsidTr="00131BFB">
                              <w:trPr>
                                <w:trHeight w:val="290"/>
                              </w:trPr>
                              <w:tc>
                                <w:tcPr>
                                  <w:cnfStyle w:val="001000000000" w:firstRow="0" w:lastRow="0" w:firstColumn="1" w:lastColumn="0" w:oddVBand="0" w:evenVBand="0" w:oddHBand="0" w:evenHBand="0" w:firstRowFirstColumn="0" w:firstRowLastColumn="0" w:lastRowFirstColumn="0" w:lastRowLastColumn="0"/>
                                  <w:tcW w:w="3119" w:type="dxa"/>
                                  <w:shd w:val="clear" w:color="auto" w:fill="577188" w:themeFill="accent1" w:themeFillShade="BF"/>
                                  <w:noWrap/>
                                  <w:hideMark/>
                                </w:tcPr>
                                <w:p w:rsidR="00877406" w:rsidRPr="00131BFB" w:rsidRDefault="00877406" w:rsidP="00131BFB">
                                  <w:pPr>
                                    <w:rPr>
                                      <w:rFonts w:asciiTheme="majorHAnsi" w:hAnsiTheme="majorHAnsi" w:cstheme="majorHAnsi"/>
                                      <w:color w:val="FFFFFF" w:themeColor="background1"/>
                                    </w:rPr>
                                  </w:pPr>
                                  <w:r w:rsidRPr="00131BFB">
                                    <w:rPr>
                                      <w:rFonts w:asciiTheme="majorHAnsi" w:hAnsiTheme="majorHAnsi" w:cstheme="majorHAnsi"/>
                                      <w:color w:val="FFFFFF" w:themeColor="background1"/>
                                    </w:rPr>
                                    <w:t>Community Protection Notice</w:t>
                                  </w:r>
                                </w:p>
                              </w:tc>
                              <w:tc>
                                <w:tcPr>
                                  <w:tcW w:w="1058" w:type="dxa"/>
                                  <w:noWrap/>
                                  <w:hideMark/>
                                </w:tcPr>
                                <w:p w:rsidR="00877406" w:rsidRPr="00131BFB" w:rsidRDefault="00877406" w:rsidP="00131B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31BFB">
                                    <w:rPr>
                                      <w:rFonts w:asciiTheme="majorHAnsi" w:hAnsiTheme="majorHAnsi" w:cstheme="majorHAnsi"/>
                                    </w:rPr>
                                    <w:t>29</w:t>
                                  </w:r>
                                </w:p>
                              </w:tc>
                              <w:tc>
                                <w:tcPr>
                                  <w:tcW w:w="1058" w:type="dxa"/>
                                  <w:noWrap/>
                                  <w:hideMark/>
                                </w:tcPr>
                                <w:p w:rsidR="00877406" w:rsidRPr="00131BFB" w:rsidRDefault="00877406" w:rsidP="00131B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31BFB">
                                    <w:rPr>
                                      <w:rFonts w:asciiTheme="majorHAnsi" w:hAnsiTheme="majorHAnsi" w:cstheme="majorHAnsi"/>
                                    </w:rPr>
                                    <w:t>37</w:t>
                                  </w:r>
                                </w:p>
                              </w:tc>
                              <w:tc>
                                <w:tcPr>
                                  <w:tcW w:w="1058" w:type="dxa"/>
                                  <w:noWrap/>
                                  <w:hideMark/>
                                </w:tcPr>
                                <w:p w:rsidR="00877406" w:rsidRPr="00131BFB" w:rsidRDefault="00877406" w:rsidP="00131B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31BFB">
                                    <w:rPr>
                                      <w:rFonts w:asciiTheme="majorHAnsi" w:hAnsiTheme="majorHAnsi" w:cstheme="majorHAnsi"/>
                                    </w:rPr>
                                    <w:t>10</w:t>
                                  </w:r>
                                </w:p>
                              </w:tc>
                            </w:tr>
                            <w:tr w:rsidR="00877406" w:rsidRPr="00131BFB" w:rsidTr="00131BFB">
                              <w:trPr>
                                <w:trHeight w:val="290"/>
                              </w:trPr>
                              <w:tc>
                                <w:tcPr>
                                  <w:cnfStyle w:val="001000000000" w:firstRow="0" w:lastRow="0" w:firstColumn="1" w:lastColumn="0" w:oddVBand="0" w:evenVBand="0" w:oddHBand="0" w:evenHBand="0" w:firstRowFirstColumn="0" w:firstRowLastColumn="0" w:lastRowFirstColumn="0" w:lastRowLastColumn="0"/>
                                  <w:tcW w:w="3119" w:type="dxa"/>
                                  <w:shd w:val="clear" w:color="auto" w:fill="577188" w:themeFill="accent1" w:themeFillShade="BF"/>
                                  <w:noWrap/>
                                  <w:hideMark/>
                                </w:tcPr>
                                <w:p w:rsidR="00877406" w:rsidRPr="00131BFB" w:rsidRDefault="00877406" w:rsidP="00131BFB">
                                  <w:pPr>
                                    <w:rPr>
                                      <w:rFonts w:asciiTheme="majorHAnsi" w:hAnsiTheme="majorHAnsi" w:cstheme="majorHAnsi"/>
                                      <w:color w:val="FFFFFF" w:themeColor="background1"/>
                                    </w:rPr>
                                  </w:pPr>
                                  <w:r w:rsidRPr="00131BFB">
                                    <w:rPr>
                                      <w:rFonts w:asciiTheme="majorHAnsi" w:hAnsiTheme="majorHAnsi" w:cstheme="majorHAnsi"/>
                                      <w:color w:val="FFFFFF" w:themeColor="background1"/>
                                    </w:rPr>
                                    <w:t>Fixed Penalty Notice</w:t>
                                  </w:r>
                                </w:p>
                              </w:tc>
                              <w:tc>
                                <w:tcPr>
                                  <w:tcW w:w="1058" w:type="dxa"/>
                                  <w:noWrap/>
                                  <w:hideMark/>
                                </w:tcPr>
                                <w:p w:rsidR="00877406" w:rsidRPr="00131BFB" w:rsidRDefault="00877406" w:rsidP="00131B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31BFB">
                                    <w:rPr>
                                      <w:rFonts w:asciiTheme="majorHAnsi" w:hAnsiTheme="majorHAnsi" w:cstheme="majorHAnsi"/>
                                    </w:rPr>
                                    <w:t>87</w:t>
                                  </w:r>
                                </w:p>
                              </w:tc>
                              <w:tc>
                                <w:tcPr>
                                  <w:tcW w:w="1058" w:type="dxa"/>
                                  <w:noWrap/>
                                  <w:hideMark/>
                                </w:tcPr>
                                <w:p w:rsidR="00877406" w:rsidRPr="00131BFB" w:rsidRDefault="00877406" w:rsidP="00131B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31BFB">
                                    <w:rPr>
                                      <w:rFonts w:asciiTheme="majorHAnsi" w:hAnsiTheme="majorHAnsi" w:cstheme="majorHAnsi"/>
                                    </w:rPr>
                                    <w:t>86</w:t>
                                  </w:r>
                                </w:p>
                              </w:tc>
                              <w:tc>
                                <w:tcPr>
                                  <w:tcW w:w="1058" w:type="dxa"/>
                                  <w:noWrap/>
                                  <w:hideMark/>
                                </w:tcPr>
                                <w:p w:rsidR="00877406" w:rsidRPr="00131BFB" w:rsidRDefault="00877406" w:rsidP="00131B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31BFB">
                                    <w:rPr>
                                      <w:rFonts w:asciiTheme="majorHAnsi" w:hAnsiTheme="majorHAnsi" w:cstheme="majorHAnsi"/>
                                    </w:rPr>
                                    <w:t>89</w:t>
                                  </w:r>
                                </w:p>
                              </w:tc>
                            </w:tr>
                            <w:tr w:rsidR="00877406" w:rsidRPr="00131BFB" w:rsidTr="00131BFB">
                              <w:trPr>
                                <w:trHeight w:val="290"/>
                              </w:trPr>
                              <w:tc>
                                <w:tcPr>
                                  <w:cnfStyle w:val="001000000000" w:firstRow="0" w:lastRow="0" w:firstColumn="1" w:lastColumn="0" w:oddVBand="0" w:evenVBand="0" w:oddHBand="0" w:evenHBand="0" w:firstRowFirstColumn="0" w:firstRowLastColumn="0" w:lastRowFirstColumn="0" w:lastRowLastColumn="0"/>
                                  <w:tcW w:w="3119" w:type="dxa"/>
                                  <w:shd w:val="clear" w:color="auto" w:fill="577188" w:themeFill="accent1" w:themeFillShade="BF"/>
                                  <w:noWrap/>
                                  <w:hideMark/>
                                </w:tcPr>
                                <w:p w:rsidR="00877406" w:rsidRPr="00131BFB" w:rsidRDefault="00877406" w:rsidP="00131BFB">
                                  <w:pPr>
                                    <w:rPr>
                                      <w:rFonts w:asciiTheme="majorHAnsi" w:hAnsiTheme="majorHAnsi" w:cstheme="majorHAnsi"/>
                                      <w:color w:val="FFFFFF" w:themeColor="background1"/>
                                    </w:rPr>
                                  </w:pPr>
                                  <w:r w:rsidRPr="00131BFB">
                                    <w:rPr>
                                      <w:rFonts w:asciiTheme="majorHAnsi" w:hAnsiTheme="majorHAnsi" w:cstheme="majorHAnsi"/>
                                      <w:color w:val="FFFFFF" w:themeColor="background1"/>
                                    </w:rPr>
                                    <w:t>Court Prosecutions</w:t>
                                  </w:r>
                                </w:p>
                              </w:tc>
                              <w:tc>
                                <w:tcPr>
                                  <w:tcW w:w="1058" w:type="dxa"/>
                                  <w:noWrap/>
                                  <w:hideMark/>
                                </w:tcPr>
                                <w:p w:rsidR="00877406" w:rsidRPr="00131BFB" w:rsidRDefault="00877406" w:rsidP="00131B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31BFB">
                                    <w:rPr>
                                      <w:rFonts w:asciiTheme="majorHAnsi" w:hAnsiTheme="majorHAnsi" w:cstheme="majorHAnsi"/>
                                    </w:rPr>
                                    <w:t>0</w:t>
                                  </w:r>
                                </w:p>
                              </w:tc>
                              <w:tc>
                                <w:tcPr>
                                  <w:tcW w:w="1058" w:type="dxa"/>
                                  <w:noWrap/>
                                  <w:hideMark/>
                                </w:tcPr>
                                <w:p w:rsidR="00877406" w:rsidRPr="00131BFB" w:rsidRDefault="00877406" w:rsidP="00131B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31BFB">
                                    <w:rPr>
                                      <w:rFonts w:asciiTheme="majorHAnsi" w:hAnsiTheme="majorHAnsi" w:cstheme="majorHAnsi"/>
                                    </w:rPr>
                                    <w:t>3</w:t>
                                  </w:r>
                                </w:p>
                              </w:tc>
                              <w:tc>
                                <w:tcPr>
                                  <w:tcW w:w="1058" w:type="dxa"/>
                                  <w:noWrap/>
                                  <w:hideMark/>
                                </w:tcPr>
                                <w:p w:rsidR="00877406" w:rsidRPr="00131BFB" w:rsidRDefault="00877406" w:rsidP="00131B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31BFB">
                                    <w:rPr>
                                      <w:rFonts w:asciiTheme="majorHAnsi" w:hAnsiTheme="majorHAnsi" w:cstheme="majorHAnsi"/>
                                    </w:rPr>
                                    <w:t>2</w:t>
                                  </w:r>
                                </w:p>
                              </w:tc>
                            </w:tr>
                            <w:tr w:rsidR="00877406" w:rsidRPr="00131BFB" w:rsidTr="00131BFB">
                              <w:trPr>
                                <w:trHeight w:val="290"/>
                              </w:trPr>
                              <w:tc>
                                <w:tcPr>
                                  <w:cnfStyle w:val="001000000000" w:firstRow="0" w:lastRow="0" w:firstColumn="1" w:lastColumn="0" w:oddVBand="0" w:evenVBand="0" w:oddHBand="0" w:evenHBand="0" w:firstRowFirstColumn="0" w:firstRowLastColumn="0" w:lastRowFirstColumn="0" w:lastRowLastColumn="0"/>
                                  <w:tcW w:w="3119" w:type="dxa"/>
                                  <w:shd w:val="clear" w:color="auto" w:fill="577188" w:themeFill="accent1" w:themeFillShade="BF"/>
                                  <w:noWrap/>
                                  <w:hideMark/>
                                </w:tcPr>
                                <w:p w:rsidR="00877406" w:rsidRPr="00131BFB" w:rsidRDefault="00877406" w:rsidP="00131BFB">
                                  <w:pPr>
                                    <w:rPr>
                                      <w:rFonts w:asciiTheme="majorHAnsi" w:hAnsiTheme="majorHAnsi" w:cstheme="majorHAnsi"/>
                                      <w:color w:val="FFFFFF" w:themeColor="background1"/>
                                    </w:rPr>
                                  </w:pPr>
                                  <w:r w:rsidRPr="00131BFB">
                                    <w:rPr>
                                      <w:rFonts w:asciiTheme="majorHAnsi" w:hAnsiTheme="majorHAnsi" w:cstheme="majorHAnsi"/>
                                      <w:color w:val="FFFFFF" w:themeColor="background1"/>
                                    </w:rPr>
                                    <w:t>Total</w:t>
                                  </w:r>
                                </w:p>
                              </w:tc>
                              <w:tc>
                                <w:tcPr>
                                  <w:tcW w:w="1058" w:type="dxa"/>
                                  <w:noWrap/>
                                  <w:hideMark/>
                                </w:tcPr>
                                <w:p w:rsidR="00877406" w:rsidRPr="00131BFB" w:rsidRDefault="00877406" w:rsidP="00131B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131BFB">
                                    <w:rPr>
                                      <w:rFonts w:asciiTheme="majorHAnsi" w:hAnsiTheme="majorHAnsi" w:cstheme="majorHAnsi"/>
                                      <w:b/>
                                    </w:rPr>
                                    <w:t>571</w:t>
                                  </w:r>
                                </w:p>
                              </w:tc>
                              <w:tc>
                                <w:tcPr>
                                  <w:tcW w:w="1058" w:type="dxa"/>
                                  <w:noWrap/>
                                  <w:hideMark/>
                                </w:tcPr>
                                <w:p w:rsidR="00877406" w:rsidRPr="00131BFB" w:rsidRDefault="00877406" w:rsidP="00131B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131BFB">
                                    <w:rPr>
                                      <w:rFonts w:asciiTheme="majorHAnsi" w:hAnsiTheme="majorHAnsi" w:cstheme="majorHAnsi"/>
                                      <w:b/>
                                    </w:rPr>
                                    <w:t>327</w:t>
                                  </w:r>
                                </w:p>
                              </w:tc>
                              <w:tc>
                                <w:tcPr>
                                  <w:tcW w:w="1058" w:type="dxa"/>
                                  <w:noWrap/>
                                  <w:hideMark/>
                                </w:tcPr>
                                <w:p w:rsidR="00877406" w:rsidRPr="00131BFB" w:rsidRDefault="00877406" w:rsidP="00131B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131BFB">
                                    <w:rPr>
                                      <w:rFonts w:asciiTheme="majorHAnsi" w:hAnsiTheme="majorHAnsi" w:cstheme="majorHAnsi"/>
                                      <w:b/>
                                    </w:rPr>
                                    <w:t>387</w:t>
                                  </w:r>
                                </w:p>
                              </w:tc>
                            </w:tr>
                          </w:tbl>
                          <w:p w:rsidR="00877406" w:rsidRPr="00131BFB" w:rsidRDefault="00877406">
                            <w:pPr>
                              <w:rPr>
                                <w:rFonts w:asciiTheme="majorHAnsi" w:hAnsiTheme="majorHAnsi" w:cstheme="majorHAnsi"/>
                                <w:i/>
                              </w:rPr>
                            </w:pPr>
                            <w:r w:rsidRPr="00131BFB">
                              <w:rPr>
                                <w:rFonts w:asciiTheme="majorHAnsi" w:hAnsiTheme="majorHAnsi" w:cstheme="majorHAnsi"/>
                                <w:i/>
                              </w:rPr>
                              <w:t>Source: Oxford City Council</w:t>
                            </w:r>
                          </w:p>
                          <w:p w:rsidR="00877406" w:rsidRDefault="008774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55.8pt;margin-top:32.65pt;width:347.65pt;height:21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" stroked="f">
                <v:textbox>
                  <w:txbxContent>
                    <w:p w:rsidR="00877406" w:rsidRPr="00967E71" w:rsidRDefault="00877406" w:rsidP="00967E71">
                      <w:pPr>
                        <w:spacing w:after="0"/>
                        <w:rPr>
                          <w:rFonts w:ascii="Calibri" w:hAnsi="Calibri" w:cs="Calibri"/>
                        </w:rPr>
                      </w:pPr>
                      <w:r w:rsidRPr="00967E71">
                        <w:rPr>
                          <w:rFonts w:ascii="Calibri" w:hAnsi="Calibri" w:cs="Calibri"/>
                        </w:rPr>
                        <w:t>Table 5: Number of enforcement notices issued from 1/4/17 to 31/3/20</w:t>
                      </w:r>
                    </w:p>
                    <w:tbl>
                      <w:tblPr>
                        <w:tblStyle w:val="FinancialTable"/>
                        <w:tblW w:w="6293" w:type="dxa"/>
                        <w:tbl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insideH w:val="single" w:sz="8" w:space="0" w:color="577188" w:themeColor="accent1" w:themeShade="BF"/>
                          <w:insideV w:val="single" w:sz="8" w:space="0" w:color="577188" w:themeColor="accent1" w:themeShade="BF"/>
                        </w:tblBorders>
                        <w:tblLook w:val="04A0" w:firstRow="1" w:lastRow="0" w:firstColumn="1" w:lastColumn="0" w:noHBand="0" w:noVBand="1"/>
                      </w:tblPr>
                      <w:tblGrid>
                        <w:gridCol w:w="3119"/>
                        <w:gridCol w:w="1058"/>
                        <w:gridCol w:w="1058"/>
                        <w:gridCol w:w="1058"/>
                      </w:tblGrid>
                      <w:tr w:rsidR="00877406" w:rsidRPr="00131BFB" w:rsidTr="00131BFB">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119" w:type="dxa"/>
                            <w:tcBorders>
                              <w:bottom w:val="single" w:sz="8" w:space="0" w:color="577188" w:themeColor="accent1" w:themeShade="BF"/>
                            </w:tcBorders>
                            <w:shd w:val="clear" w:color="auto" w:fill="577188" w:themeFill="accent1" w:themeFillShade="BF"/>
                            <w:noWrap/>
                            <w:hideMark/>
                          </w:tcPr>
                          <w:p w:rsidR="00877406" w:rsidRPr="00131BFB" w:rsidRDefault="00877406" w:rsidP="00967E71">
                            <w:pPr>
                              <w:rPr>
                                <w:b/>
                                <w:color w:val="FFFFFF" w:themeColor="background1"/>
                                <w:sz w:val="20"/>
                              </w:rPr>
                            </w:pPr>
                          </w:p>
                        </w:tc>
                        <w:tc>
                          <w:tcPr>
                            <w:tcW w:w="1058" w:type="dxa"/>
                            <w:shd w:val="clear" w:color="auto" w:fill="577188" w:themeFill="accent1" w:themeFillShade="BF"/>
                            <w:noWrap/>
                            <w:hideMark/>
                          </w:tcPr>
                          <w:p w:rsidR="00877406" w:rsidRPr="00131BFB" w:rsidRDefault="00877406" w:rsidP="00967E71">
                            <w:pPr>
                              <w:jc w:val="center"/>
                              <w:cnfStyle w:val="100000000000" w:firstRow="1" w:lastRow="0" w:firstColumn="0" w:lastColumn="0" w:oddVBand="0" w:evenVBand="0" w:oddHBand="0" w:evenHBand="0" w:firstRowFirstColumn="0" w:firstRowLastColumn="0" w:lastRowFirstColumn="0" w:lastRowLastColumn="0"/>
                              <w:rPr>
                                <w:b/>
                                <w:color w:val="FFFFFF" w:themeColor="background1"/>
                                <w:sz w:val="20"/>
                              </w:rPr>
                            </w:pPr>
                            <w:r w:rsidRPr="00131BFB">
                              <w:rPr>
                                <w:b/>
                                <w:color w:val="FFFFFF" w:themeColor="background1"/>
                                <w:sz w:val="20"/>
                              </w:rPr>
                              <w:t>2017-18</w:t>
                            </w:r>
                          </w:p>
                        </w:tc>
                        <w:tc>
                          <w:tcPr>
                            <w:tcW w:w="1058" w:type="dxa"/>
                            <w:shd w:val="clear" w:color="auto" w:fill="577188" w:themeFill="accent1" w:themeFillShade="BF"/>
                            <w:noWrap/>
                            <w:hideMark/>
                          </w:tcPr>
                          <w:p w:rsidR="00877406" w:rsidRPr="00131BFB" w:rsidRDefault="00877406" w:rsidP="00967E71">
                            <w:pPr>
                              <w:jc w:val="center"/>
                              <w:cnfStyle w:val="100000000000" w:firstRow="1" w:lastRow="0" w:firstColumn="0" w:lastColumn="0" w:oddVBand="0" w:evenVBand="0" w:oddHBand="0" w:evenHBand="0" w:firstRowFirstColumn="0" w:firstRowLastColumn="0" w:lastRowFirstColumn="0" w:lastRowLastColumn="0"/>
                              <w:rPr>
                                <w:b/>
                                <w:color w:val="FFFFFF" w:themeColor="background1"/>
                                <w:sz w:val="20"/>
                              </w:rPr>
                            </w:pPr>
                            <w:r w:rsidRPr="00131BFB">
                              <w:rPr>
                                <w:b/>
                                <w:color w:val="FFFFFF" w:themeColor="background1"/>
                                <w:sz w:val="20"/>
                              </w:rPr>
                              <w:t>2018-19</w:t>
                            </w:r>
                          </w:p>
                        </w:tc>
                        <w:tc>
                          <w:tcPr>
                            <w:tcW w:w="1058" w:type="dxa"/>
                            <w:shd w:val="clear" w:color="auto" w:fill="577188" w:themeFill="accent1" w:themeFillShade="BF"/>
                            <w:noWrap/>
                            <w:hideMark/>
                          </w:tcPr>
                          <w:p w:rsidR="00877406" w:rsidRPr="00131BFB" w:rsidRDefault="00877406" w:rsidP="00967E71">
                            <w:pPr>
                              <w:jc w:val="center"/>
                              <w:cnfStyle w:val="100000000000" w:firstRow="1" w:lastRow="0" w:firstColumn="0" w:lastColumn="0" w:oddVBand="0" w:evenVBand="0" w:oddHBand="0" w:evenHBand="0" w:firstRowFirstColumn="0" w:firstRowLastColumn="0" w:lastRowFirstColumn="0" w:lastRowLastColumn="0"/>
                              <w:rPr>
                                <w:b/>
                                <w:color w:val="FFFFFF" w:themeColor="background1"/>
                                <w:sz w:val="20"/>
                              </w:rPr>
                            </w:pPr>
                            <w:r w:rsidRPr="00131BFB">
                              <w:rPr>
                                <w:b/>
                                <w:color w:val="FFFFFF" w:themeColor="background1"/>
                                <w:sz w:val="20"/>
                              </w:rPr>
                              <w:t>2019-20</w:t>
                            </w:r>
                          </w:p>
                        </w:tc>
                      </w:tr>
                      <w:tr w:rsidR="00877406" w:rsidRPr="00131BFB" w:rsidTr="00131BFB">
                        <w:trPr>
                          <w:trHeight w:val="290"/>
                        </w:trPr>
                        <w:tc>
                          <w:tcPr>
                            <w:cnfStyle w:val="001000000000" w:firstRow="0" w:lastRow="0" w:firstColumn="1" w:lastColumn="0" w:oddVBand="0" w:evenVBand="0" w:oddHBand="0" w:evenHBand="0" w:firstRowFirstColumn="0" w:firstRowLastColumn="0" w:lastRowFirstColumn="0" w:lastRowLastColumn="0"/>
                            <w:tcW w:w="3119" w:type="dxa"/>
                            <w:shd w:val="clear" w:color="auto" w:fill="577188" w:themeFill="accent1" w:themeFillShade="BF"/>
                            <w:noWrap/>
                            <w:hideMark/>
                          </w:tcPr>
                          <w:p w:rsidR="00877406" w:rsidRPr="00131BFB" w:rsidRDefault="00877406" w:rsidP="00131BFB">
                            <w:pPr>
                              <w:rPr>
                                <w:rFonts w:asciiTheme="majorHAnsi" w:hAnsiTheme="majorHAnsi" w:cstheme="majorHAnsi"/>
                                <w:color w:val="FFFFFF" w:themeColor="background1"/>
                              </w:rPr>
                            </w:pPr>
                            <w:r w:rsidRPr="00131BFB">
                              <w:rPr>
                                <w:rFonts w:asciiTheme="majorHAnsi" w:hAnsiTheme="majorHAnsi" w:cstheme="majorHAnsi"/>
                                <w:color w:val="FFFFFF" w:themeColor="background1"/>
                              </w:rPr>
                              <w:t>S.34, Environmental Act</w:t>
                            </w:r>
                          </w:p>
                        </w:tc>
                        <w:tc>
                          <w:tcPr>
                            <w:tcW w:w="1058" w:type="dxa"/>
                            <w:noWrap/>
                            <w:hideMark/>
                          </w:tcPr>
                          <w:p w:rsidR="00877406" w:rsidRPr="00131BFB" w:rsidRDefault="00877406" w:rsidP="00131B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31BFB">
                              <w:rPr>
                                <w:rFonts w:asciiTheme="majorHAnsi" w:hAnsiTheme="majorHAnsi" w:cstheme="majorHAnsi"/>
                              </w:rPr>
                              <w:t>116</w:t>
                            </w:r>
                          </w:p>
                        </w:tc>
                        <w:tc>
                          <w:tcPr>
                            <w:tcW w:w="1058" w:type="dxa"/>
                            <w:noWrap/>
                            <w:hideMark/>
                          </w:tcPr>
                          <w:p w:rsidR="00877406" w:rsidRPr="00131BFB" w:rsidRDefault="00877406" w:rsidP="00131B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31BFB">
                              <w:rPr>
                                <w:rFonts w:asciiTheme="majorHAnsi" w:hAnsiTheme="majorHAnsi" w:cstheme="majorHAnsi"/>
                              </w:rPr>
                              <w:t>31</w:t>
                            </w:r>
                          </w:p>
                        </w:tc>
                        <w:tc>
                          <w:tcPr>
                            <w:tcW w:w="1058" w:type="dxa"/>
                            <w:noWrap/>
                            <w:hideMark/>
                          </w:tcPr>
                          <w:p w:rsidR="00877406" w:rsidRPr="00131BFB" w:rsidRDefault="00877406" w:rsidP="00131B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31BFB">
                              <w:rPr>
                                <w:rFonts w:asciiTheme="majorHAnsi" w:hAnsiTheme="majorHAnsi" w:cstheme="majorHAnsi"/>
                              </w:rPr>
                              <w:t>53</w:t>
                            </w:r>
                          </w:p>
                        </w:tc>
                      </w:tr>
                      <w:tr w:rsidR="00877406" w:rsidRPr="00131BFB" w:rsidTr="00131BFB">
                        <w:trPr>
                          <w:trHeight w:val="290"/>
                        </w:trPr>
                        <w:tc>
                          <w:tcPr>
                            <w:cnfStyle w:val="001000000000" w:firstRow="0" w:lastRow="0" w:firstColumn="1" w:lastColumn="0" w:oddVBand="0" w:evenVBand="0" w:oddHBand="0" w:evenHBand="0" w:firstRowFirstColumn="0" w:firstRowLastColumn="0" w:lastRowFirstColumn="0" w:lastRowLastColumn="0"/>
                            <w:tcW w:w="3119" w:type="dxa"/>
                            <w:shd w:val="clear" w:color="auto" w:fill="577188" w:themeFill="accent1" w:themeFillShade="BF"/>
                            <w:noWrap/>
                            <w:hideMark/>
                          </w:tcPr>
                          <w:p w:rsidR="00877406" w:rsidRPr="00131BFB" w:rsidRDefault="00877406" w:rsidP="00131BFB">
                            <w:pPr>
                              <w:rPr>
                                <w:rFonts w:asciiTheme="majorHAnsi" w:hAnsiTheme="majorHAnsi" w:cstheme="majorHAnsi"/>
                                <w:color w:val="FFFFFF" w:themeColor="background1"/>
                              </w:rPr>
                            </w:pPr>
                            <w:r w:rsidRPr="00131BFB">
                              <w:rPr>
                                <w:rFonts w:asciiTheme="majorHAnsi" w:hAnsiTheme="majorHAnsi" w:cstheme="majorHAnsi"/>
                                <w:color w:val="FFFFFF" w:themeColor="background1"/>
                              </w:rPr>
                              <w:t>S.46, Environmental Act</w:t>
                            </w:r>
                          </w:p>
                        </w:tc>
                        <w:tc>
                          <w:tcPr>
                            <w:tcW w:w="1058" w:type="dxa"/>
                            <w:noWrap/>
                            <w:hideMark/>
                          </w:tcPr>
                          <w:p w:rsidR="00877406" w:rsidRPr="00131BFB" w:rsidRDefault="00877406" w:rsidP="00131B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31BFB">
                              <w:rPr>
                                <w:rFonts w:asciiTheme="majorHAnsi" w:hAnsiTheme="majorHAnsi" w:cstheme="majorHAnsi"/>
                              </w:rPr>
                              <w:t>126</w:t>
                            </w:r>
                          </w:p>
                        </w:tc>
                        <w:tc>
                          <w:tcPr>
                            <w:tcW w:w="1058" w:type="dxa"/>
                            <w:noWrap/>
                            <w:hideMark/>
                          </w:tcPr>
                          <w:p w:rsidR="00877406" w:rsidRPr="00131BFB" w:rsidRDefault="00877406" w:rsidP="00131B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31BFB">
                              <w:rPr>
                                <w:rFonts w:asciiTheme="majorHAnsi" w:hAnsiTheme="majorHAnsi" w:cstheme="majorHAnsi"/>
                              </w:rPr>
                              <w:t>0</w:t>
                            </w:r>
                          </w:p>
                        </w:tc>
                        <w:tc>
                          <w:tcPr>
                            <w:tcW w:w="1058" w:type="dxa"/>
                            <w:noWrap/>
                            <w:hideMark/>
                          </w:tcPr>
                          <w:p w:rsidR="00877406" w:rsidRPr="00131BFB" w:rsidRDefault="00877406" w:rsidP="00131B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31BFB">
                              <w:rPr>
                                <w:rFonts w:asciiTheme="majorHAnsi" w:hAnsiTheme="majorHAnsi" w:cstheme="majorHAnsi"/>
                              </w:rPr>
                              <w:t>64</w:t>
                            </w:r>
                          </w:p>
                        </w:tc>
                      </w:tr>
                      <w:tr w:rsidR="00877406" w:rsidRPr="00131BFB" w:rsidTr="00131BFB">
                        <w:trPr>
                          <w:trHeight w:val="290"/>
                        </w:trPr>
                        <w:tc>
                          <w:tcPr>
                            <w:cnfStyle w:val="001000000000" w:firstRow="0" w:lastRow="0" w:firstColumn="1" w:lastColumn="0" w:oddVBand="0" w:evenVBand="0" w:oddHBand="0" w:evenHBand="0" w:firstRowFirstColumn="0" w:firstRowLastColumn="0" w:lastRowFirstColumn="0" w:lastRowLastColumn="0"/>
                            <w:tcW w:w="3119" w:type="dxa"/>
                            <w:shd w:val="clear" w:color="auto" w:fill="577188" w:themeFill="accent1" w:themeFillShade="BF"/>
                            <w:noWrap/>
                            <w:hideMark/>
                          </w:tcPr>
                          <w:p w:rsidR="00877406" w:rsidRPr="00131BFB" w:rsidRDefault="00877406" w:rsidP="00131BFB">
                            <w:pPr>
                              <w:rPr>
                                <w:rFonts w:asciiTheme="majorHAnsi" w:hAnsiTheme="majorHAnsi" w:cstheme="majorHAnsi"/>
                                <w:color w:val="FFFFFF" w:themeColor="background1"/>
                              </w:rPr>
                            </w:pPr>
                            <w:r w:rsidRPr="00131BFB">
                              <w:rPr>
                                <w:rFonts w:asciiTheme="majorHAnsi" w:hAnsiTheme="majorHAnsi" w:cstheme="majorHAnsi"/>
                                <w:color w:val="FFFFFF" w:themeColor="background1"/>
                              </w:rPr>
                              <w:t>S.47, Environmental Act</w:t>
                            </w:r>
                          </w:p>
                        </w:tc>
                        <w:tc>
                          <w:tcPr>
                            <w:tcW w:w="1058" w:type="dxa"/>
                            <w:noWrap/>
                            <w:hideMark/>
                          </w:tcPr>
                          <w:p w:rsidR="00877406" w:rsidRPr="00131BFB" w:rsidRDefault="00877406" w:rsidP="00131B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31BFB">
                              <w:rPr>
                                <w:rFonts w:asciiTheme="majorHAnsi" w:hAnsiTheme="majorHAnsi" w:cstheme="majorHAnsi"/>
                              </w:rPr>
                              <w:t>40</w:t>
                            </w:r>
                          </w:p>
                        </w:tc>
                        <w:tc>
                          <w:tcPr>
                            <w:tcW w:w="1058" w:type="dxa"/>
                            <w:noWrap/>
                            <w:hideMark/>
                          </w:tcPr>
                          <w:p w:rsidR="00877406" w:rsidRPr="00131BFB" w:rsidRDefault="00877406" w:rsidP="00131B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31BFB">
                              <w:rPr>
                                <w:rFonts w:asciiTheme="majorHAnsi" w:hAnsiTheme="majorHAnsi" w:cstheme="majorHAnsi"/>
                              </w:rPr>
                              <w:t>6</w:t>
                            </w:r>
                          </w:p>
                        </w:tc>
                        <w:tc>
                          <w:tcPr>
                            <w:tcW w:w="1058" w:type="dxa"/>
                            <w:noWrap/>
                            <w:hideMark/>
                          </w:tcPr>
                          <w:p w:rsidR="00877406" w:rsidRPr="00131BFB" w:rsidRDefault="00877406" w:rsidP="00131B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31BFB">
                              <w:rPr>
                                <w:rFonts w:asciiTheme="majorHAnsi" w:hAnsiTheme="majorHAnsi" w:cstheme="majorHAnsi"/>
                              </w:rPr>
                              <w:t>29</w:t>
                            </w:r>
                          </w:p>
                        </w:tc>
                      </w:tr>
                      <w:tr w:rsidR="00877406" w:rsidRPr="00131BFB" w:rsidTr="00131BFB">
                        <w:trPr>
                          <w:trHeight w:val="290"/>
                        </w:trPr>
                        <w:tc>
                          <w:tcPr>
                            <w:cnfStyle w:val="001000000000" w:firstRow="0" w:lastRow="0" w:firstColumn="1" w:lastColumn="0" w:oddVBand="0" w:evenVBand="0" w:oddHBand="0" w:evenHBand="0" w:firstRowFirstColumn="0" w:firstRowLastColumn="0" w:lastRowFirstColumn="0" w:lastRowLastColumn="0"/>
                            <w:tcW w:w="3119" w:type="dxa"/>
                            <w:shd w:val="clear" w:color="auto" w:fill="577188" w:themeFill="accent1" w:themeFillShade="BF"/>
                            <w:noWrap/>
                            <w:hideMark/>
                          </w:tcPr>
                          <w:p w:rsidR="00877406" w:rsidRPr="00131BFB" w:rsidRDefault="00877406" w:rsidP="00131BFB">
                            <w:pPr>
                              <w:rPr>
                                <w:rFonts w:asciiTheme="majorHAnsi" w:hAnsiTheme="majorHAnsi" w:cstheme="majorHAnsi"/>
                                <w:color w:val="FFFFFF" w:themeColor="background1"/>
                              </w:rPr>
                            </w:pPr>
                            <w:r w:rsidRPr="00131BFB">
                              <w:rPr>
                                <w:rFonts w:asciiTheme="majorHAnsi" w:hAnsiTheme="majorHAnsi" w:cstheme="majorHAnsi"/>
                                <w:color w:val="FFFFFF" w:themeColor="background1"/>
                              </w:rPr>
                              <w:t>Community Protection Notice (Warning)</w:t>
                            </w:r>
                          </w:p>
                        </w:tc>
                        <w:tc>
                          <w:tcPr>
                            <w:tcW w:w="1058" w:type="dxa"/>
                            <w:noWrap/>
                            <w:hideMark/>
                          </w:tcPr>
                          <w:p w:rsidR="00877406" w:rsidRPr="00131BFB" w:rsidRDefault="00877406" w:rsidP="00131B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31BFB">
                              <w:rPr>
                                <w:rFonts w:asciiTheme="majorHAnsi" w:hAnsiTheme="majorHAnsi" w:cstheme="majorHAnsi"/>
                              </w:rPr>
                              <w:t>173</w:t>
                            </w:r>
                          </w:p>
                        </w:tc>
                        <w:tc>
                          <w:tcPr>
                            <w:tcW w:w="1058" w:type="dxa"/>
                            <w:noWrap/>
                            <w:hideMark/>
                          </w:tcPr>
                          <w:p w:rsidR="00877406" w:rsidRPr="00131BFB" w:rsidRDefault="00877406" w:rsidP="00131B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31BFB">
                              <w:rPr>
                                <w:rFonts w:asciiTheme="majorHAnsi" w:hAnsiTheme="majorHAnsi" w:cstheme="majorHAnsi"/>
                              </w:rPr>
                              <w:t>164</w:t>
                            </w:r>
                          </w:p>
                        </w:tc>
                        <w:tc>
                          <w:tcPr>
                            <w:tcW w:w="1058" w:type="dxa"/>
                            <w:noWrap/>
                            <w:hideMark/>
                          </w:tcPr>
                          <w:p w:rsidR="00877406" w:rsidRPr="00131BFB" w:rsidRDefault="00877406" w:rsidP="00131B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31BFB">
                              <w:rPr>
                                <w:rFonts w:asciiTheme="majorHAnsi" w:hAnsiTheme="majorHAnsi" w:cstheme="majorHAnsi"/>
                              </w:rPr>
                              <w:t>140</w:t>
                            </w:r>
                          </w:p>
                        </w:tc>
                      </w:tr>
                      <w:tr w:rsidR="00877406" w:rsidRPr="00131BFB" w:rsidTr="00131BFB">
                        <w:trPr>
                          <w:trHeight w:val="290"/>
                        </w:trPr>
                        <w:tc>
                          <w:tcPr>
                            <w:cnfStyle w:val="001000000000" w:firstRow="0" w:lastRow="0" w:firstColumn="1" w:lastColumn="0" w:oddVBand="0" w:evenVBand="0" w:oddHBand="0" w:evenHBand="0" w:firstRowFirstColumn="0" w:firstRowLastColumn="0" w:lastRowFirstColumn="0" w:lastRowLastColumn="0"/>
                            <w:tcW w:w="3119" w:type="dxa"/>
                            <w:shd w:val="clear" w:color="auto" w:fill="577188" w:themeFill="accent1" w:themeFillShade="BF"/>
                            <w:noWrap/>
                            <w:hideMark/>
                          </w:tcPr>
                          <w:p w:rsidR="00877406" w:rsidRPr="00131BFB" w:rsidRDefault="00877406" w:rsidP="00131BFB">
                            <w:pPr>
                              <w:rPr>
                                <w:rFonts w:asciiTheme="majorHAnsi" w:hAnsiTheme="majorHAnsi" w:cstheme="majorHAnsi"/>
                                <w:color w:val="FFFFFF" w:themeColor="background1"/>
                              </w:rPr>
                            </w:pPr>
                            <w:r w:rsidRPr="00131BFB">
                              <w:rPr>
                                <w:rFonts w:asciiTheme="majorHAnsi" w:hAnsiTheme="majorHAnsi" w:cstheme="majorHAnsi"/>
                                <w:color w:val="FFFFFF" w:themeColor="background1"/>
                              </w:rPr>
                              <w:t>Community Protection Notice</w:t>
                            </w:r>
                          </w:p>
                        </w:tc>
                        <w:tc>
                          <w:tcPr>
                            <w:tcW w:w="1058" w:type="dxa"/>
                            <w:noWrap/>
                            <w:hideMark/>
                          </w:tcPr>
                          <w:p w:rsidR="00877406" w:rsidRPr="00131BFB" w:rsidRDefault="00877406" w:rsidP="00131B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31BFB">
                              <w:rPr>
                                <w:rFonts w:asciiTheme="majorHAnsi" w:hAnsiTheme="majorHAnsi" w:cstheme="majorHAnsi"/>
                              </w:rPr>
                              <w:t>29</w:t>
                            </w:r>
                          </w:p>
                        </w:tc>
                        <w:tc>
                          <w:tcPr>
                            <w:tcW w:w="1058" w:type="dxa"/>
                            <w:noWrap/>
                            <w:hideMark/>
                          </w:tcPr>
                          <w:p w:rsidR="00877406" w:rsidRPr="00131BFB" w:rsidRDefault="00877406" w:rsidP="00131B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31BFB">
                              <w:rPr>
                                <w:rFonts w:asciiTheme="majorHAnsi" w:hAnsiTheme="majorHAnsi" w:cstheme="majorHAnsi"/>
                              </w:rPr>
                              <w:t>37</w:t>
                            </w:r>
                          </w:p>
                        </w:tc>
                        <w:tc>
                          <w:tcPr>
                            <w:tcW w:w="1058" w:type="dxa"/>
                            <w:noWrap/>
                            <w:hideMark/>
                          </w:tcPr>
                          <w:p w:rsidR="00877406" w:rsidRPr="00131BFB" w:rsidRDefault="00877406" w:rsidP="00131B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31BFB">
                              <w:rPr>
                                <w:rFonts w:asciiTheme="majorHAnsi" w:hAnsiTheme="majorHAnsi" w:cstheme="majorHAnsi"/>
                              </w:rPr>
                              <w:t>10</w:t>
                            </w:r>
                          </w:p>
                        </w:tc>
                      </w:tr>
                      <w:tr w:rsidR="00877406" w:rsidRPr="00131BFB" w:rsidTr="00131BFB">
                        <w:trPr>
                          <w:trHeight w:val="290"/>
                        </w:trPr>
                        <w:tc>
                          <w:tcPr>
                            <w:cnfStyle w:val="001000000000" w:firstRow="0" w:lastRow="0" w:firstColumn="1" w:lastColumn="0" w:oddVBand="0" w:evenVBand="0" w:oddHBand="0" w:evenHBand="0" w:firstRowFirstColumn="0" w:firstRowLastColumn="0" w:lastRowFirstColumn="0" w:lastRowLastColumn="0"/>
                            <w:tcW w:w="3119" w:type="dxa"/>
                            <w:shd w:val="clear" w:color="auto" w:fill="577188" w:themeFill="accent1" w:themeFillShade="BF"/>
                            <w:noWrap/>
                            <w:hideMark/>
                          </w:tcPr>
                          <w:p w:rsidR="00877406" w:rsidRPr="00131BFB" w:rsidRDefault="00877406" w:rsidP="00131BFB">
                            <w:pPr>
                              <w:rPr>
                                <w:rFonts w:asciiTheme="majorHAnsi" w:hAnsiTheme="majorHAnsi" w:cstheme="majorHAnsi"/>
                                <w:color w:val="FFFFFF" w:themeColor="background1"/>
                              </w:rPr>
                            </w:pPr>
                            <w:r w:rsidRPr="00131BFB">
                              <w:rPr>
                                <w:rFonts w:asciiTheme="majorHAnsi" w:hAnsiTheme="majorHAnsi" w:cstheme="majorHAnsi"/>
                                <w:color w:val="FFFFFF" w:themeColor="background1"/>
                              </w:rPr>
                              <w:t>Fixed Penalty Notice</w:t>
                            </w:r>
                          </w:p>
                        </w:tc>
                        <w:tc>
                          <w:tcPr>
                            <w:tcW w:w="1058" w:type="dxa"/>
                            <w:noWrap/>
                            <w:hideMark/>
                          </w:tcPr>
                          <w:p w:rsidR="00877406" w:rsidRPr="00131BFB" w:rsidRDefault="00877406" w:rsidP="00131B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31BFB">
                              <w:rPr>
                                <w:rFonts w:asciiTheme="majorHAnsi" w:hAnsiTheme="majorHAnsi" w:cstheme="majorHAnsi"/>
                              </w:rPr>
                              <w:t>87</w:t>
                            </w:r>
                          </w:p>
                        </w:tc>
                        <w:tc>
                          <w:tcPr>
                            <w:tcW w:w="1058" w:type="dxa"/>
                            <w:noWrap/>
                            <w:hideMark/>
                          </w:tcPr>
                          <w:p w:rsidR="00877406" w:rsidRPr="00131BFB" w:rsidRDefault="00877406" w:rsidP="00131B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31BFB">
                              <w:rPr>
                                <w:rFonts w:asciiTheme="majorHAnsi" w:hAnsiTheme="majorHAnsi" w:cstheme="majorHAnsi"/>
                              </w:rPr>
                              <w:t>86</w:t>
                            </w:r>
                          </w:p>
                        </w:tc>
                        <w:tc>
                          <w:tcPr>
                            <w:tcW w:w="1058" w:type="dxa"/>
                            <w:noWrap/>
                            <w:hideMark/>
                          </w:tcPr>
                          <w:p w:rsidR="00877406" w:rsidRPr="00131BFB" w:rsidRDefault="00877406" w:rsidP="00131B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31BFB">
                              <w:rPr>
                                <w:rFonts w:asciiTheme="majorHAnsi" w:hAnsiTheme="majorHAnsi" w:cstheme="majorHAnsi"/>
                              </w:rPr>
                              <w:t>89</w:t>
                            </w:r>
                          </w:p>
                        </w:tc>
                      </w:tr>
                      <w:tr w:rsidR="00877406" w:rsidRPr="00131BFB" w:rsidTr="00131BFB">
                        <w:trPr>
                          <w:trHeight w:val="290"/>
                        </w:trPr>
                        <w:tc>
                          <w:tcPr>
                            <w:cnfStyle w:val="001000000000" w:firstRow="0" w:lastRow="0" w:firstColumn="1" w:lastColumn="0" w:oddVBand="0" w:evenVBand="0" w:oddHBand="0" w:evenHBand="0" w:firstRowFirstColumn="0" w:firstRowLastColumn="0" w:lastRowFirstColumn="0" w:lastRowLastColumn="0"/>
                            <w:tcW w:w="3119" w:type="dxa"/>
                            <w:shd w:val="clear" w:color="auto" w:fill="577188" w:themeFill="accent1" w:themeFillShade="BF"/>
                            <w:noWrap/>
                            <w:hideMark/>
                          </w:tcPr>
                          <w:p w:rsidR="00877406" w:rsidRPr="00131BFB" w:rsidRDefault="00877406" w:rsidP="00131BFB">
                            <w:pPr>
                              <w:rPr>
                                <w:rFonts w:asciiTheme="majorHAnsi" w:hAnsiTheme="majorHAnsi" w:cstheme="majorHAnsi"/>
                                <w:color w:val="FFFFFF" w:themeColor="background1"/>
                              </w:rPr>
                            </w:pPr>
                            <w:r w:rsidRPr="00131BFB">
                              <w:rPr>
                                <w:rFonts w:asciiTheme="majorHAnsi" w:hAnsiTheme="majorHAnsi" w:cstheme="majorHAnsi"/>
                                <w:color w:val="FFFFFF" w:themeColor="background1"/>
                              </w:rPr>
                              <w:t>Court Prosecutions</w:t>
                            </w:r>
                          </w:p>
                        </w:tc>
                        <w:tc>
                          <w:tcPr>
                            <w:tcW w:w="1058" w:type="dxa"/>
                            <w:noWrap/>
                            <w:hideMark/>
                          </w:tcPr>
                          <w:p w:rsidR="00877406" w:rsidRPr="00131BFB" w:rsidRDefault="00877406" w:rsidP="00131B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31BFB">
                              <w:rPr>
                                <w:rFonts w:asciiTheme="majorHAnsi" w:hAnsiTheme="majorHAnsi" w:cstheme="majorHAnsi"/>
                              </w:rPr>
                              <w:t>0</w:t>
                            </w:r>
                          </w:p>
                        </w:tc>
                        <w:tc>
                          <w:tcPr>
                            <w:tcW w:w="1058" w:type="dxa"/>
                            <w:noWrap/>
                            <w:hideMark/>
                          </w:tcPr>
                          <w:p w:rsidR="00877406" w:rsidRPr="00131BFB" w:rsidRDefault="00877406" w:rsidP="00131B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31BFB">
                              <w:rPr>
                                <w:rFonts w:asciiTheme="majorHAnsi" w:hAnsiTheme="majorHAnsi" w:cstheme="majorHAnsi"/>
                              </w:rPr>
                              <w:t>3</w:t>
                            </w:r>
                          </w:p>
                        </w:tc>
                        <w:tc>
                          <w:tcPr>
                            <w:tcW w:w="1058" w:type="dxa"/>
                            <w:noWrap/>
                            <w:hideMark/>
                          </w:tcPr>
                          <w:p w:rsidR="00877406" w:rsidRPr="00131BFB" w:rsidRDefault="00877406" w:rsidP="00131B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31BFB">
                              <w:rPr>
                                <w:rFonts w:asciiTheme="majorHAnsi" w:hAnsiTheme="majorHAnsi" w:cstheme="majorHAnsi"/>
                              </w:rPr>
                              <w:t>2</w:t>
                            </w:r>
                          </w:p>
                        </w:tc>
                      </w:tr>
                      <w:tr w:rsidR="00877406" w:rsidRPr="00131BFB" w:rsidTr="00131BFB">
                        <w:trPr>
                          <w:trHeight w:val="290"/>
                        </w:trPr>
                        <w:tc>
                          <w:tcPr>
                            <w:cnfStyle w:val="001000000000" w:firstRow="0" w:lastRow="0" w:firstColumn="1" w:lastColumn="0" w:oddVBand="0" w:evenVBand="0" w:oddHBand="0" w:evenHBand="0" w:firstRowFirstColumn="0" w:firstRowLastColumn="0" w:lastRowFirstColumn="0" w:lastRowLastColumn="0"/>
                            <w:tcW w:w="3119" w:type="dxa"/>
                            <w:shd w:val="clear" w:color="auto" w:fill="577188" w:themeFill="accent1" w:themeFillShade="BF"/>
                            <w:noWrap/>
                            <w:hideMark/>
                          </w:tcPr>
                          <w:p w:rsidR="00877406" w:rsidRPr="00131BFB" w:rsidRDefault="00877406" w:rsidP="00131BFB">
                            <w:pPr>
                              <w:rPr>
                                <w:rFonts w:asciiTheme="majorHAnsi" w:hAnsiTheme="majorHAnsi" w:cstheme="majorHAnsi"/>
                                <w:color w:val="FFFFFF" w:themeColor="background1"/>
                              </w:rPr>
                            </w:pPr>
                            <w:r w:rsidRPr="00131BFB">
                              <w:rPr>
                                <w:rFonts w:asciiTheme="majorHAnsi" w:hAnsiTheme="majorHAnsi" w:cstheme="majorHAnsi"/>
                                <w:color w:val="FFFFFF" w:themeColor="background1"/>
                              </w:rPr>
                              <w:t>Total</w:t>
                            </w:r>
                          </w:p>
                        </w:tc>
                        <w:tc>
                          <w:tcPr>
                            <w:tcW w:w="1058" w:type="dxa"/>
                            <w:noWrap/>
                            <w:hideMark/>
                          </w:tcPr>
                          <w:p w:rsidR="00877406" w:rsidRPr="00131BFB" w:rsidRDefault="00877406" w:rsidP="00131B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131BFB">
                              <w:rPr>
                                <w:rFonts w:asciiTheme="majorHAnsi" w:hAnsiTheme="majorHAnsi" w:cstheme="majorHAnsi"/>
                                <w:b/>
                              </w:rPr>
                              <w:t>571</w:t>
                            </w:r>
                          </w:p>
                        </w:tc>
                        <w:tc>
                          <w:tcPr>
                            <w:tcW w:w="1058" w:type="dxa"/>
                            <w:noWrap/>
                            <w:hideMark/>
                          </w:tcPr>
                          <w:p w:rsidR="00877406" w:rsidRPr="00131BFB" w:rsidRDefault="00877406" w:rsidP="00131B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131BFB">
                              <w:rPr>
                                <w:rFonts w:asciiTheme="majorHAnsi" w:hAnsiTheme="majorHAnsi" w:cstheme="majorHAnsi"/>
                                <w:b/>
                              </w:rPr>
                              <w:t>327</w:t>
                            </w:r>
                          </w:p>
                        </w:tc>
                        <w:tc>
                          <w:tcPr>
                            <w:tcW w:w="1058" w:type="dxa"/>
                            <w:noWrap/>
                            <w:hideMark/>
                          </w:tcPr>
                          <w:p w:rsidR="00877406" w:rsidRPr="00131BFB" w:rsidRDefault="00877406" w:rsidP="00131B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131BFB">
                              <w:rPr>
                                <w:rFonts w:asciiTheme="majorHAnsi" w:hAnsiTheme="majorHAnsi" w:cstheme="majorHAnsi"/>
                                <w:b/>
                              </w:rPr>
                              <w:t>387</w:t>
                            </w:r>
                          </w:p>
                        </w:tc>
                      </w:tr>
                    </w:tbl>
                    <w:p w:rsidR="00877406" w:rsidRPr="00131BFB" w:rsidRDefault="00877406">
                      <w:pPr>
                        <w:rPr>
                          <w:rFonts w:asciiTheme="majorHAnsi" w:hAnsiTheme="majorHAnsi" w:cstheme="majorHAnsi"/>
                          <w:i/>
                        </w:rPr>
                      </w:pPr>
                      <w:r w:rsidRPr="00131BFB">
                        <w:rPr>
                          <w:rFonts w:asciiTheme="majorHAnsi" w:hAnsiTheme="majorHAnsi" w:cstheme="majorHAnsi"/>
                          <w:i/>
                        </w:rPr>
                        <w:t>Source: Oxford City Council</w:t>
                      </w:r>
                    </w:p>
                    <w:p w:rsidR="00877406" w:rsidRDefault="00877406"/>
                  </w:txbxContent>
                </v:textbox>
                <w10:wrap type="square" anchorx="margin"/>
              </v:shape>
            </w:pict>
          </mc:Fallback>
        </mc:AlternateContent>
      </w:r>
      <w:r w:rsidR="008F3D5C">
        <w:rPr>
          <w:rFonts w:asciiTheme="majorHAnsi" w:hAnsiTheme="majorHAnsi" w:cstheme="majorHAnsi"/>
          <w:sz w:val="24"/>
          <w:szCs w:val="24"/>
        </w:rPr>
        <w:t xml:space="preserve">Table 5 provides an overview of enforcement notices issued over the 3 year period.  The majority of enforcement activities </w:t>
      </w:r>
      <w:r w:rsidR="00B41733">
        <w:rPr>
          <w:rFonts w:asciiTheme="majorHAnsi" w:hAnsiTheme="majorHAnsi" w:cstheme="majorHAnsi"/>
          <w:sz w:val="24"/>
          <w:szCs w:val="24"/>
        </w:rPr>
        <w:t>are around environmental issues, such as fly-tipping, commercial waste infringements or domestic waste infringements.</w:t>
      </w:r>
    </w:p>
    <w:p w:rsidR="008F3D5C" w:rsidRPr="008F3D5C" w:rsidRDefault="008F3D5C" w:rsidP="008D7188">
      <w:pPr>
        <w:widowControl w:val="0"/>
        <w:tabs>
          <w:tab w:val="left" w:pos="827"/>
          <w:tab w:val="left" w:pos="828"/>
        </w:tabs>
        <w:autoSpaceDE w:val="0"/>
        <w:autoSpaceDN w:val="0"/>
        <w:spacing w:before="70" w:after="0" w:line="240" w:lineRule="auto"/>
        <w:ind w:right="215"/>
        <w:rPr>
          <w:rFonts w:asciiTheme="majorHAnsi" w:hAnsiTheme="majorHAnsi" w:cstheme="majorHAnsi"/>
          <w:sz w:val="24"/>
          <w:szCs w:val="24"/>
        </w:rPr>
      </w:pPr>
    </w:p>
    <w:p w:rsidR="008F3D5C" w:rsidRDefault="008F3D5C" w:rsidP="008D7188">
      <w:pPr>
        <w:widowControl w:val="0"/>
        <w:tabs>
          <w:tab w:val="left" w:pos="827"/>
          <w:tab w:val="left" w:pos="828"/>
        </w:tabs>
        <w:autoSpaceDE w:val="0"/>
        <w:autoSpaceDN w:val="0"/>
        <w:spacing w:before="70" w:after="0" w:line="240" w:lineRule="auto"/>
        <w:ind w:right="215"/>
        <w:rPr>
          <w:rFonts w:asciiTheme="majorHAnsi" w:hAnsiTheme="majorHAnsi" w:cstheme="majorHAnsi"/>
        </w:rPr>
      </w:pPr>
    </w:p>
    <w:p w:rsidR="00131BFB" w:rsidRDefault="00131BFB" w:rsidP="008D7188">
      <w:pPr>
        <w:widowControl w:val="0"/>
        <w:tabs>
          <w:tab w:val="left" w:pos="827"/>
          <w:tab w:val="left" w:pos="828"/>
        </w:tabs>
        <w:autoSpaceDE w:val="0"/>
        <w:autoSpaceDN w:val="0"/>
        <w:spacing w:before="70" w:after="0" w:line="240" w:lineRule="auto"/>
        <w:ind w:right="215"/>
        <w:rPr>
          <w:rFonts w:asciiTheme="majorHAnsi" w:hAnsiTheme="majorHAnsi" w:cstheme="majorHAnsi"/>
        </w:rPr>
      </w:pPr>
    </w:p>
    <w:p w:rsidR="00045A76" w:rsidRDefault="00045A76" w:rsidP="00125996">
      <w:pPr>
        <w:widowControl w:val="0"/>
        <w:tabs>
          <w:tab w:val="left" w:pos="827"/>
          <w:tab w:val="left" w:pos="828"/>
        </w:tabs>
        <w:autoSpaceDE w:val="0"/>
        <w:autoSpaceDN w:val="0"/>
        <w:spacing w:before="70" w:after="0" w:line="240" w:lineRule="auto"/>
        <w:ind w:right="215"/>
        <w:rPr>
          <w:rFonts w:asciiTheme="majorHAnsi" w:hAnsiTheme="majorHAnsi" w:cstheme="majorHAnsi"/>
        </w:rPr>
      </w:pPr>
    </w:p>
    <w:p w:rsidR="008F347D" w:rsidRDefault="008F347D" w:rsidP="00125996">
      <w:pPr>
        <w:widowControl w:val="0"/>
        <w:tabs>
          <w:tab w:val="left" w:pos="827"/>
          <w:tab w:val="left" w:pos="828"/>
        </w:tabs>
        <w:autoSpaceDE w:val="0"/>
        <w:autoSpaceDN w:val="0"/>
        <w:spacing w:before="70" w:after="0" w:line="240" w:lineRule="auto"/>
        <w:ind w:right="215"/>
        <w:rPr>
          <w:rFonts w:asciiTheme="majorHAnsi" w:hAnsiTheme="majorHAnsi" w:cstheme="majorHAnsi"/>
          <w:b/>
          <w:color w:val="577188" w:themeColor="accent1" w:themeShade="BF"/>
          <w:sz w:val="24"/>
          <w:szCs w:val="24"/>
        </w:rPr>
      </w:pPr>
    </w:p>
    <w:p w:rsidR="008F347D" w:rsidRDefault="008F347D" w:rsidP="00125996">
      <w:pPr>
        <w:widowControl w:val="0"/>
        <w:tabs>
          <w:tab w:val="left" w:pos="827"/>
          <w:tab w:val="left" w:pos="828"/>
        </w:tabs>
        <w:autoSpaceDE w:val="0"/>
        <w:autoSpaceDN w:val="0"/>
        <w:spacing w:before="70" w:after="0" w:line="240" w:lineRule="auto"/>
        <w:ind w:right="215"/>
        <w:rPr>
          <w:rFonts w:asciiTheme="majorHAnsi" w:hAnsiTheme="majorHAnsi" w:cstheme="majorHAnsi"/>
          <w:b/>
          <w:color w:val="577188" w:themeColor="accent1" w:themeShade="BF"/>
          <w:sz w:val="24"/>
          <w:szCs w:val="24"/>
        </w:rPr>
      </w:pPr>
    </w:p>
    <w:p w:rsidR="008F347D" w:rsidRDefault="008F347D" w:rsidP="00125996">
      <w:pPr>
        <w:widowControl w:val="0"/>
        <w:tabs>
          <w:tab w:val="left" w:pos="827"/>
          <w:tab w:val="left" w:pos="828"/>
        </w:tabs>
        <w:autoSpaceDE w:val="0"/>
        <w:autoSpaceDN w:val="0"/>
        <w:spacing w:before="70" w:after="0" w:line="240" w:lineRule="auto"/>
        <w:ind w:right="215"/>
        <w:rPr>
          <w:rFonts w:asciiTheme="majorHAnsi" w:hAnsiTheme="majorHAnsi" w:cstheme="majorHAnsi"/>
          <w:b/>
          <w:color w:val="577188" w:themeColor="accent1" w:themeShade="BF"/>
          <w:sz w:val="24"/>
          <w:szCs w:val="24"/>
        </w:rPr>
      </w:pPr>
    </w:p>
    <w:p w:rsidR="00334D33" w:rsidRPr="00AE195B" w:rsidRDefault="00401F80" w:rsidP="00125996">
      <w:pPr>
        <w:widowControl w:val="0"/>
        <w:tabs>
          <w:tab w:val="left" w:pos="827"/>
          <w:tab w:val="left" w:pos="828"/>
        </w:tabs>
        <w:autoSpaceDE w:val="0"/>
        <w:autoSpaceDN w:val="0"/>
        <w:spacing w:before="70" w:after="0" w:line="240" w:lineRule="auto"/>
        <w:ind w:right="215"/>
        <w:rPr>
          <w:rFonts w:asciiTheme="majorHAnsi" w:hAnsiTheme="majorHAnsi" w:cstheme="majorHAnsi"/>
          <w:b/>
          <w:color w:val="577188" w:themeColor="accent1" w:themeShade="BF"/>
          <w:sz w:val="24"/>
          <w:szCs w:val="24"/>
        </w:rPr>
      </w:pPr>
      <w:bookmarkStart w:id="4" w:name="DomAbu"/>
      <w:r w:rsidRPr="00AE195B">
        <w:rPr>
          <w:rFonts w:asciiTheme="majorHAnsi" w:hAnsiTheme="majorHAnsi" w:cstheme="majorHAnsi"/>
          <w:b/>
          <w:color w:val="577188" w:themeColor="accent1" w:themeShade="BF"/>
          <w:sz w:val="24"/>
          <w:szCs w:val="24"/>
        </w:rPr>
        <w:lastRenderedPageBreak/>
        <w:t>Domestic Abuse</w:t>
      </w:r>
    </w:p>
    <w:bookmarkEnd w:id="4"/>
    <w:p w:rsidR="00334D33" w:rsidRPr="00592362" w:rsidRDefault="00334D33" w:rsidP="00125996">
      <w:pPr>
        <w:widowControl w:val="0"/>
        <w:tabs>
          <w:tab w:val="left" w:pos="827"/>
          <w:tab w:val="left" w:pos="828"/>
        </w:tabs>
        <w:autoSpaceDE w:val="0"/>
        <w:autoSpaceDN w:val="0"/>
        <w:spacing w:before="70" w:after="0" w:line="240" w:lineRule="auto"/>
        <w:ind w:right="215"/>
        <w:rPr>
          <w:rFonts w:asciiTheme="majorHAnsi" w:hAnsiTheme="majorHAnsi" w:cstheme="majorHAnsi"/>
          <w:sz w:val="24"/>
          <w:szCs w:val="24"/>
        </w:rPr>
      </w:pPr>
      <w:r w:rsidRPr="00592362">
        <w:rPr>
          <w:rFonts w:asciiTheme="majorHAnsi" w:hAnsiTheme="majorHAnsi" w:cstheme="majorHAnsi"/>
          <w:sz w:val="24"/>
          <w:szCs w:val="24"/>
        </w:rPr>
        <w:t xml:space="preserve">The number of reported domestic abuse crimes in Oxford has seen a slight decline in 2019 compared to 2018.  However, the number of reported crimes is still </w:t>
      </w:r>
      <w:r w:rsidR="00AF1E26" w:rsidRPr="00592362">
        <w:rPr>
          <w:rFonts w:asciiTheme="majorHAnsi" w:hAnsiTheme="majorHAnsi" w:cstheme="majorHAnsi"/>
          <w:sz w:val="24"/>
          <w:szCs w:val="24"/>
        </w:rPr>
        <w:t xml:space="preserve">44% higher than in 2006.  </w:t>
      </w:r>
      <w:r w:rsidR="008A6E85" w:rsidRPr="00592362">
        <w:rPr>
          <w:rFonts w:asciiTheme="majorHAnsi" w:hAnsiTheme="majorHAnsi" w:cstheme="majorHAnsi"/>
          <w:sz w:val="24"/>
          <w:szCs w:val="24"/>
        </w:rPr>
        <w:t>Non-crime incidents increased slightly</w:t>
      </w:r>
      <w:r w:rsidR="00441D3E" w:rsidRPr="00592362">
        <w:rPr>
          <w:rFonts w:asciiTheme="majorHAnsi" w:hAnsiTheme="majorHAnsi" w:cstheme="majorHAnsi"/>
          <w:sz w:val="24"/>
          <w:szCs w:val="24"/>
        </w:rPr>
        <w:t xml:space="preserve"> compared to Oxfordshire that saw no increase.</w:t>
      </w:r>
    </w:p>
    <w:p w:rsidR="00334D33" w:rsidRPr="001A51A8" w:rsidRDefault="000E3280" w:rsidP="00441D3E">
      <w:pPr>
        <w:spacing w:before="216" w:after="0"/>
        <w:ind w:left="102"/>
        <w:rPr>
          <w:rFonts w:ascii="Calibri" w:hAnsi="Calibri" w:cs="Calibri"/>
        </w:rPr>
      </w:pPr>
      <w:r w:rsidRPr="001A51A8">
        <w:rPr>
          <w:rFonts w:ascii="Calibri" w:hAnsi="Calibri" w:cs="Calibri"/>
        </w:rPr>
        <w:t xml:space="preserve">Table </w:t>
      </w:r>
      <w:r w:rsidR="00E900AF">
        <w:rPr>
          <w:rFonts w:ascii="Calibri" w:hAnsi="Calibri" w:cs="Calibri"/>
        </w:rPr>
        <w:t>6</w:t>
      </w:r>
      <w:r w:rsidRPr="001A51A8">
        <w:rPr>
          <w:rFonts w:ascii="Calibri" w:hAnsi="Calibri" w:cs="Calibri"/>
        </w:rPr>
        <w:t>: Domestic Abuse Crimes</w:t>
      </w:r>
    </w:p>
    <w:tbl>
      <w:tblPr>
        <w:tblW w:w="9014" w:type="dxa"/>
        <w:tblInd w:w="100" w:type="dxa"/>
        <w:tbl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insideH w:val="single" w:sz="8" w:space="0" w:color="577188" w:themeColor="accent1" w:themeShade="BF"/>
          <w:insideV w:val="single" w:sz="8" w:space="0" w:color="577188" w:themeColor="accent1" w:themeShade="BF"/>
        </w:tblBorders>
        <w:tblLayout w:type="fixed"/>
        <w:tblCellMar>
          <w:left w:w="0" w:type="dxa"/>
          <w:right w:w="0" w:type="dxa"/>
        </w:tblCellMar>
        <w:tblLook w:val="01E0" w:firstRow="1" w:lastRow="1" w:firstColumn="1" w:lastColumn="1" w:noHBand="0" w:noVBand="0"/>
      </w:tblPr>
      <w:tblGrid>
        <w:gridCol w:w="2119"/>
        <w:gridCol w:w="958"/>
        <w:gridCol w:w="955"/>
        <w:gridCol w:w="958"/>
        <w:gridCol w:w="958"/>
        <w:gridCol w:w="1455"/>
        <w:gridCol w:w="722"/>
        <w:gridCol w:w="889"/>
      </w:tblGrid>
      <w:tr w:rsidR="00334D33" w:rsidRPr="00BF1E4B" w:rsidTr="00592362">
        <w:trPr>
          <w:trHeight w:hRule="exact" w:val="1210"/>
        </w:trPr>
        <w:tc>
          <w:tcPr>
            <w:tcW w:w="2119" w:type="dxa"/>
            <w:shd w:val="clear" w:color="auto" w:fill="577188" w:themeFill="accent1" w:themeFillShade="BF"/>
          </w:tcPr>
          <w:p w:rsidR="00334D33" w:rsidRPr="00BF1E4B" w:rsidRDefault="00334D33" w:rsidP="00E51350"/>
        </w:tc>
        <w:tc>
          <w:tcPr>
            <w:tcW w:w="958" w:type="dxa"/>
            <w:shd w:val="clear" w:color="auto" w:fill="577188" w:themeFill="accent1" w:themeFillShade="BF"/>
          </w:tcPr>
          <w:p w:rsidR="00334D33" w:rsidRPr="00BF1E4B" w:rsidRDefault="00334D33" w:rsidP="00E51350">
            <w:pPr>
              <w:pStyle w:val="TableParagraph"/>
              <w:spacing w:before="59"/>
              <w:ind w:right="246"/>
              <w:jc w:val="right"/>
              <w:rPr>
                <w:b/>
              </w:rPr>
            </w:pPr>
            <w:r w:rsidRPr="00BF1E4B">
              <w:rPr>
                <w:b/>
                <w:color w:val="FFFFFF"/>
              </w:rPr>
              <w:t>2016</w:t>
            </w:r>
          </w:p>
        </w:tc>
        <w:tc>
          <w:tcPr>
            <w:tcW w:w="955" w:type="dxa"/>
            <w:shd w:val="clear" w:color="auto" w:fill="577188" w:themeFill="accent1" w:themeFillShade="BF"/>
          </w:tcPr>
          <w:p w:rsidR="00334D33" w:rsidRPr="00BF1E4B" w:rsidRDefault="00334D33" w:rsidP="00E51350">
            <w:pPr>
              <w:pStyle w:val="TableParagraph"/>
              <w:spacing w:before="59"/>
              <w:ind w:right="244"/>
              <w:jc w:val="right"/>
              <w:rPr>
                <w:b/>
              </w:rPr>
            </w:pPr>
            <w:r w:rsidRPr="00BF1E4B">
              <w:rPr>
                <w:b/>
                <w:color w:val="FFFFFF"/>
              </w:rPr>
              <w:t>2017</w:t>
            </w:r>
          </w:p>
        </w:tc>
        <w:tc>
          <w:tcPr>
            <w:tcW w:w="958" w:type="dxa"/>
            <w:shd w:val="clear" w:color="auto" w:fill="577188" w:themeFill="accent1" w:themeFillShade="BF"/>
          </w:tcPr>
          <w:p w:rsidR="00334D33" w:rsidRPr="00BF1E4B" w:rsidRDefault="00334D33" w:rsidP="00E51350">
            <w:pPr>
              <w:pStyle w:val="TableParagraph"/>
              <w:spacing w:before="59"/>
              <w:ind w:right="246"/>
              <w:jc w:val="right"/>
              <w:rPr>
                <w:b/>
              </w:rPr>
            </w:pPr>
            <w:r w:rsidRPr="00BF1E4B">
              <w:rPr>
                <w:b/>
                <w:color w:val="FFFFFF"/>
              </w:rPr>
              <w:t>2018</w:t>
            </w:r>
          </w:p>
        </w:tc>
        <w:tc>
          <w:tcPr>
            <w:tcW w:w="958" w:type="dxa"/>
            <w:shd w:val="clear" w:color="auto" w:fill="577188" w:themeFill="accent1" w:themeFillShade="BF"/>
          </w:tcPr>
          <w:p w:rsidR="00334D33" w:rsidRPr="00BF1E4B" w:rsidRDefault="00334D33" w:rsidP="00E51350">
            <w:pPr>
              <w:pStyle w:val="TableParagraph"/>
              <w:spacing w:before="59"/>
              <w:ind w:left="198" w:right="193"/>
              <w:rPr>
                <w:b/>
              </w:rPr>
            </w:pPr>
            <w:r w:rsidRPr="00BF1E4B">
              <w:rPr>
                <w:b/>
                <w:color w:val="FFFFFF"/>
              </w:rPr>
              <w:t>2019</w:t>
            </w:r>
          </w:p>
        </w:tc>
        <w:tc>
          <w:tcPr>
            <w:tcW w:w="1455" w:type="dxa"/>
            <w:tcBorders>
              <w:bottom w:val="single" w:sz="8" w:space="0" w:color="577188" w:themeColor="accent1" w:themeShade="BF"/>
            </w:tcBorders>
            <w:shd w:val="clear" w:color="auto" w:fill="577188" w:themeFill="accent1" w:themeFillShade="BF"/>
          </w:tcPr>
          <w:p w:rsidR="00334D33" w:rsidRPr="00BF1E4B" w:rsidRDefault="00334D33" w:rsidP="00E51350">
            <w:pPr>
              <w:pStyle w:val="TableParagraph"/>
              <w:spacing w:before="59"/>
              <w:ind w:left="175" w:right="175"/>
              <w:rPr>
                <w:b/>
              </w:rPr>
            </w:pPr>
            <w:r w:rsidRPr="00BF1E4B">
              <w:rPr>
                <w:b/>
                <w:color w:val="FFFFFF"/>
              </w:rPr>
              <w:t>2019 rate</w:t>
            </w:r>
          </w:p>
          <w:p w:rsidR="00334D33" w:rsidRPr="00BF1E4B" w:rsidRDefault="00334D33" w:rsidP="00E51350">
            <w:pPr>
              <w:pStyle w:val="TableParagraph"/>
              <w:ind w:left="175" w:right="174"/>
              <w:rPr>
                <w:b/>
              </w:rPr>
            </w:pPr>
            <w:r w:rsidRPr="00BF1E4B">
              <w:rPr>
                <w:b/>
                <w:color w:val="FFFFFF"/>
              </w:rPr>
              <w:t>per 1,000 pop aged 16+</w:t>
            </w:r>
          </w:p>
        </w:tc>
        <w:tc>
          <w:tcPr>
            <w:tcW w:w="1611" w:type="dxa"/>
            <w:gridSpan w:val="2"/>
            <w:shd w:val="clear" w:color="auto" w:fill="577188" w:themeFill="accent1" w:themeFillShade="BF"/>
          </w:tcPr>
          <w:p w:rsidR="00334D33" w:rsidRPr="00BF1E4B" w:rsidRDefault="00334D33" w:rsidP="00E51350">
            <w:pPr>
              <w:pStyle w:val="TableParagraph"/>
              <w:spacing w:before="59"/>
              <w:ind w:left="281"/>
              <w:jc w:val="left"/>
              <w:rPr>
                <w:b/>
                <w:i/>
              </w:rPr>
            </w:pPr>
            <w:r w:rsidRPr="00BF1E4B">
              <w:rPr>
                <w:b/>
                <w:i/>
                <w:color w:val="FFFFFF"/>
              </w:rPr>
              <w:t>2018 to 2019</w:t>
            </w:r>
          </w:p>
        </w:tc>
      </w:tr>
      <w:tr w:rsidR="000E3280" w:rsidRPr="00BF1E4B" w:rsidTr="00592362">
        <w:trPr>
          <w:trHeight w:hRule="exact" w:val="387"/>
        </w:trPr>
        <w:tc>
          <w:tcPr>
            <w:tcW w:w="2119" w:type="dxa"/>
            <w:shd w:val="clear" w:color="auto" w:fill="auto"/>
          </w:tcPr>
          <w:p w:rsidR="000E3280" w:rsidRPr="00BF1E4B" w:rsidRDefault="000E3280" w:rsidP="006A7CC1">
            <w:pPr>
              <w:jc w:val="center"/>
              <w:rPr>
                <w:rFonts w:asciiTheme="majorHAnsi" w:hAnsiTheme="majorHAnsi" w:cstheme="majorHAnsi"/>
              </w:rPr>
            </w:pPr>
            <w:r w:rsidRPr="00BF1E4B">
              <w:rPr>
                <w:rFonts w:asciiTheme="majorHAnsi" w:hAnsiTheme="majorHAnsi" w:cstheme="majorHAnsi"/>
              </w:rPr>
              <w:t>Oxford</w:t>
            </w:r>
          </w:p>
        </w:tc>
        <w:tc>
          <w:tcPr>
            <w:tcW w:w="958" w:type="dxa"/>
            <w:shd w:val="clear" w:color="auto" w:fill="auto"/>
          </w:tcPr>
          <w:p w:rsidR="000E3280" w:rsidRPr="00BF1E4B" w:rsidRDefault="000E3280" w:rsidP="006A7CC1">
            <w:pPr>
              <w:pStyle w:val="TableParagraph"/>
              <w:spacing w:before="59"/>
              <w:ind w:right="246"/>
            </w:pPr>
            <w:r w:rsidRPr="00BF1E4B">
              <w:t>1,006</w:t>
            </w:r>
          </w:p>
        </w:tc>
        <w:tc>
          <w:tcPr>
            <w:tcW w:w="955" w:type="dxa"/>
            <w:shd w:val="clear" w:color="auto" w:fill="auto"/>
          </w:tcPr>
          <w:p w:rsidR="000E3280" w:rsidRPr="00BF1E4B" w:rsidRDefault="000E3280" w:rsidP="006A7CC1">
            <w:pPr>
              <w:pStyle w:val="TableParagraph"/>
              <w:spacing w:before="59"/>
              <w:ind w:right="244"/>
            </w:pPr>
            <w:r w:rsidRPr="00BF1E4B">
              <w:t>1,008</w:t>
            </w:r>
          </w:p>
        </w:tc>
        <w:tc>
          <w:tcPr>
            <w:tcW w:w="958" w:type="dxa"/>
            <w:shd w:val="clear" w:color="auto" w:fill="auto"/>
          </w:tcPr>
          <w:p w:rsidR="000E3280" w:rsidRPr="00BF1E4B" w:rsidRDefault="000E3280" w:rsidP="006A7CC1">
            <w:pPr>
              <w:pStyle w:val="TableParagraph"/>
              <w:spacing w:before="59"/>
              <w:ind w:right="246"/>
            </w:pPr>
            <w:r w:rsidRPr="00BF1E4B">
              <w:t>1,603</w:t>
            </w:r>
          </w:p>
        </w:tc>
        <w:tc>
          <w:tcPr>
            <w:tcW w:w="958" w:type="dxa"/>
            <w:tcBorders>
              <w:right w:val="double" w:sz="6" w:space="0" w:color="577188" w:themeColor="accent1" w:themeShade="BF"/>
            </w:tcBorders>
            <w:shd w:val="clear" w:color="auto" w:fill="auto"/>
          </w:tcPr>
          <w:p w:rsidR="000E3280" w:rsidRPr="00BF1E4B" w:rsidRDefault="000E3280" w:rsidP="006A7CC1">
            <w:pPr>
              <w:pStyle w:val="TableParagraph"/>
              <w:spacing w:before="59"/>
              <w:ind w:left="198" w:right="193"/>
            </w:pPr>
            <w:r w:rsidRPr="00BF1E4B">
              <w:t>1,572</w:t>
            </w:r>
          </w:p>
        </w:tc>
        <w:tc>
          <w:tcPr>
            <w:tcW w:w="1455" w:type="dxa"/>
            <w:tcBorders>
              <w:top w:val="single" w:sz="8" w:space="0" w:color="577188" w:themeColor="accent1" w:themeShade="BF"/>
              <w:left w:val="double" w:sz="6" w:space="0" w:color="577188" w:themeColor="accent1" w:themeShade="BF"/>
              <w:bottom w:val="single" w:sz="8" w:space="0" w:color="577188" w:themeColor="accent1" w:themeShade="BF"/>
              <w:right w:val="double" w:sz="6" w:space="0" w:color="577188" w:themeColor="accent1" w:themeShade="BF"/>
            </w:tcBorders>
            <w:shd w:val="clear" w:color="auto" w:fill="auto"/>
          </w:tcPr>
          <w:p w:rsidR="000E3280" w:rsidRPr="00BF1E4B" w:rsidRDefault="000E3280" w:rsidP="006A7CC1">
            <w:pPr>
              <w:pStyle w:val="TableParagraph"/>
              <w:spacing w:before="59"/>
              <w:ind w:right="175"/>
            </w:pPr>
            <w:r w:rsidRPr="00BF1E4B">
              <w:t>12.4</w:t>
            </w:r>
          </w:p>
        </w:tc>
        <w:tc>
          <w:tcPr>
            <w:tcW w:w="722" w:type="dxa"/>
            <w:tcBorders>
              <w:left w:val="double" w:sz="6" w:space="0" w:color="577188" w:themeColor="accent1" w:themeShade="BF"/>
            </w:tcBorders>
            <w:shd w:val="clear" w:color="auto" w:fill="auto"/>
          </w:tcPr>
          <w:p w:rsidR="000E3280" w:rsidRPr="00BF1E4B" w:rsidRDefault="000E3280" w:rsidP="006A7CC1">
            <w:pPr>
              <w:pStyle w:val="TableParagraph"/>
              <w:spacing w:before="59"/>
              <w:rPr>
                <w:i/>
              </w:rPr>
            </w:pPr>
            <w:r w:rsidRPr="00BF1E4B">
              <w:rPr>
                <w:i/>
              </w:rPr>
              <w:t>-31</w:t>
            </w:r>
          </w:p>
        </w:tc>
        <w:tc>
          <w:tcPr>
            <w:tcW w:w="889" w:type="dxa"/>
            <w:shd w:val="clear" w:color="auto" w:fill="auto"/>
          </w:tcPr>
          <w:p w:rsidR="000E3280" w:rsidRPr="00BF1E4B" w:rsidRDefault="000E3280" w:rsidP="006A7CC1">
            <w:pPr>
              <w:pStyle w:val="TableParagraph"/>
              <w:spacing w:before="59"/>
              <w:rPr>
                <w:i/>
              </w:rPr>
            </w:pPr>
            <w:r w:rsidRPr="00BF1E4B">
              <w:rPr>
                <w:i/>
              </w:rPr>
              <w:t>-2%</w:t>
            </w:r>
          </w:p>
        </w:tc>
      </w:tr>
      <w:tr w:rsidR="006A7CC1" w:rsidRPr="00BF1E4B" w:rsidTr="00592362">
        <w:trPr>
          <w:trHeight w:hRule="exact" w:val="387"/>
        </w:trPr>
        <w:tc>
          <w:tcPr>
            <w:tcW w:w="2119" w:type="dxa"/>
            <w:shd w:val="clear" w:color="auto" w:fill="auto"/>
          </w:tcPr>
          <w:p w:rsidR="006A7CC1" w:rsidRPr="00BF1E4B" w:rsidRDefault="006A7CC1" w:rsidP="006A7CC1">
            <w:pPr>
              <w:jc w:val="center"/>
              <w:rPr>
                <w:rFonts w:asciiTheme="majorHAnsi" w:hAnsiTheme="majorHAnsi" w:cstheme="majorHAnsi"/>
              </w:rPr>
            </w:pPr>
            <w:r w:rsidRPr="00BF1E4B">
              <w:rPr>
                <w:rFonts w:asciiTheme="majorHAnsi" w:hAnsiTheme="majorHAnsi" w:cstheme="majorHAnsi"/>
              </w:rPr>
              <w:t>Oxfordshire</w:t>
            </w:r>
          </w:p>
        </w:tc>
        <w:tc>
          <w:tcPr>
            <w:tcW w:w="958" w:type="dxa"/>
          </w:tcPr>
          <w:p w:rsidR="006A7CC1" w:rsidRPr="00BF1E4B" w:rsidRDefault="006A7CC1" w:rsidP="006A7CC1">
            <w:pPr>
              <w:pStyle w:val="TableParagraph"/>
              <w:spacing w:before="59"/>
              <w:ind w:right="218"/>
            </w:pPr>
            <w:r w:rsidRPr="00BF1E4B">
              <w:t>3,151</w:t>
            </w:r>
          </w:p>
        </w:tc>
        <w:tc>
          <w:tcPr>
            <w:tcW w:w="955" w:type="dxa"/>
          </w:tcPr>
          <w:p w:rsidR="006A7CC1" w:rsidRPr="00BF1E4B" w:rsidRDefault="006A7CC1" w:rsidP="006A7CC1">
            <w:pPr>
              <w:pStyle w:val="TableParagraph"/>
              <w:spacing w:before="59"/>
              <w:ind w:right="215"/>
            </w:pPr>
            <w:r w:rsidRPr="00BF1E4B">
              <w:t>3,352</w:t>
            </w:r>
          </w:p>
        </w:tc>
        <w:tc>
          <w:tcPr>
            <w:tcW w:w="958" w:type="dxa"/>
          </w:tcPr>
          <w:p w:rsidR="006A7CC1" w:rsidRPr="00BF1E4B" w:rsidRDefault="006A7CC1" w:rsidP="006A7CC1">
            <w:pPr>
              <w:pStyle w:val="TableParagraph"/>
              <w:spacing w:before="59"/>
              <w:ind w:right="217"/>
            </w:pPr>
            <w:r w:rsidRPr="00BF1E4B">
              <w:t>5,592</w:t>
            </w:r>
          </w:p>
        </w:tc>
        <w:tc>
          <w:tcPr>
            <w:tcW w:w="958" w:type="dxa"/>
            <w:tcBorders>
              <w:right w:val="double" w:sz="6" w:space="0" w:color="577188" w:themeColor="accent1" w:themeShade="BF"/>
            </w:tcBorders>
          </w:tcPr>
          <w:p w:rsidR="006A7CC1" w:rsidRPr="00BF1E4B" w:rsidRDefault="006A7CC1" w:rsidP="006A7CC1">
            <w:pPr>
              <w:pStyle w:val="TableParagraph"/>
              <w:spacing w:before="59"/>
              <w:ind w:left="200" w:right="193"/>
            </w:pPr>
            <w:r w:rsidRPr="00BF1E4B">
              <w:t>5,976</w:t>
            </w:r>
          </w:p>
        </w:tc>
        <w:tc>
          <w:tcPr>
            <w:tcW w:w="1455" w:type="dxa"/>
            <w:tcBorders>
              <w:top w:val="single" w:sz="8" w:space="0" w:color="577188" w:themeColor="accent1" w:themeShade="BF"/>
              <w:left w:val="double" w:sz="6" w:space="0" w:color="577188" w:themeColor="accent1" w:themeShade="BF"/>
              <w:bottom w:val="single" w:sz="8" w:space="0" w:color="577188" w:themeColor="accent1" w:themeShade="BF"/>
              <w:right w:val="double" w:sz="6" w:space="0" w:color="577188" w:themeColor="accent1" w:themeShade="BF"/>
            </w:tcBorders>
          </w:tcPr>
          <w:p w:rsidR="006A7CC1" w:rsidRPr="00BF1E4B" w:rsidRDefault="006A7CC1" w:rsidP="006A7CC1">
            <w:pPr>
              <w:pStyle w:val="TableParagraph"/>
              <w:spacing w:before="59"/>
            </w:pPr>
            <w:r w:rsidRPr="00BF1E4B">
              <w:t>10.7</w:t>
            </w:r>
          </w:p>
        </w:tc>
        <w:tc>
          <w:tcPr>
            <w:tcW w:w="722" w:type="dxa"/>
            <w:tcBorders>
              <w:left w:val="double" w:sz="6" w:space="0" w:color="577188" w:themeColor="accent1" w:themeShade="BF"/>
            </w:tcBorders>
          </w:tcPr>
          <w:p w:rsidR="006A7CC1" w:rsidRPr="00BF1E4B" w:rsidRDefault="006A7CC1" w:rsidP="006A7CC1">
            <w:pPr>
              <w:pStyle w:val="TableParagraph"/>
              <w:spacing w:before="59"/>
              <w:rPr>
                <w:i/>
              </w:rPr>
            </w:pPr>
            <w:r w:rsidRPr="00BF1E4B">
              <w:rPr>
                <w:i/>
              </w:rPr>
              <w:t>384</w:t>
            </w:r>
          </w:p>
        </w:tc>
        <w:tc>
          <w:tcPr>
            <w:tcW w:w="889" w:type="dxa"/>
          </w:tcPr>
          <w:p w:rsidR="006A7CC1" w:rsidRPr="00BF1E4B" w:rsidRDefault="006A7CC1" w:rsidP="006A7CC1">
            <w:pPr>
              <w:pStyle w:val="TableParagraph"/>
              <w:spacing w:before="59"/>
              <w:rPr>
                <w:i/>
              </w:rPr>
            </w:pPr>
            <w:r w:rsidRPr="00BF1E4B">
              <w:rPr>
                <w:i/>
              </w:rPr>
              <w:t>7%</w:t>
            </w:r>
          </w:p>
        </w:tc>
      </w:tr>
    </w:tbl>
    <w:p w:rsidR="00334D33" w:rsidRDefault="000E3280" w:rsidP="00334D33">
      <w:pPr>
        <w:widowControl w:val="0"/>
        <w:tabs>
          <w:tab w:val="left" w:pos="827"/>
          <w:tab w:val="left" w:pos="828"/>
        </w:tabs>
        <w:autoSpaceDE w:val="0"/>
        <w:autoSpaceDN w:val="0"/>
        <w:spacing w:before="70" w:after="0" w:line="240" w:lineRule="auto"/>
        <w:ind w:right="213"/>
        <w:rPr>
          <w:rFonts w:asciiTheme="majorHAnsi" w:hAnsiTheme="majorHAnsi" w:cstheme="majorHAnsi"/>
          <w:i/>
          <w:color w:val="000000" w:themeColor="text1"/>
          <w:sz w:val="18"/>
          <w:szCs w:val="18"/>
        </w:rPr>
      </w:pPr>
      <w:r w:rsidRPr="008A6E85">
        <w:rPr>
          <w:rFonts w:asciiTheme="majorHAnsi" w:hAnsiTheme="majorHAnsi" w:cstheme="majorHAnsi"/>
          <w:i/>
          <w:color w:val="000000" w:themeColor="text1"/>
          <w:sz w:val="18"/>
          <w:szCs w:val="18"/>
        </w:rPr>
        <w:t>Source: Thames Valley Police Crime Recording System - Niche RMS (extracted Jan 2020). ONS mid-year population estimate 2017, aged 16+</w:t>
      </w:r>
    </w:p>
    <w:p w:rsidR="00AF1E26" w:rsidRPr="001A51A8" w:rsidRDefault="008A6E85" w:rsidP="001A51A8">
      <w:pPr>
        <w:spacing w:before="120" w:after="0"/>
        <w:ind w:left="102"/>
        <w:rPr>
          <w:rFonts w:ascii="Calibri" w:hAnsi="Calibri" w:cs="Calibri"/>
          <w:color w:val="000000" w:themeColor="text1"/>
        </w:rPr>
      </w:pPr>
      <w:r w:rsidRPr="001A51A8">
        <w:rPr>
          <w:rFonts w:ascii="Calibri" w:hAnsi="Calibri" w:cs="Calibri"/>
          <w:color w:val="000000" w:themeColor="text1"/>
        </w:rPr>
        <w:t xml:space="preserve">Table </w:t>
      </w:r>
      <w:r w:rsidR="00E900AF">
        <w:rPr>
          <w:rFonts w:ascii="Calibri" w:hAnsi="Calibri" w:cs="Calibri"/>
          <w:color w:val="000000" w:themeColor="text1"/>
        </w:rPr>
        <w:t>7</w:t>
      </w:r>
      <w:r w:rsidRPr="001A51A8">
        <w:rPr>
          <w:rFonts w:ascii="Calibri" w:hAnsi="Calibri" w:cs="Calibri"/>
          <w:color w:val="000000" w:themeColor="text1"/>
        </w:rPr>
        <w:t>: Domestic</w:t>
      </w:r>
      <w:r w:rsidR="00AF1E26" w:rsidRPr="001A51A8">
        <w:rPr>
          <w:rFonts w:ascii="Calibri" w:hAnsi="Calibri" w:cs="Calibri"/>
          <w:color w:val="000000" w:themeColor="text1"/>
        </w:rPr>
        <w:t xml:space="preserve"> Abuse Incidents (non-Crime occurrences)</w:t>
      </w:r>
    </w:p>
    <w:tbl>
      <w:tblPr>
        <w:tblW w:w="9014" w:type="dxa"/>
        <w:tblInd w:w="100" w:type="dxa"/>
        <w:tbl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insideH w:val="single" w:sz="8" w:space="0" w:color="577188" w:themeColor="accent1" w:themeShade="BF"/>
          <w:insideV w:val="single" w:sz="8" w:space="0" w:color="577188" w:themeColor="accent1" w:themeShade="BF"/>
        </w:tblBorders>
        <w:shd w:val="clear" w:color="auto" w:fill="B1C0CD" w:themeFill="accent1" w:themeFillTint="99"/>
        <w:tblLayout w:type="fixed"/>
        <w:tblCellMar>
          <w:left w:w="0" w:type="dxa"/>
          <w:right w:w="0" w:type="dxa"/>
        </w:tblCellMar>
        <w:tblLook w:val="01E0" w:firstRow="1" w:lastRow="1" w:firstColumn="1" w:lastColumn="1" w:noHBand="0" w:noVBand="0"/>
      </w:tblPr>
      <w:tblGrid>
        <w:gridCol w:w="2119"/>
        <w:gridCol w:w="958"/>
        <w:gridCol w:w="955"/>
        <w:gridCol w:w="958"/>
        <w:gridCol w:w="958"/>
        <w:gridCol w:w="1289"/>
        <w:gridCol w:w="898"/>
        <w:gridCol w:w="879"/>
      </w:tblGrid>
      <w:tr w:rsidR="00AF1E26" w:rsidRPr="00BF1E4B" w:rsidTr="00592362">
        <w:trPr>
          <w:trHeight w:hRule="exact" w:val="1209"/>
        </w:trPr>
        <w:tc>
          <w:tcPr>
            <w:tcW w:w="2119" w:type="dxa"/>
            <w:shd w:val="clear" w:color="auto" w:fill="577188" w:themeFill="accent1" w:themeFillShade="BF"/>
          </w:tcPr>
          <w:p w:rsidR="00AF1E26" w:rsidRPr="00BF1E4B" w:rsidRDefault="00AF1E26" w:rsidP="00E51350">
            <w:pPr>
              <w:rPr>
                <w:rFonts w:asciiTheme="majorHAnsi" w:hAnsiTheme="majorHAnsi" w:cstheme="majorHAnsi"/>
              </w:rPr>
            </w:pPr>
          </w:p>
        </w:tc>
        <w:tc>
          <w:tcPr>
            <w:tcW w:w="958" w:type="dxa"/>
            <w:shd w:val="clear" w:color="auto" w:fill="577188" w:themeFill="accent1" w:themeFillShade="BF"/>
          </w:tcPr>
          <w:p w:rsidR="00AF1E26" w:rsidRPr="00BF1E4B" w:rsidRDefault="00AF1E26" w:rsidP="00E51350">
            <w:pPr>
              <w:pStyle w:val="TableParagraph"/>
              <w:spacing w:before="61"/>
              <w:ind w:left="247"/>
              <w:jc w:val="left"/>
              <w:rPr>
                <w:rFonts w:asciiTheme="majorHAnsi" w:hAnsiTheme="majorHAnsi" w:cstheme="majorHAnsi"/>
                <w:b/>
              </w:rPr>
            </w:pPr>
            <w:r w:rsidRPr="00BF1E4B">
              <w:rPr>
                <w:rFonts w:asciiTheme="majorHAnsi" w:hAnsiTheme="majorHAnsi" w:cstheme="majorHAnsi"/>
                <w:b/>
                <w:color w:val="FFFFFF"/>
              </w:rPr>
              <w:t>2016</w:t>
            </w:r>
          </w:p>
        </w:tc>
        <w:tc>
          <w:tcPr>
            <w:tcW w:w="955" w:type="dxa"/>
            <w:shd w:val="clear" w:color="auto" w:fill="577188" w:themeFill="accent1" w:themeFillShade="BF"/>
          </w:tcPr>
          <w:p w:rsidR="00AF1E26" w:rsidRPr="00BF1E4B" w:rsidRDefault="00AF1E26" w:rsidP="00E51350">
            <w:pPr>
              <w:pStyle w:val="TableParagraph"/>
              <w:spacing w:before="61"/>
              <w:ind w:left="247"/>
              <w:jc w:val="left"/>
              <w:rPr>
                <w:rFonts w:asciiTheme="majorHAnsi" w:hAnsiTheme="majorHAnsi" w:cstheme="majorHAnsi"/>
                <w:b/>
              </w:rPr>
            </w:pPr>
            <w:r w:rsidRPr="00BF1E4B">
              <w:rPr>
                <w:rFonts w:asciiTheme="majorHAnsi" w:hAnsiTheme="majorHAnsi" w:cstheme="majorHAnsi"/>
                <w:b/>
                <w:color w:val="FFFFFF"/>
              </w:rPr>
              <w:t>2017</w:t>
            </w:r>
          </w:p>
        </w:tc>
        <w:tc>
          <w:tcPr>
            <w:tcW w:w="958" w:type="dxa"/>
            <w:shd w:val="clear" w:color="auto" w:fill="577188" w:themeFill="accent1" w:themeFillShade="BF"/>
          </w:tcPr>
          <w:p w:rsidR="00AF1E26" w:rsidRPr="00BF1E4B" w:rsidRDefault="00AF1E26" w:rsidP="00E51350">
            <w:pPr>
              <w:pStyle w:val="TableParagraph"/>
              <w:spacing w:before="61"/>
              <w:ind w:right="246"/>
              <w:jc w:val="right"/>
              <w:rPr>
                <w:rFonts w:asciiTheme="majorHAnsi" w:hAnsiTheme="majorHAnsi" w:cstheme="majorHAnsi"/>
                <w:b/>
              </w:rPr>
            </w:pPr>
            <w:r w:rsidRPr="00BF1E4B">
              <w:rPr>
                <w:rFonts w:asciiTheme="majorHAnsi" w:hAnsiTheme="majorHAnsi" w:cstheme="majorHAnsi"/>
                <w:b/>
                <w:color w:val="FFFFFF"/>
              </w:rPr>
              <w:t>2018</w:t>
            </w:r>
          </w:p>
        </w:tc>
        <w:tc>
          <w:tcPr>
            <w:tcW w:w="958" w:type="dxa"/>
            <w:shd w:val="clear" w:color="auto" w:fill="577188" w:themeFill="accent1" w:themeFillShade="BF"/>
          </w:tcPr>
          <w:p w:rsidR="00AF1E26" w:rsidRPr="00BF1E4B" w:rsidRDefault="00AF1E26" w:rsidP="00E51350">
            <w:pPr>
              <w:pStyle w:val="TableParagraph"/>
              <w:spacing w:before="61"/>
              <w:ind w:left="198" w:right="193"/>
              <w:rPr>
                <w:rFonts w:asciiTheme="majorHAnsi" w:hAnsiTheme="majorHAnsi" w:cstheme="majorHAnsi"/>
                <w:b/>
              </w:rPr>
            </w:pPr>
            <w:r w:rsidRPr="00BF1E4B">
              <w:rPr>
                <w:rFonts w:asciiTheme="majorHAnsi" w:hAnsiTheme="majorHAnsi" w:cstheme="majorHAnsi"/>
                <w:b/>
                <w:color w:val="FFFFFF"/>
              </w:rPr>
              <w:t>2019</w:t>
            </w:r>
          </w:p>
        </w:tc>
        <w:tc>
          <w:tcPr>
            <w:tcW w:w="1289" w:type="dxa"/>
            <w:tcBorders>
              <w:bottom w:val="single" w:sz="8" w:space="0" w:color="577188" w:themeColor="accent1" w:themeShade="BF"/>
            </w:tcBorders>
            <w:shd w:val="clear" w:color="auto" w:fill="577188" w:themeFill="accent1" w:themeFillShade="BF"/>
          </w:tcPr>
          <w:p w:rsidR="00AF1E26" w:rsidRPr="00BF1E4B" w:rsidRDefault="00AF1E26" w:rsidP="00E51350">
            <w:pPr>
              <w:pStyle w:val="TableParagraph"/>
              <w:spacing w:before="61" w:line="267" w:lineRule="exact"/>
              <w:ind w:left="175" w:right="175"/>
              <w:rPr>
                <w:rFonts w:asciiTheme="majorHAnsi" w:hAnsiTheme="majorHAnsi" w:cstheme="majorHAnsi"/>
                <w:b/>
              </w:rPr>
            </w:pPr>
            <w:r w:rsidRPr="00BF1E4B">
              <w:rPr>
                <w:rFonts w:asciiTheme="majorHAnsi" w:hAnsiTheme="majorHAnsi" w:cstheme="majorHAnsi"/>
                <w:b/>
                <w:color w:val="FFFFFF"/>
              </w:rPr>
              <w:t>2019 rate</w:t>
            </w:r>
          </w:p>
          <w:p w:rsidR="00AF1E26" w:rsidRPr="00BF1E4B" w:rsidRDefault="00AF1E26" w:rsidP="00E51350">
            <w:pPr>
              <w:pStyle w:val="TableParagraph"/>
              <w:ind w:left="175" w:right="174"/>
              <w:rPr>
                <w:rFonts w:asciiTheme="majorHAnsi" w:hAnsiTheme="majorHAnsi" w:cstheme="majorHAnsi"/>
                <w:b/>
              </w:rPr>
            </w:pPr>
            <w:r w:rsidRPr="00BF1E4B">
              <w:rPr>
                <w:rFonts w:asciiTheme="majorHAnsi" w:hAnsiTheme="majorHAnsi" w:cstheme="majorHAnsi"/>
                <w:b/>
                <w:color w:val="FFFFFF"/>
              </w:rPr>
              <w:t>per 1,000 pop aged 16+</w:t>
            </w:r>
          </w:p>
        </w:tc>
        <w:tc>
          <w:tcPr>
            <w:tcW w:w="1777" w:type="dxa"/>
            <w:gridSpan w:val="2"/>
            <w:shd w:val="clear" w:color="auto" w:fill="577188" w:themeFill="accent1" w:themeFillShade="BF"/>
          </w:tcPr>
          <w:p w:rsidR="00AF1E26" w:rsidRPr="00BF1E4B" w:rsidRDefault="00AF1E26" w:rsidP="00E51350">
            <w:pPr>
              <w:pStyle w:val="TableParagraph"/>
              <w:spacing w:before="61"/>
              <w:ind w:left="281"/>
              <w:jc w:val="left"/>
              <w:rPr>
                <w:rFonts w:asciiTheme="majorHAnsi" w:hAnsiTheme="majorHAnsi" w:cstheme="majorHAnsi"/>
                <w:b/>
                <w:i/>
              </w:rPr>
            </w:pPr>
            <w:r w:rsidRPr="00BF1E4B">
              <w:rPr>
                <w:rFonts w:asciiTheme="majorHAnsi" w:hAnsiTheme="majorHAnsi" w:cstheme="majorHAnsi"/>
                <w:b/>
                <w:i/>
                <w:color w:val="FFFFFF"/>
              </w:rPr>
              <w:t>2018 to 2019</w:t>
            </w:r>
          </w:p>
        </w:tc>
      </w:tr>
      <w:tr w:rsidR="008A6E85" w:rsidRPr="00BF1E4B" w:rsidTr="00592362">
        <w:trPr>
          <w:trHeight w:hRule="exact" w:val="406"/>
        </w:trPr>
        <w:tc>
          <w:tcPr>
            <w:tcW w:w="2119" w:type="dxa"/>
            <w:shd w:val="clear" w:color="auto" w:fill="auto"/>
          </w:tcPr>
          <w:p w:rsidR="00AF1E26" w:rsidRPr="00BF1E4B" w:rsidRDefault="00AF1E26" w:rsidP="006A7CC1">
            <w:pPr>
              <w:pStyle w:val="TableParagraph"/>
              <w:spacing w:before="61"/>
              <w:ind w:left="100"/>
              <w:rPr>
                <w:rFonts w:asciiTheme="majorHAnsi" w:hAnsiTheme="majorHAnsi" w:cstheme="majorHAnsi"/>
              </w:rPr>
            </w:pPr>
            <w:r w:rsidRPr="00BF1E4B">
              <w:rPr>
                <w:rFonts w:asciiTheme="majorHAnsi" w:hAnsiTheme="majorHAnsi" w:cstheme="majorHAnsi"/>
              </w:rPr>
              <w:t>Oxford</w:t>
            </w:r>
          </w:p>
        </w:tc>
        <w:tc>
          <w:tcPr>
            <w:tcW w:w="958" w:type="dxa"/>
            <w:shd w:val="clear" w:color="auto" w:fill="auto"/>
          </w:tcPr>
          <w:p w:rsidR="00AF1E26" w:rsidRPr="00BF1E4B" w:rsidRDefault="00AF1E26" w:rsidP="006A7CC1">
            <w:pPr>
              <w:pStyle w:val="TableParagraph"/>
              <w:spacing w:before="61"/>
              <w:rPr>
                <w:rFonts w:asciiTheme="majorHAnsi" w:hAnsiTheme="majorHAnsi" w:cstheme="majorHAnsi"/>
              </w:rPr>
            </w:pPr>
            <w:r w:rsidRPr="00BF1E4B">
              <w:rPr>
                <w:rFonts w:asciiTheme="majorHAnsi" w:hAnsiTheme="majorHAnsi" w:cstheme="majorHAnsi"/>
              </w:rPr>
              <w:t>2,431</w:t>
            </w:r>
          </w:p>
        </w:tc>
        <w:tc>
          <w:tcPr>
            <w:tcW w:w="955" w:type="dxa"/>
            <w:shd w:val="clear" w:color="auto" w:fill="auto"/>
          </w:tcPr>
          <w:p w:rsidR="00AF1E26" w:rsidRPr="00BF1E4B" w:rsidRDefault="00AF1E26" w:rsidP="006A7CC1">
            <w:pPr>
              <w:pStyle w:val="TableParagraph"/>
              <w:spacing w:before="61"/>
              <w:rPr>
                <w:rFonts w:asciiTheme="majorHAnsi" w:hAnsiTheme="majorHAnsi" w:cstheme="majorHAnsi"/>
              </w:rPr>
            </w:pPr>
            <w:r w:rsidRPr="00BF1E4B">
              <w:rPr>
                <w:rFonts w:asciiTheme="majorHAnsi" w:hAnsiTheme="majorHAnsi" w:cstheme="majorHAnsi"/>
              </w:rPr>
              <w:t>2,311</w:t>
            </w:r>
          </w:p>
        </w:tc>
        <w:tc>
          <w:tcPr>
            <w:tcW w:w="958" w:type="dxa"/>
            <w:shd w:val="clear" w:color="auto" w:fill="auto"/>
          </w:tcPr>
          <w:p w:rsidR="00AF1E26" w:rsidRPr="00BF1E4B" w:rsidRDefault="00AF1E26" w:rsidP="006A7CC1">
            <w:pPr>
              <w:pStyle w:val="TableParagraph"/>
              <w:spacing w:before="61"/>
              <w:ind w:right="218"/>
              <w:rPr>
                <w:rFonts w:asciiTheme="majorHAnsi" w:hAnsiTheme="majorHAnsi" w:cstheme="majorHAnsi"/>
              </w:rPr>
            </w:pPr>
            <w:r w:rsidRPr="00BF1E4B">
              <w:rPr>
                <w:rFonts w:asciiTheme="majorHAnsi" w:hAnsiTheme="majorHAnsi" w:cstheme="majorHAnsi"/>
              </w:rPr>
              <w:t>1,661</w:t>
            </w:r>
          </w:p>
        </w:tc>
        <w:tc>
          <w:tcPr>
            <w:tcW w:w="958" w:type="dxa"/>
            <w:tcBorders>
              <w:right w:val="double" w:sz="4" w:space="0" w:color="577188" w:themeColor="accent1" w:themeShade="BF"/>
            </w:tcBorders>
            <w:shd w:val="clear" w:color="auto" w:fill="auto"/>
          </w:tcPr>
          <w:p w:rsidR="00AF1E26" w:rsidRPr="00BF1E4B" w:rsidRDefault="00AF1E26" w:rsidP="006A7CC1">
            <w:pPr>
              <w:pStyle w:val="TableParagraph"/>
              <w:spacing w:before="61"/>
              <w:ind w:right="192"/>
              <w:rPr>
                <w:rFonts w:asciiTheme="majorHAnsi" w:hAnsiTheme="majorHAnsi" w:cstheme="majorHAnsi"/>
              </w:rPr>
            </w:pPr>
            <w:r w:rsidRPr="00BF1E4B">
              <w:rPr>
                <w:rFonts w:asciiTheme="majorHAnsi" w:hAnsiTheme="majorHAnsi" w:cstheme="majorHAnsi"/>
              </w:rPr>
              <w:t>1,698</w:t>
            </w:r>
          </w:p>
        </w:tc>
        <w:tc>
          <w:tcPr>
            <w:tcW w:w="1289" w:type="dxa"/>
            <w:tcBorders>
              <w:top w:val="single" w:sz="8" w:space="0" w:color="577188" w:themeColor="accent1" w:themeShade="BF"/>
              <w:left w:val="double" w:sz="4" w:space="0" w:color="577188" w:themeColor="accent1" w:themeShade="BF"/>
              <w:bottom w:val="single" w:sz="8" w:space="0" w:color="577188" w:themeColor="accent1" w:themeShade="BF"/>
              <w:right w:val="double" w:sz="4" w:space="0" w:color="577188" w:themeColor="accent1" w:themeShade="BF"/>
            </w:tcBorders>
            <w:shd w:val="clear" w:color="auto" w:fill="auto"/>
          </w:tcPr>
          <w:p w:rsidR="00AF1E26" w:rsidRPr="00BF1E4B" w:rsidRDefault="00AF1E26" w:rsidP="006A7CC1">
            <w:pPr>
              <w:pStyle w:val="TableParagraph"/>
              <w:spacing w:before="61"/>
              <w:rPr>
                <w:rFonts w:asciiTheme="majorHAnsi" w:hAnsiTheme="majorHAnsi" w:cstheme="majorHAnsi"/>
              </w:rPr>
            </w:pPr>
            <w:r w:rsidRPr="00BF1E4B">
              <w:rPr>
                <w:rFonts w:asciiTheme="majorHAnsi" w:hAnsiTheme="majorHAnsi" w:cstheme="majorHAnsi"/>
              </w:rPr>
              <w:t>13.4</w:t>
            </w:r>
          </w:p>
        </w:tc>
        <w:tc>
          <w:tcPr>
            <w:tcW w:w="898" w:type="dxa"/>
            <w:tcBorders>
              <w:left w:val="double" w:sz="4" w:space="0" w:color="577188" w:themeColor="accent1" w:themeShade="BF"/>
            </w:tcBorders>
            <w:shd w:val="clear" w:color="auto" w:fill="auto"/>
          </w:tcPr>
          <w:p w:rsidR="00AF1E26" w:rsidRPr="00BF1E4B" w:rsidRDefault="00AF1E26" w:rsidP="006A7CC1">
            <w:pPr>
              <w:pStyle w:val="TableParagraph"/>
              <w:spacing w:before="61"/>
              <w:ind w:right="326"/>
              <w:rPr>
                <w:rFonts w:asciiTheme="majorHAnsi" w:hAnsiTheme="majorHAnsi" w:cstheme="majorHAnsi"/>
                <w:i/>
              </w:rPr>
            </w:pPr>
            <w:r w:rsidRPr="00BF1E4B">
              <w:rPr>
                <w:rFonts w:asciiTheme="majorHAnsi" w:hAnsiTheme="majorHAnsi" w:cstheme="majorHAnsi"/>
                <w:i/>
              </w:rPr>
              <w:t>37</w:t>
            </w:r>
          </w:p>
        </w:tc>
        <w:tc>
          <w:tcPr>
            <w:tcW w:w="879" w:type="dxa"/>
            <w:shd w:val="clear" w:color="auto" w:fill="auto"/>
          </w:tcPr>
          <w:p w:rsidR="00AF1E26" w:rsidRPr="00BF1E4B" w:rsidRDefault="00AF1E26" w:rsidP="006A7CC1">
            <w:pPr>
              <w:pStyle w:val="TableParagraph"/>
              <w:spacing w:before="61"/>
              <w:ind w:right="186"/>
              <w:rPr>
                <w:rFonts w:asciiTheme="majorHAnsi" w:hAnsiTheme="majorHAnsi" w:cstheme="majorHAnsi"/>
                <w:i/>
              </w:rPr>
            </w:pPr>
            <w:r w:rsidRPr="00BF1E4B">
              <w:rPr>
                <w:rFonts w:asciiTheme="majorHAnsi" w:hAnsiTheme="majorHAnsi" w:cstheme="majorHAnsi"/>
                <w:i/>
              </w:rPr>
              <w:t>2%</w:t>
            </w:r>
          </w:p>
        </w:tc>
      </w:tr>
      <w:tr w:rsidR="006A7CC1" w:rsidRPr="00BF1E4B" w:rsidTr="00592362">
        <w:trPr>
          <w:trHeight w:hRule="exact" w:val="406"/>
        </w:trPr>
        <w:tc>
          <w:tcPr>
            <w:tcW w:w="2119" w:type="dxa"/>
            <w:shd w:val="clear" w:color="auto" w:fill="auto"/>
          </w:tcPr>
          <w:p w:rsidR="006A7CC1" w:rsidRPr="00BF1E4B" w:rsidRDefault="006A7CC1" w:rsidP="006A7CC1">
            <w:pPr>
              <w:pStyle w:val="TableParagraph"/>
              <w:spacing w:before="61"/>
              <w:ind w:left="100"/>
              <w:rPr>
                <w:rFonts w:asciiTheme="majorHAnsi" w:hAnsiTheme="majorHAnsi" w:cstheme="majorHAnsi"/>
              </w:rPr>
            </w:pPr>
            <w:r w:rsidRPr="00BF1E4B">
              <w:rPr>
                <w:rFonts w:asciiTheme="majorHAnsi" w:hAnsiTheme="majorHAnsi" w:cstheme="majorHAnsi"/>
              </w:rPr>
              <w:t>Oxfordshire</w:t>
            </w:r>
          </w:p>
        </w:tc>
        <w:tc>
          <w:tcPr>
            <w:tcW w:w="958" w:type="dxa"/>
          </w:tcPr>
          <w:p w:rsidR="006A7CC1" w:rsidRPr="00BF1E4B" w:rsidRDefault="006A7CC1" w:rsidP="006A7CC1">
            <w:pPr>
              <w:pStyle w:val="TableParagraph"/>
              <w:spacing w:before="59"/>
              <w:rPr>
                <w:rFonts w:asciiTheme="majorHAnsi" w:hAnsiTheme="majorHAnsi" w:cstheme="majorHAnsi"/>
              </w:rPr>
            </w:pPr>
            <w:r w:rsidRPr="00BF1E4B">
              <w:rPr>
                <w:rFonts w:asciiTheme="majorHAnsi" w:hAnsiTheme="majorHAnsi" w:cstheme="majorHAnsi"/>
              </w:rPr>
              <w:t>8,604</w:t>
            </w:r>
          </w:p>
        </w:tc>
        <w:tc>
          <w:tcPr>
            <w:tcW w:w="955" w:type="dxa"/>
          </w:tcPr>
          <w:p w:rsidR="006A7CC1" w:rsidRPr="00BF1E4B" w:rsidRDefault="006A7CC1" w:rsidP="006A7CC1">
            <w:pPr>
              <w:pStyle w:val="TableParagraph"/>
              <w:spacing w:before="59"/>
              <w:rPr>
                <w:rFonts w:asciiTheme="majorHAnsi" w:hAnsiTheme="majorHAnsi" w:cstheme="majorHAnsi"/>
              </w:rPr>
            </w:pPr>
            <w:r w:rsidRPr="00BF1E4B">
              <w:rPr>
                <w:rFonts w:asciiTheme="majorHAnsi" w:hAnsiTheme="majorHAnsi" w:cstheme="majorHAnsi"/>
              </w:rPr>
              <w:t>8,566</w:t>
            </w:r>
          </w:p>
        </w:tc>
        <w:tc>
          <w:tcPr>
            <w:tcW w:w="958" w:type="dxa"/>
          </w:tcPr>
          <w:p w:rsidR="006A7CC1" w:rsidRPr="00BF1E4B" w:rsidRDefault="006A7CC1" w:rsidP="006A7CC1">
            <w:pPr>
              <w:pStyle w:val="TableParagraph"/>
              <w:spacing w:before="59"/>
              <w:ind w:right="217"/>
              <w:rPr>
                <w:rFonts w:asciiTheme="majorHAnsi" w:hAnsiTheme="majorHAnsi" w:cstheme="majorHAnsi"/>
              </w:rPr>
            </w:pPr>
            <w:r w:rsidRPr="00BF1E4B">
              <w:rPr>
                <w:rFonts w:asciiTheme="majorHAnsi" w:hAnsiTheme="majorHAnsi" w:cstheme="majorHAnsi"/>
              </w:rPr>
              <w:t>6,378</w:t>
            </w:r>
          </w:p>
        </w:tc>
        <w:tc>
          <w:tcPr>
            <w:tcW w:w="958" w:type="dxa"/>
            <w:tcBorders>
              <w:right w:val="double" w:sz="4" w:space="0" w:color="577188" w:themeColor="accent1" w:themeShade="BF"/>
            </w:tcBorders>
          </w:tcPr>
          <w:p w:rsidR="006A7CC1" w:rsidRPr="00BF1E4B" w:rsidRDefault="006A7CC1" w:rsidP="006A7CC1">
            <w:pPr>
              <w:pStyle w:val="TableParagraph"/>
              <w:spacing w:before="59"/>
              <w:ind w:right="193"/>
              <w:rPr>
                <w:rFonts w:asciiTheme="majorHAnsi" w:hAnsiTheme="majorHAnsi" w:cstheme="majorHAnsi"/>
              </w:rPr>
            </w:pPr>
            <w:r w:rsidRPr="00BF1E4B">
              <w:rPr>
                <w:rFonts w:asciiTheme="majorHAnsi" w:hAnsiTheme="majorHAnsi" w:cstheme="majorHAnsi"/>
              </w:rPr>
              <w:t>6,374</w:t>
            </w:r>
          </w:p>
        </w:tc>
        <w:tc>
          <w:tcPr>
            <w:tcW w:w="1289" w:type="dxa"/>
            <w:tcBorders>
              <w:top w:val="single" w:sz="8" w:space="0" w:color="577188" w:themeColor="accent1" w:themeShade="BF"/>
              <w:left w:val="double" w:sz="4" w:space="0" w:color="577188" w:themeColor="accent1" w:themeShade="BF"/>
              <w:bottom w:val="single" w:sz="8" w:space="0" w:color="577188" w:themeColor="accent1" w:themeShade="BF"/>
              <w:right w:val="double" w:sz="4" w:space="0" w:color="577188" w:themeColor="accent1" w:themeShade="BF"/>
            </w:tcBorders>
          </w:tcPr>
          <w:p w:rsidR="006A7CC1" w:rsidRPr="00BF1E4B" w:rsidRDefault="006A7CC1" w:rsidP="006A7CC1">
            <w:pPr>
              <w:pStyle w:val="TableParagraph"/>
              <w:spacing w:before="59"/>
              <w:rPr>
                <w:rFonts w:asciiTheme="majorHAnsi" w:hAnsiTheme="majorHAnsi" w:cstheme="majorHAnsi"/>
              </w:rPr>
            </w:pPr>
            <w:r w:rsidRPr="00BF1E4B">
              <w:rPr>
                <w:rFonts w:asciiTheme="majorHAnsi" w:hAnsiTheme="majorHAnsi" w:cstheme="majorHAnsi"/>
              </w:rPr>
              <w:t>11.4</w:t>
            </w:r>
          </w:p>
        </w:tc>
        <w:tc>
          <w:tcPr>
            <w:tcW w:w="898" w:type="dxa"/>
            <w:tcBorders>
              <w:left w:val="double" w:sz="4" w:space="0" w:color="577188" w:themeColor="accent1" w:themeShade="BF"/>
            </w:tcBorders>
          </w:tcPr>
          <w:p w:rsidR="006A7CC1" w:rsidRPr="00BF1E4B" w:rsidRDefault="006A7CC1" w:rsidP="006A7CC1">
            <w:pPr>
              <w:pStyle w:val="TableParagraph"/>
              <w:spacing w:before="59"/>
              <w:ind w:right="332"/>
              <w:rPr>
                <w:rFonts w:asciiTheme="majorHAnsi" w:hAnsiTheme="majorHAnsi" w:cstheme="majorHAnsi"/>
                <w:i/>
              </w:rPr>
            </w:pPr>
            <w:r w:rsidRPr="00BF1E4B">
              <w:rPr>
                <w:rFonts w:asciiTheme="majorHAnsi" w:hAnsiTheme="majorHAnsi" w:cstheme="majorHAnsi"/>
                <w:i/>
              </w:rPr>
              <w:t>-4</w:t>
            </w:r>
          </w:p>
        </w:tc>
        <w:tc>
          <w:tcPr>
            <w:tcW w:w="879" w:type="dxa"/>
          </w:tcPr>
          <w:p w:rsidR="006A7CC1" w:rsidRPr="00BF1E4B" w:rsidRDefault="006A7CC1" w:rsidP="006A7CC1">
            <w:pPr>
              <w:pStyle w:val="TableParagraph"/>
              <w:spacing w:before="59"/>
              <w:ind w:right="187"/>
              <w:rPr>
                <w:rFonts w:asciiTheme="majorHAnsi" w:hAnsiTheme="majorHAnsi" w:cstheme="majorHAnsi"/>
                <w:i/>
              </w:rPr>
            </w:pPr>
            <w:r w:rsidRPr="00BF1E4B">
              <w:rPr>
                <w:rFonts w:asciiTheme="majorHAnsi" w:hAnsiTheme="majorHAnsi" w:cstheme="majorHAnsi"/>
                <w:i/>
              </w:rPr>
              <w:t>0%</w:t>
            </w:r>
          </w:p>
        </w:tc>
      </w:tr>
    </w:tbl>
    <w:p w:rsidR="008A6E85" w:rsidRPr="001A51A8" w:rsidRDefault="008A6E85" w:rsidP="008A6E85">
      <w:pPr>
        <w:ind w:left="100" w:right="112"/>
        <w:rPr>
          <w:i/>
          <w:color w:val="000000" w:themeColor="text1"/>
          <w:sz w:val="18"/>
          <w:szCs w:val="18"/>
        </w:rPr>
      </w:pPr>
      <w:r w:rsidRPr="001A51A8">
        <w:rPr>
          <w:i/>
          <w:color w:val="000000" w:themeColor="text1"/>
          <w:sz w:val="18"/>
          <w:szCs w:val="18"/>
        </w:rPr>
        <w:t>Source: Thames Valley Police Crime Recording System - Niche RMS (extracted Jan 2020); Non- crime occurrences are incidents which have come to the attention of the police, and would normally amount to a notifiable crime, but a resultant crime has not been recorded. Specific circumstances in which this would happen are: the occurrence is reported by a third party and the alleged victim either declines to confirm the crime or cannot be traced OR the occurrence is being dealt with by another police force OR the National Crime Recording Standard or Home Office Counting Rules for Recording Crime direct that a crime should not be recorded.</w:t>
      </w:r>
    </w:p>
    <w:p w:rsidR="008A6E85" w:rsidRDefault="00125996" w:rsidP="00313F0D">
      <w:pPr>
        <w:pStyle w:val="BodyText"/>
        <w:spacing w:before="240" w:after="0" w:line="240" w:lineRule="auto"/>
        <w:ind w:left="102"/>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Oxford was the second greatest rate of recorded DA victims per 1,000 population at 24.4%.  Table </w:t>
      </w:r>
      <w:r w:rsidR="00E900AF">
        <w:rPr>
          <w:rFonts w:asciiTheme="majorHAnsi" w:hAnsiTheme="majorHAnsi" w:cstheme="majorHAnsi"/>
          <w:color w:val="000000" w:themeColor="text1"/>
          <w:sz w:val="24"/>
          <w:szCs w:val="24"/>
        </w:rPr>
        <w:t>8</w:t>
      </w:r>
      <w:r>
        <w:rPr>
          <w:rFonts w:asciiTheme="majorHAnsi" w:hAnsiTheme="majorHAnsi" w:cstheme="majorHAnsi"/>
          <w:color w:val="000000" w:themeColor="text1"/>
          <w:sz w:val="24"/>
          <w:szCs w:val="24"/>
        </w:rPr>
        <w:t xml:space="preserve"> below provides an overview on police recorded victims of domestic abuse.</w:t>
      </w:r>
    </w:p>
    <w:p w:rsidR="008A6E85" w:rsidRPr="001A51A8" w:rsidRDefault="008A6E85" w:rsidP="00313F0D">
      <w:pPr>
        <w:spacing w:before="120" w:after="0" w:line="240" w:lineRule="auto"/>
        <w:ind w:left="102" w:right="193"/>
        <w:rPr>
          <w:rFonts w:asciiTheme="majorHAnsi" w:hAnsiTheme="majorHAnsi" w:cstheme="majorHAnsi"/>
        </w:rPr>
      </w:pPr>
      <w:r w:rsidRPr="001A51A8">
        <w:rPr>
          <w:rFonts w:asciiTheme="majorHAnsi" w:hAnsiTheme="majorHAnsi" w:cstheme="majorHAnsi"/>
        </w:rPr>
        <w:t xml:space="preserve">Table </w:t>
      </w:r>
      <w:r w:rsidR="00E900AF">
        <w:rPr>
          <w:rFonts w:asciiTheme="majorHAnsi" w:hAnsiTheme="majorHAnsi" w:cstheme="majorHAnsi"/>
        </w:rPr>
        <w:t>8</w:t>
      </w:r>
      <w:r w:rsidR="00441D3E" w:rsidRPr="001A51A8">
        <w:rPr>
          <w:rFonts w:asciiTheme="majorHAnsi" w:hAnsiTheme="majorHAnsi" w:cstheme="majorHAnsi"/>
        </w:rPr>
        <w:t>:</w:t>
      </w:r>
      <w:r w:rsidRPr="001A51A8">
        <w:rPr>
          <w:rFonts w:asciiTheme="majorHAnsi" w:hAnsiTheme="majorHAnsi" w:cstheme="majorHAnsi"/>
        </w:rPr>
        <w:t xml:space="preserve"> Number of police recorded victims of Domestic Abuse (Crime and Incidents) in Oxfordshire</w:t>
      </w:r>
    </w:p>
    <w:tbl>
      <w:tblPr>
        <w:tblW w:w="9015" w:type="dxa"/>
        <w:tblInd w:w="100" w:type="dxa"/>
        <w:tbl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insideH w:val="single" w:sz="8" w:space="0" w:color="577188" w:themeColor="accent1" w:themeShade="BF"/>
          <w:insideV w:val="single" w:sz="8" w:space="0" w:color="577188" w:themeColor="accent1" w:themeShade="BF"/>
        </w:tblBorders>
        <w:tblLayout w:type="fixed"/>
        <w:tblCellMar>
          <w:left w:w="0" w:type="dxa"/>
          <w:right w:w="0" w:type="dxa"/>
        </w:tblCellMar>
        <w:tblLook w:val="01E0" w:firstRow="1" w:lastRow="1" w:firstColumn="1" w:lastColumn="1" w:noHBand="0" w:noVBand="0"/>
      </w:tblPr>
      <w:tblGrid>
        <w:gridCol w:w="2134"/>
        <w:gridCol w:w="997"/>
        <w:gridCol w:w="994"/>
        <w:gridCol w:w="996"/>
        <w:gridCol w:w="994"/>
        <w:gridCol w:w="1486"/>
        <w:gridCol w:w="715"/>
        <w:gridCol w:w="699"/>
      </w:tblGrid>
      <w:tr w:rsidR="008A6E85" w:rsidRPr="00BF1E4B" w:rsidTr="00592362">
        <w:trPr>
          <w:trHeight w:hRule="exact" w:val="941"/>
        </w:trPr>
        <w:tc>
          <w:tcPr>
            <w:tcW w:w="2134" w:type="dxa"/>
            <w:shd w:val="clear" w:color="auto" w:fill="577188" w:themeFill="accent1" w:themeFillShade="BF"/>
          </w:tcPr>
          <w:p w:rsidR="008A6E85" w:rsidRPr="00BF1E4B" w:rsidRDefault="008A6E85" w:rsidP="00125996">
            <w:pPr>
              <w:spacing w:before="120"/>
            </w:pPr>
          </w:p>
        </w:tc>
        <w:tc>
          <w:tcPr>
            <w:tcW w:w="997" w:type="dxa"/>
            <w:shd w:val="clear" w:color="auto" w:fill="577188" w:themeFill="accent1" w:themeFillShade="BF"/>
          </w:tcPr>
          <w:p w:rsidR="008A6E85" w:rsidRPr="00BF1E4B" w:rsidRDefault="008A6E85" w:rsidP="00125996">
            <w:pPr>
              <w:pStyle w:val="TableParagraph"/>
              <w:spacing w:before="120"/>
              <w:ind w:right="265"/>
              <w:jc w:val="right"/>
              <w:rPr>
                <w:b/>
              </w:rPr>
            </w:pPr>
            <w:r w:rsidRPr="00BF1E4B">
              <w:rPr>
                <w:b/>
                <w:color w:val="FFFFFF"/>
              </w:rPr>
              <w:t>2016</w:t>
            </w:r>
          </w:p>
        </w:tc>
        <w:tc>
          <w:tcPr>
            <w:tcW w:w="994" w:type="dxa"/>
            <w:shd w:val="clear" w:color="auto" w:fill="577188" w:themeFill="accent1" w:themeFillShade="BF"/>
          </w:tcPr>
          <w:p w:rsidR="008A6E85" w:rsidRPr="00BF1E4B" w:rsidRDefault="008A6E85" w:rsidP="00125996">
            <w:pPr>
              <w:pStyle w:val="TableParagraph"/>
              <w:spacing w:before="120"/>
              <w:ind w:left="104" w:right="103"/>
              <w:rPr>
                <w:b/>
              </w:rPr>
            </w:pPr>
            <w:r w:rsidRPr="00BF1E4B">
              <w:rPr>
                <w:b/>
                <w:color w:val="FFFFFF"/>
              </w:rPr>
              <w:t>2017</w:t>
            </w:r>
          </w:p>
        </w:tc>
        <w:tc>
          <w:tcPr>
            <w:tcW w:w="996" w:type="dxa"/>
            <w:shd w:val="clear" w:color="auto" w:fill="577188" w:themeFill="accent1" w:themeFillShade="BF"/>
          </w:tcPr>
          <w:p w:rsidR="008A6E85" w:rsidRPr="00BF1E4B" w:rsidRDefault="008A6E85" w:rsidP="00125996">
            <w:pPr>
              <w:pStyle w:val="TableParagraph"/>
              <w:spacing w:before="120"/>
              <w:ind w:right="266"/>
              <w:jc w:val="right"/>
              <w:rPr>
                <w:b/>
              </w:rPr>
            </w:pPr>
            <w:r w:rsidRPr="00BF1E4B">
              <w:rPr>
                <w:b/>
                <w:color w:val="FFFFFF"/>
              </w:rPr>
              <w:t>2018</w:t>
            </w:r>
          </w:p>
        </w:tc>
        <w:tc>
          <w:tcPr>
            <w:tcW w:w="994" w:type="dxa"/>
            <w:shd w:val="clear" w:color="auto" w:fill="577188" w:themeFill="accent1" w:themeFillShade="BF"/>
          </w:tcPr>
          <w:p w:rsidR="008A6E85" w:rsidRPr="00BF1E4B" w:rsidRDefault="008A6E85" w:rsidP="00125996">
            <w:pPr>
              <w:pStyle w:val="TableParagraph"/>
              <w:spacing w:before="120"/>
              <w:ind w:left="162" w:right="154"/>
              <w:rPr>
                <w:b/>
              </w:rPr>
            </w:pPr>
            <w:r w:rsidRPr="00BF1E4B">
              <w:rPr>
                <w:b/>
                <w:color w:val="FFFFFF"/>
              </w:rPr>
              <w:t>2019</w:t>
            </w:r>
          </w:p>
        </w:tc>
        <w:tc>
          <w:tcPr>
            <w:tcW w:w="1486" w:type="dxa"/>
            <w:shd w:val="clear" w:color="auto" w:fill="577188" w:themeFill="accent1" w:themeFillShade="BF"/>
          </w:tcPr>
          <w:p w:rsidR="008A6E85" w:rsidRPr="00BF1E4B" w:rsidRDefault="008A6E85" w:rsidP="00125996">
            <w:pPr>
              <w:pStyle w:val="TableParagraph"/>
              <w:spacing w:before="120"/>
              <w:ind w:left="95" w:right="96"/>
              <w:rPr>
                <w:b/>
              </w:rPr>
            </w:pPr>
            <w:r w:rsidRPr="00BF1E4B">
              <w:rPr>
                <w:b/>
                <w:color w:val="FFFFFF"/>
              </w:rPr>
              <w:t>2019 rate per</w:t>
            </w:r>
          </w:p>
          <w:p w:rsidR="008A6E85" w:rsidRPr="00BF1E4B" w:rsidRDefault="008A6E85" w:rsidP="00125996">
            <w:pPr>
              <w:pStyle w:val="TableParagraph"/>
              <w:spacing w:before="120"/>
              <w:ind w:left="95" w:right="95"/>
              <w:rPr>
                <w:b/>
              </w:rPr>
            </w:pPr>
            <w:r w:rsidRPr="00BF1E4B">
              <w:rPr>
                <w:b/>
                <w:color w:val="FFFFFF"/>
              </w:rPr>
              <w:t>1,000 pop</w:t>
            </w:r>
          </w:p>
          <w:p w:rsidR="008A6E85" w:rsidRPr="00BF1E4B" w:rsidRDefault="008A6E85" w:rsidP="00125996">
            <w:pPr>
              <w:pStyle w:val="TableParagraph"/>
              <w:spacing w:before="120"/>
              <w:ind w:left="95" w:right="95"/>
              <w:rPr>
                <w:b/>
              </w:rPr>
            </w:pPr>
            <w:r w:rsidRPr="00BF1E4B">
              <w:rPr>
                <w:b/>
                <w:color w:val="FFFFFF"/>
              </w:rPr>
              <w:t>aged 16+</w:t>
            </w:r>
          </w:p>
        </w:tc>
        <w:tc>
          <w:tcPr>
            <w:tcW w:w="1414" w:type="dxa"/>
            <w:gridSpan w:val="2"/>
            <w:shd w:val="clear" w:color="auto" w:fill="577188" w:themeFill="accent1" w:themeFillShade="BF"/>
          </w:tcPr>
          <w:p w:rsidR="008A6E85" w:rsidRPr="00BF1E4B" w:rsidRDefault="008A6E85" w:rsidP="00125996">
            <w:pPr>
              <w:pStyle w:val="TableParagraph"/>
              <w:spacing w:before="120"/>
              <w:ind w:left="98"/>
              <w:jc w:val="left"/>
              <w:rPr>
                <w:b/>
                <w:i/>
              </w:rPr>
            </w:pPr>
            <w:r w:rsidRPr="00BF1E4B">
              <w:rPr>
                <w:b/>
                <w:i/>
                <w:color w:val="FFFFFF"/>
              </w:rPr>
              <w:t>2018 to 2019</w:t>
            </w:r>
          </w:p>
        </w:tc>
      </w:tr>
      <w:tr w:rsidR="008A6E85" w:rsidRPr="00BF1E4B" w:rsidTr="00592362">
        <w:trPr>
          <w:trHeight w:hRule="exact" w:val="403"/>
        </w:trPr>
        <w:tc>
          <w:tcPr>
            <w:tcW w:w="2134" w:type="dxa"/>
          </w:tcPr>
          <w:p w:rsidR="008A6E85" w:rsidRPr="00BF1E4B" w:rsidRDefault="008A6E85" w:rsidP="00E51350">
            <w:pPr>
              <w:pStyle w:val="TableParagraph"/>
              <w:spacing w:before="61"/>
              <w:ind w:left="100"/>
              <w:jc w:val="left"/>
            </w:pPr>
            <w:r w:rsidRPr="00BF1E4B">
              <w:t>Oxford</w:t>
            </w:r>
          </w:p>
        </w:tc>
        <w:tc>
          <w:tcPr>
            <w:tcW w:w="997" w:type="dxa"/>
          </w:tcPr>
          <w:p w:rsidR="008A6E85" w:rsidRPr="00BF1E4B" w:rsidRDefault="008A6E85" w:rsidP="00E51350">
            <w:pPr>
              <w:pStyle w:val="TableParagraph"/>
              <w:spacing w:before="61"/>
              <w:ind w:right="236"/>
              <w:jc w:val="right"/>
            </w:pPr>
            <w:r w:rsidRPr="00BF1E4B">
              <w:t>3,278</w:t>
            </w:r>
          </w:p>
        </w:tc>
        <w:tc>
          <w:tcPr>
            <w:tcW w:w="994" w:type="dxa"/>
          </w:tcPr>
          <w:p w:rsidR="008A6E85" w:rsidRPr="00BF1E4B" w:rsidRDefault="008A6E85" w:rsidP="00E51350">
            <w:pPr>
              <w:pStyle w:val="TableParagraph"/>
              <w:spacing w:before="61"/>
              <w:ind w:left="104" w:right="101"/>
            </w:pPr>
            <w:r w:rsidRPr="00BF1E4B">
              <w:t>3,174</w:t>
            </w:r>
          </w:p>
        </w:tc>
        <w:tc>
          <w:tcPr>
            <w:tcW w:w="996" w:type="dxa"/>
          </w:tcPr>
          <w:p w:rsidR="008A6E85" w:rsidRPr="00BF1E4B" w:rsidRDefault="008A6E85" w:rsidP="00E51350">
            <w:pPr>
              <w:pStyle w:val="TableParagraph"/>
              <w:spacing w:before="61"/>
              <w:ind w:right="237"/>
              <w:jc w:val="right"/>
            </w:pPr>
            <w:r w:rsidRPr="00BF1E4B">
              <w:t>3,170</w:t>
            </w:r>
          </w:p>
        </w:tc>
        <w:tc>
          <w:tcPr>
            <w:tcW w:w="994" w:type="dxa"/>
            <w:tcBorders>
              <w:right w:val="double" w:sz="6" w:space="0" w:color="577188" w:themeColor="accent1" w:themeShade="BF"/>
            </w:tcBorders>
          </w:tcPr>
          <w:p w:rsidR="008A6E85" w:rsidRPr="00BF1E4B" w:rsidRDefault="008A6E85" w:rsidP="00E51350">
            <w:pPr>
              <w:pStyle w:val="TableParagraph"/>
              <w:spacing w:before="61"/>
              <w:ind w:left="162" w:right="152"/>
            </w:pPr>
            <w:r w:rsidRPr="00BF1E4B">
              <w:t>3,095</w:t>
            </w:r>
          </w:p>
        </w:tc>
        <w:tc>
          <w:tcPr>
            <w:tcW w:w="1486" w:type="dxa"/>
            <w:tcBorders>
              <w:left w:val="double" w:sz="6" w:space="0" w:color="577188" w:themeColor="accent1" w:themeShade="BF"/>
              <w:right w:val="double" w:sz="6" w:space="0" w:color="577188" w:themeColor="accent1" w:themeShade="BF"/>
            </w:tcBorders>
          </w:tcPr>
          <w:p w:rsidR="008A6E85" w:rsidRPr="00BF1E4B" w:rsidRDefault="008A6E85" w:rsidP="00E51350">
            <w:pPr>
              <w:pStyle w:val="TableParagraph"/>
              <w:spacing w:before="61"/>
              <w:ind w:left="532"/>
              <w:jc w:val="left"/>
            </w:pPr>
            <w:r w:rsidRPr="00BF1E4B">
              <w:t>24.4</w:t>
            </w:r>
          </w:p>
        </w:tc>
        <w:tc>
          <w:tcPr>
            <w:tcW w:w="715" w:type="dxa"/>
            <w:tcBorders>
              <w:left w:val="double" w:sz="6" w:space="0" w:color="577188" w:themeColor="accent1" w:themeShade="BF"/>
            </w:tcBorders>
          </w:tcPr>
          <w:p w:rsidR="008A6E85" w:rsidRPr="00BF1E4B" w:rsidRDefault="008A6E85" w:rsidP="00E51350">
            <w:pPr>
              <w:pStyle w:val="TableParagraph"/>
              <w:spacing w:before="61"/>
              <w:ind w:right="202"/>
              <w:jc w:val="right"/>
              <w:rPr>
                <w:i/>
              </w:rPr>
            </w:pPr>
            <w:r w:rsidRPr="00BF1E4B">
              <w:rPr>
                <w:i/>
              </w:rPr>
              <w:t>-75</w:t>
            </w:r>
          </w:p>
        </w:tc>
        <w:tc>
          <w:tcPr>
            <w:tcW w:w="699" w:type="dxa"/>
          </w:tcPr>
          <w:p w:rsidR="008A6E85" w:rsidRPr="00BF1E4B" w:rsidRDefault="008A6E85" w:rsidP="00E51350">
            <w:pPr>
              <w:pStyle w:val="TableParagraph"/>
              <w:spacing w:before="61"/>
              <w:ind w:left="172"/>
              <w:jc w:val="left"/>
              <w:rPr>
                <w:i/>
              </w:rPr>
            </w:pPr>
            <w:r w:rsidRPr="00BF1E4B">
              <w:rPr>
                <w:i/>
              </w:rPr>
              <w:t>-2%</w:t>
            </w:r>
          </w:p>
        </w:tc>
      </w:tr>
      <w:tr w:rsidR="006A7008" w:rsidRPr="00BF1E4B" w:rsidTr="00592362">
        <w:trPr>
          <w:trHeight w:hRule="exact" w:val="403"/>
        </w:trPr>
        <w:tc>
          <w:tcPr>
            <w:tcW w:w="2134" w:type="dxa"/>
          </w:tcPr>
          <w:p w:rsidR="006A7008" w:rsidRPr="00BF1E4B" w:rsidRDefault="006A7008" w:rsidP="006A7008">
            <w:pPr>
              <w:pStyle w:val="TableParagraph"/>
              <w:spacing w:before="61"/>
              <w:ind w:left="100"/>
              <w:jc w:val="left"/>
            </w:pPr>
            <w:r w:rsidRPr="00BF1E4B">
              <w:t>Oxfordshire</w:t>
            </w:r>
          </w:p>
        </w:tc>
        <w:tc>
          <w:tcPr>
            <w:tcW w:w="997" w:type="dxa"/>
          </w:tcPr>
          <w:p w:rsidR="006A7008" w:rsidRPr="00BF1E4B" w:rsidRDefault="006A7008" w:rsidP="006A7008">
            <w:pPr>
              <w:pStyle w:val="TableParagraph"/>
              <w:spacing w:before="59"/>
              <w:ind w:right="182"/>
              <w:jc w:val="right"/>
            </w:pPr>
            <w:r w:rsidRPr="00BF1E4B">
              <w:t>11,194</w:t>
            </w:r>
          </w:p>
        </w:tc>
        <w:tc>
          <w:tcPr>
            <w:tcW w:w="994" w:type="dxa"/>
          </w:tcPr>
          <w:p w:rsidR="006A7008" w:rsidRPr="00BF1E4B" w:rsidRDefault="006A7008" w:rsidP="006A7008">
            <w:pPr>
              <w:pStyle w:val="TableParagraph"/>
              <w:spacing w:before="59"/>
              <w:ind w:left="104" w:right="104"/>
            </w:pPr>
            <w:r w:rsidRPr="00BF1E4B">
              <w:t>11,446</w:t>
            </w:r>
          </w:p>
        </w:tc>
        <w:tc>
          <w:tcPr>
            <w:tcW w:w="996" w:type="dxa"/>
          </w:tcPr>
          <w:p w:rsidR="006A7008" w:rsidRPr="00BF1E4B" w:rsidRDefault="006A7008" w:rsidP="006A7008">
            <w:pPr>
              <w:pStyle w:val="TableParagraph"/>
              <w:spacing w:before="59"/>
              <w:ind w:right="182"/>
              <w:jc w:val="right"/>
            </w:pPr>
            <w:r w:rsidRPr="00BF1E4B">
              <w:t>11,586</w:t>
            </w:r>
          </w:p>
        </w:tc>
        <w:tc>
          <w:tcPr>
            <w:tcW w:w="994" w:type="dxa"/>
            <w:tcBorders>
              <w:right w:val="double" w:sz="6" w:space="0" w:color="577188" w:themeColor="accent1" w:themeShade="BF"/>
            </w:tcBorders>
          </w:tcPr>
          <w:p w:rsidR="006A7008" w:rsidRPr="00BF1E4B" w:rsidRDefault="006A7008" w:rsidP="006A7008">
            <w:pPr>
              <w:pStyle w:val="TableParagraph"/>
              <w:spacing w:before="59"/>
              <w:ind w:left="162" w:right="154"/>
            </w:pPr>
            <w:r w:rsidRPr="00BF1E4B">
              <w:t>11,779</w:t>
            </w:r>
          </w:p>
        </w:tc>
        <w:tc>
          <w:tcPr>
            <w:tcW w:w="1486" w:type="dxa"/>
            <w:tcBorders>
              <w:left w:val="double" w:sz="6" w:space="0" w:color="577188" w:themeColor="accent1" w:themeShade="BF"/>
              <w:right w:val="double" w:sz="6" w:space="0" w:color="577188" w:themeColor="accent1" w:themeShade="BF"/>
            </w:tcBorders>
          </w:tcPr>
          <w:p w:rsidR="006A7008" w:rsidRPr="00BF1E4B" w:rsidRDefault="006A7008" w:rsidP="006A7008">
            <w:pPr>
              <w:pStyle w:val="TableParagraph"/>
              <w:spacing w:before="59"/>
              <w:ind w:left="530"/>
              <w:jc w:val="left"/>
            </w:pPr>
            <w:r w:rsidRPr="00BF1E4B">
              <w:t>21.1</w:t>
            </w:r>
          </w:p>
        </w:tc>
        <w:tc>
          <w:tcPr>
            <w:tcW w:w="715" w:type="dxa"/>
            <w:tcBorders>
              <w:left w:val="double" w:sz="6" w:space="0" w:color="577188" w:themeColor="accent1" w:themeShade="BF"/>
            </w:tcBorders>
          </w:tcPr>
          <w:p w:rsidR="006A7008" w:rsidRPr="00BF1E4B" w:rsidRDefault="006A7008" w:rsidP="006A7008">
            <w:pPr>
              <w:pStyle w:val="TableParagraph"/>
              <w:spacing w:before="59"/>
              <w:ind w:right="181"/>
              <w:jc w:val="right"/>
              <w:rPr>
                <w:i/>
              </w:rPr>
            </w:pPr>
            <w:r w:rsidRPr="00BF1E4B">
              <w:rPr>
                <w:i/>
              </w:rPr>
              <w:t>193</w:t>
            </w:r>
          </w:p>
        </w:tc>
        <w:tc>
          <w:tcPr>
            <w:tcW w:w="699" w:type="dxa"/>
          </w:tcPr>
          <w:p w:rsidR="006A7008" w:rsidRPr="00BF1E4B" w:rsidRDefault="006A7008" w:rsidP="006A7008">
            <w:pPr>
              <w:pStyle w:val="TableParagraph"/>
              <w:spacing w:before="59"/>
              <w:ind w:left="203"/>
              <w:jc w:val="left"/>
              <w:rPr>
                <w:i/>
              </w:rPr>
            </w:pPr>
            <w:r w:rsidRPr="00BF1E4B">
              <w:rPr>
                <w:i/>
              </w:rPr>
              <w:t>2%</w:t>
            </w:r>
          </w:p>
        </w:tc>
      </w:tr>
    </w:tbl>
    <w:p w:rsidR="008A6E85" w:rsidRPr="00592362" w:rsidRDefault="006A7008" w:rsidP="00334D33">
      <w:pPr>
        <w:widowControl w:val="0"/>
        <w:tabs>
          <w:tab w:val="left" w:pos="827"/>
          <w:tab w:val="left" w:pos="828"/>
        </w:tabs>
        <w:autoSpaceDE w:val="0"/>
        <w:autoSpaceDN w:val="0"/>
        <w:spacing w:before="70" w:after="0" w:line="240" w:lineRule="auto"/>
        <w:ind w:right="213"/>
        <w:rPr>
          <w:rFonts w:asciiTheme="majorHAnsi" w:hAnsiTheme="majorHAnsi" w:cstheme="majorHAnsi"/>
          <w:i/>
          <w:color w:val="000000" w:themeColor="text1"/>
          <w:sz w:val="18"/>
          <w:szCs w:val="18"/>
        </w:rPr>
      </w:pPr>
      <w:r w:rsidRPr="00592362">
        <w:rPr>
          <w:rFonts w:asciiTheme="majorHAnsi" w:hAnsiTheme="majorHAnsi" w:cstheme="majorHAnsi"/>
          <w:i/>
          <w:color w:val="000000" w:themeColor="text1"/>
          <w:sz w:val="18"/>
          <w:szCs w:val="18"/>
        </w:rPr>
        <w:t>Source: Thames Valley Police Crime Recording System - Niche RMS (extracted Jan 2020)</w:t>
      </w:r>
    </w:p>
    <w:p w:rsidR="00AB0859" w:rsidRDefault="00125996" w:rsidP="008A6E85">
      <w:pPr>
        <w:rPr>
          <w:rFonts w:asciiTheme="majorHAnsi" w:hAnsiTheme="majorHAnsi" w:cstheme="majorHAnsi"/>
          <w:sz w:val="24"/>
          <w:szCs w:val="24"/>
        </w:rPr>
      </w:pPr>
      <w:r w:rsidRPr="00592362">
        <w:rPr>
          <w:rFonts w:asciiTheme="majorHAnsi" w:hAnsiTheme="majorHAnsi" w:cstheme="majorHAnsi"/>
          <w:sz w:val="24"/>
          <w:szCs w:val="24"/>
        </w:rPr>
        <w:t>Oxford has a higher proportion of victims who were victims more than once and victims more than 5 times. (Fig. 5)</w:t>
      </w:r>
    </w:p>
    <w:p w:rsidR="00AB0859" w:rsidRDefault="00AB0859" w:rsidP="008A6E85">
      <w:pPr>
        <w:rPr>
          <w:rFonts w:asciiTheme="majorHAnsi" w:hAnsiTheme="majorHAnsi" w:cstheme="majorHAnsi"/>
          <w:sz w:val="24"/>
          <w:szCs w:val="24"/>
        </w:rPr>
      </w:pPr>
    </w:p>
    <w:p w:rsidR="006C7263" w:rsidRDefault="006C7263" w:rsidP="008A6E85">
      <w:pPr>
        <w:rPr>
          <w:rFonts w:asciiTheme="majorHAnsi" w:hAnsiTheme="majorHAnsi" w:cstheme="majorHAnsi"/>
          <w:sz w:val="24"/>
          <w:szCs w:val="24"/>
        </w:rPr>
      </w:pPr>
    </w:p>
    <w:p w:rsidR="008A6E85" w:rsidRPr="001A51A8" w:rsidRDefault="00401F80" w:rsidP="008A6E85">
      <w:pPr>
        <w:rPr>
          <w:rFonts w:asciiTheme="majorHAnsi" w:hAnsiTheme="majorHAnsi" w:cstheme="majorHAnsi"/>
          <w:color w:val="000000" w:themeColor="text1"/>
        </w:rPr>
      </w:pPr>
      <w:r w:rsidRPr="001A51A8">
        <w:rPr>
          <w:noProof/>
          <w:color w:val="000000" w:themeColor="text1"/>
          <w:lang w:eastAsia="en-GB"/>
        </w:rPr>
        <w:lastRenderedPageBreak/>
        <mc:AlternateContent>
          <mc:Choice Requires="wpg">
            <w:drawing>
              <wp:anchor distT="0" distB="0" distL="114300" distR="114300" simplePos="0" relativeHeight="251685888" behindDoc="0" locked="0" layoutInCell="1" allowOverlap="1" wp14:anchorId="7DCFFEC7" wp14:editId="3E8999DE">
                <wp:simplePos x="0" y="0"/>
                <wp:positionH relativeFrom="margin">
                  <wp:posOffset>-635</wp:posOffset>
                </wp:positionH>
                <wp:positionV relativeFrom="paragraph">
                  <wp:posOffset>246214</wp:posOffset>
                </wp:positionV>
                <wp:extent cx="4330700" cy="2921000"/>
                <wp:effectExtent l="0" t="0" r="31750" b="31750"/>
                <wp:wrapNone/>
                <wp:docPr id="477" name="Group 1"/>
                <wp:cNvGraphicFramePr/>
                <a:graphic xmlns:a="http://schemas.openxmlformats.org/drawingml/2006/main">
                  <a:graphicData uri="http://schemas.microsoft.com/office/word/2010/wordprocessingGroup">
                    <wpg:wgp>
                      <wpg:cNvGrpSpPr/>
                      <wpg:grpSpPr bwMode="auto">
                        <a:xfrm>
                          <a:off x="0" y="0"/>
                          <a:ext cx="4330700" cy="2921000"/>
                          <a:chOff x="0" y="0"/>
                          <a:chExt cx="9028" cy="4371"/>
                        </a:xfrm>
                      </wpg:grpSpPr>
                      <wps:wsp>
                        <wps:cNvPr id="478" name="Line 138"/>
                        <wps:cNvCnPr/>
                        <wps:spPr bwMode="auto">
                          <a:xfrm>
                            <a:off x="0" y="0"/>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9" name="Line 137"/>
                        <wps:cNvCnPr/>
                        <wps:spPr bwMode="auto">
                          <a:xfrm>
                            <a:off x="0" y="0"/>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0" name="Line 136"/>
                        <wps:cNvCnPr/>
                        <wps:spPr bwMode="auto">
                          <a:xfrm>
                            <a:off x="10" y="0"/>
                            <a:ext cx="90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1" name="Line 135"/>
                        <wps:cNvCnPr/>
                        <wps:spPr bwMode="auto">
                          <a:xfrm>
                            <a:off x="9019" y="0"/>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2" name="Line 134"/>
                        <wps:cNvCnPr/>
                        <wps:spPr bwMode="auto">
                          <a:xfrm>
                            <a:off x="9019" y="0"/>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3" name="Line 133"/>
                        <wps:cNvCnPr/>
                        <wps:spPr bwMode="auto">
                          <a:xfrm>
                            <a:off x="5" y="5"/>
                            <a:ext cx="0" cy="436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4" name="Line 132"/>
                        <wps:cNvCnPr/>
                        <wps:spPr bwMode="auto">
                          <a:xfrm>
                            <a:off x="10" y="4366"/>
                            <a:ext cx="90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5" name="Line 131"/>
                        <wps:cNvCnPr/>
                        <wps:spPr bwMode="auto">
                          <a:xfrm>
                            <a:off x="9024" y="5"/>
                            <a:ext cx="0" cy="4366"/>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492" name="Line 124"/>
                        <wps:cNvCnPr/>
                        <wps:spPr bwMode="auto">
                          <a:xfrm>
                            <a:off x="858" y="3159"/>
                            <a:ext cx="176" cy="0"/>
                          </a:xfrm>
                          <a:prstGeom prst="line">
                            <a:avLst/>
                          </a:prstGeom>
                          <a:noFill/>
                          <a:ln w="8273">
                            <a:solidFill>
                              <a:srgbClr val="D9D9D9"/>
                            </a:solidFill>
                            <a:round/>
                            <a:headEnd/>
                            <a:tailEnd/>
                          </a:ln>
                          <a:extLst>
                            <a:ext uri="{909E8E84-426E-40DD-AFC4-6F175D3DCCD1}">
                              <a14:hiddenFill xmlns:a14="http://schemas.microsoft.com/office/drawing/2010/main">
                                <a:noFill/>
                              </a14:hiddenFill>
                            </a:ext>
                          </a:extLst>
                        </wps:spPr>
                        <wps:bodyPr/>
                      </wps:wsp>
                      <wps:wsp>
                        <wps:cNvPr id="499" name="Line 117"/>
                        <wps:cNvCnPr/>
                        <wps:spPr bwMode="auto">
                          <a:xfrm>
                            <a:off x="858" y="2873"/>
                            <a:ext cx="176" cy="0"/>
                          </a:xfrm>
                          <a:prstGeom prst="line">
                            <a:avLst/>
                          </a:prstGeom>
                          <a:noFill/>
                          <a:ln w="8273">
                            <a:solidFill>
                              <a:srgbClr val="D9D9D9"/>
                            </a:solidFill>
                            <a:round/>
                            <a:headEnd/>
                            <a:tailEnd/>
                          </a:ln>
                          <a:extLst>
                            <a:ext uri="{909E8E84-426E-40DD-AFC4-6F175D3DCCD1}">
                              <a14:hiddenFill xmlns:a14="http://schemas.microsoft.com/office/drawing/2010/main">
                                <a:noFill/>
                              </a14:hiddenFill>
                            </a:ext>
                          </a:extLst>
                        </wps:spPr>
                        <wps:bodyPr/>
                      </wps:wsp>
                      <wps:wsp>
                        <wps:cNvPr id="506" name="Line 110"/>
                        <wps:cNvCnPr/>
                        <wps:spPr bwMode="auto">
                          <a:xfrm>
                            <a:off x="858" y="2599"/>
                            <a:ext cx="176" cy="0"/>
                          </a:xfrm>
                          <a:prstGeom prst="line">
                            <a:avLst/>
                          </a:prstGeom>
                          <a:noFill/>
                          <a:ln w="8273">
                            <a:solidFill>
                              <a:srgbClr val="D9D9D9"/>
                            </a:solidFill>
                            <a:round/>
                            <a:headEnd/>
                            <a:tailEnd/>
                          </a:ln>
                          <a:extLst>
                            <a:ext uri="{909E8E84-426E-40DD-AFC4-6F175D3DCCD1}">
                              <a14:hiddenFill xmlns:a14="http://schemas.microsoft.com/office/drawing/2010/main">
                                <a:noFill/>
                              </a14:hiddenFill>
                            </a:ext>
                          </a:extLst>
                        </wps:spPr>
                        <wps:bodyPr/>
                      </wps:wsp>
                      <wps:wsp>
                        <wps:cNvPr id="513" name="Line 103"/>
                        <wps:cNvCnPr/>
                        <wps:spPr bwMode="auto">
                          <a:xfrm>
                            <a:off x="858" y="2313"/>
                            <a:ext cx="176" cy="0"/>
                          </a:xfrm>
                          <a:prstGeom prst="line">
                            <a:avLst/>
                          </a:prstGeom>
                          <a:noFill/>
                          <a:ln w="8273">
                            <a:solidFill>
                              <a:srgbClr val="D9D9D9"/>
                            </a:solidFill>
                            <a:round/>
                            <a:headEnd/>
                            <a:tailEnd/>
                          </a:ln>
                          <a:extLst>
                            <a:ext uri="{909E8E84-426E-40DD-AFC4-6F175D3DCCD1}">
                              <a14:hiddenFill xmlns:a14="http://schemas.microsoft.com/office/drawing/2010/main">
                                <a:noFill/>
                              </a14:hiddenFill>
                            </a:ext>
                          </a:extLst>
                        </wps:spPr>
                        <wps:bodyPr/>
                      </wps:wsp>
                      <wps:wsp>
                        <wps:cNvPr id="519" name="Line 97"/>
                        <wps:cNvCnPr/>
                        <wps:spPr bwMode="auto">
                          <a:xfrm>
                            <a:off x="858" y="2027"/>
                            <a:ext cx="176" cy="0"/>
                          </a:xfrm>
                          <a:prstGeom prst="line">
                            <a:avLst/>
                          </a:prstGeom>
                          <a:noFill/>
                          <a:ln w="8273">
                            <a:solidFill>
                              <a:srgbClr val="D9D9D9"/>
                            </a:solidFill>
                            <a:round/>
                            <a:headEnd/>
                            <a:tailEnd/>
                          </a:ln>
                          <a:extLst>
                            <a:ext uri="{909E8E84-426E-40DD-AFC4-6F175D3DCCD1}">
                              <a14:hiddenFill xmlns:a14="http://schemas.microsoft.com/office/drawing/2010/main">
                                <a:noFill/>
                              </a14:hiddenFill>
                            </a:ext>
                          </a:extLst>
                        </wps:spPr>
                        <wps:bodyPr/>
                      </wps:wsp>
                      <wps:wsp>
                        <wps:cNvPr id="526" name="Line 90"/>
                        <wps:cNvCnPr/>
                        <wps:spPr bwMode="auto">
                          <a:xfrm>
                            <a:off x="858" y="1740"/>
                            <a:ext cx="176" cy="0"/>
                          </a:xfrm>
                          <a:prstGeom prst="line">
                            <a:avLst/>
                          </a:prstGeom>
                          <a:noFill/>
                          <a:ln w="8273">
                            <a:solidFill>
                              <a:srgbClr val="D9D9D9"/>
                            </a:solidFill>
                            <a:round/>
                            <a:headEnd/>
                            <a:tailEnd/>
                          </a:ln>
                          <a:extLst>
                            <a:ext uri="{909E8E84-426E-40DD-AFC4-6F175D3DCCD1}">
                              <a14:hiddenFill xmlns:a14="http://schemas.microsoft.com/office/drawing/2010/main">
                                <a:noFill/>
                              </a14:hiddenFill>
                            </a:ext>
                          </a:extLst>
                        </wps:spPr>
                        <wps:bodyPr/>
                      </wps:wsp>
                      <wps:wsp>
                        <wps:cNvPr id="533" name="Line 83"/>
                        <wps:cNvCnPr/>
                        <wps:spPr bwMode="auto">
                          <a:xfrm>
                            <a:off x="858" y="1454"/>
                            <a:ext cx="176" cy="0"/>
                          </a:xfrm>
                          <a:prstGeom prst="line">
                            <a:avLst/>
                          </a:prstGeom>
                          <a:noFill/>
                          <a:ln w="8273">
                            <a:solidFill>
                              <a:srgbClr val="D9D9D9"/>
                            </a:solidFill>
                            <a:round/>
                            <a:headEnd/>
                            <a:tailEnd/>
                          </a:ln>
                          <a:extLst>
                            <a:ext uri="{909E8E84-426E-40DD-AFC4-6F175D3DCCD1}">
                              <a14:hiddenFill xmlns:a14="http://schemas.microsoft.com/office/drawing/2010/main">
                                <a:noFill/>
                              </a14:hiddenFill>
                            </a:ext>
                          </a:extLst>
                        </wps:spPr>
                        <wps:bodyPr/>
                      </wps:wsp>
                      <wps:wsp>
                        <wps:cNvPr id="539" name="Line 77"/>
                        <wps:cNvCnPr/>
                        <wps:spPr bwMode="auto">
                          <a:xfrm>
                            <a:off x="858" y="1168"/>
                            <a:ext cx="176" cy="0"/>
                          </a:xfrm>
                          <a:prstGeom prst="line">
                            <a:avLst/>
                          </a:prstGeom>
                          <a:noFill/>
                          <a:ln w="8273">
                            <a:solidFill>
                              <a:srgbClr val="D9D9D9"/>
                            </a:solidFill>
                            <a:round/>
                            <a:headEnd/>
                            <a:tailEnd/>
                          </a:ln>
                          <a:extLst>
                            <a:ext uri="{909E8E84-426E-40DD-AFC4-6F175D3DCCD1}">
                              <a14:hiddenFill xmlns:a14="http://schemas.microsoft.com/office/drawing/2010/main">
                                <a:noFill/>
                              </a14:hiddenFill>
                            </a:ext>
                          </a:extLst>
                        </wps:spPr>
                        <wps:bodyPr/>
                      </wps:wsp>
                      <wps:wsp>
                        <wps:cNvPr id="544" name="Line 72"/>
                        <wps:cNvCnPr/>
                        <wps:spPr bwMode="auto">
                          <a:xfrm>
                            <a:off x="858" y="881"/>
                            <a:ext cx="176" cy="0"/>
                          </a:xfrm>
                          <a:prstGeom prst="line">
                            <a:avLst/>
                          </a:prstGeom>
                          <a:noFill/>
                          <a:ln w="8273">
                            <a:solidFill>
                              <a:srgbClr val="D9D9D9"/>
                            </a:solidFill>
                            <a:round/>
                            <a:headEnd/>
                            <a:tailEnd/>
                          </a:ln>
                          <a:extLst>
                            <a:ext uri="{909E8E84-426E-40DD-AFC4-6F175D3DCCD1}">
                              <a14:hiddenFill xmlns:a14="http://schemas.microsoft.com/office/drawing/2010/main">
                                <a:noFill/>
                              </a14:hiddenFill>
                            </a:ext>
                          </a:extLst>
                        </wps:spPr>
                        <wps:bodyPr/>
                      </wps:wsp>
                      <wps:wsp>
                        <wps:cNvPr id="546" name="Rectangle 546"/>
                        <wps:cNvSpPr>
                          <a:spLocks noChangeArrowheads="1"/>
                        </wps:cNvSpPr>
                        <wps:spPr bwMode="auto">
                          <a:xfrm>
                            <a:off x="2161" y="2187"/>
                            <a:ext cx="1073" cy="1249"/>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547" name="Rectangle 547"/>
                        <wps:cNvSpPr>
                          <a:spLocks noChangeArrowheads="1"/>
                        </wps:cNvSpPr>
                        <wps:spPr bwMode="auto">
                          <a:xfrm>
                            <a:off x="5498" y="2161"/>
                            <a:ext cx="1005" cy="1301"/>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548" name="Rectangle 548"/>
                        <wps:cNvSpPr>
                          <a:spLocks noChangeArrowheads="1"/>
                        </wps:cNvSpPr>
                        <wps:spPr bwMode="auto">
                          <a:xfrm>
                            <a:off x="2158" y="1570"/>
                            <a:ext cx="1076" cy="626"/>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549" name="Rectangle 549"/>
                        <wps:cNvSpPr>
                          <a:spLocks noChangeArrowheads="1"/>
                        </wps:cNvSpPr>
                        <wps:spPr bwMode="auto">
                          <a:xfrm>
                            <a:off x="5498" y="1592"/>
                            <a:ext cx="1005" cy="571"/>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550" name="Rectangle 550"/>
                        <wps:cNvSpPr>
                          <a:spLocks noChangeArrowheads="1"/>
                        </wps:cNvSpPr>
                        <wps:spPr bwMode="auto">
                          <a:xfrm>
                            <a:off x="2158" y="1267"/>
                            <a:ext cx="1076" cy="308"/>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551" name="Rectangle 551"/>
                        <wps:cNvSpPr>
                          <a:spLocks noChangeArrowheads="1"/>
                        </wps:cNvSpPr>
                        <wps:spPr bwMode="auto">
                          <a:xfrm>
                            <a:off x="5498" y="1267"/>
                            <a:ext cx="1001" cy="337"/>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552" name="Rectangle 552"/>
                        <wps:cNvSpPr>
                          <a:spLocks noChangeArrowheads="1"/>
                        </wps:cNvSpPr>
                        <wps:spPr bwMode="auto">
                          <a:xfrm>
                            <a:off x="2158" y="1073"/>
                            <a:ext cx="1076" cy="21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553" name="Rectangle 553"/>
                        <wps:cNvSpPr>
                          <a:spLocks noChangeArrowheads="1"/>
                        </wps:cNvSpPr>
                        <wps:spPr bwMode="auto">
                          <a:xfrm>
                            <a:off x="5498" y="1071"/>
                            <a:ext cx="1001" cy="212"/>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554" name="Rectangle 554"/>
                        <wps:cNvSpPr>
                          <a:spLocks noChangeArrowheads="1"/>
                        </wps:cNvSpPr>
                        <wps:spPr bwMode="auto">
                          <a:xfrm>
                            <a:off x="2161" y="948"/>
                            <a:ext cx="1076" cy="123"/>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555" name="Rectangle 555"/>
                        <wps:cNvSpPr>
                          <a:spLocks noChangeArrowheads="1"/>
                        </wps:cNvSpPr>
                        <wps:spPr bwMode="auto">
                          <a:xfrm>
                            <a:off x="5498" y="901"/>
                            <a:ext cx="1001" cy="169"/>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556" name="Rectangle 556"/>
                        <wps:cNvSpPr>
                          <a:spLocks noChangeArrowheads="1"/>
                        </wps:cNvSpPr>
                        <wps:spPr bwMode="auto">
                          <a:xfrm>
                            <a:off x="2161" y="532"/>
                            <a:ext cx="1076" cy="416"/>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557" name="Rectangle 557"/>
                        <wps:cNvSpPr>
                          <a:spLocks noChangeArrowheads="1"/>
                        </wps:cNvSpPr>
                        <wps:spPr bwMode="auto">
                          <a:xfrm>
                            <a:off x="5502" y="458"/>
                            <a:ext cx="1001" cy="443"/>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558" name="Line 34"/>
                        <wps:cNvCnPr/>
                        <wps:spPr bwMode="auto">
                          <a:xfrm>
                            <a:off x="858" y="3445"/>
                            <a:ext cx="6714" cy="0"/>
                          </a:xfrm>
                          <a:prstGeom prst="line">
                            <a:avLst/>
                          </a:prstGeom>
                          <a:noFill/>
                          <a:ln w="8273">
                            <a:solidFill>
                              <a:srgbClr val="D9D9D9"/>
                            </a:solidFill>
                            <a:round/>
                            <a:headEnd/>
                            <a:tailEnd/>
                          </a:ln>
                          <a:extLst>
                            <a:ext uri="{909E8E84-426E-40DD-AFC4-6F175D3DCCD1}">
                              <a14:hiddenFill xmlns:a14="http://schemas.microsoft.com/office/drawing/2010/main">
                                <a:noFill/>
                              </a14:hiddenFill>
                            </a:ext>
                          </a:extLst>
                        </wps:spPr>
                        <wps:bodyPr/>
                      </wps:wsp>
                      <wps:wsp>
                        <wps:cNvPr id="559" name="Rectangle 559"/>
                        <wps:cNvSpPr>
                          <a:spLocks noChangeArrowheads="1"/>
                        </wps:cNvSpPr>
                        <wps:spPr bwMode="auto">
                          <a:xfrm>
                            <a:off x="6953" y="777"/>
                            <a:ext cx="104" cy="104"/>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560" name="Rectangle 560"/>
                        <wps:cNvSpPr>
                          <a:spLocks noChangeArrowheads="1"/>
                        </wps:cNvSpPr>
                        <wps:spPr bwMode="auto">
                          <a:xfrm>
                            <a:off x="6953" y="1071"/>
                            <a:ext cx="104" cy="104"/>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561" name="Rectangle 561"/>
                        <wps:cNvSpPr>
                          <a:spLocks noChangeArrowheads="1"/>
                        </wps:cNvSpPr>
                        <wps:spPr bwMode="auto">
                          <a:xfrm>
                            <a:off x="6940" y="1345"/>
                            <a:ext cx="104" cy="104"/>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562" name="Rectangle 562"/>
                        <wps:cNvSpPr>
                          <a:spLocks noChangeArrowheads="1"/>
                        </wps:cNvSpPr>
                        <wps:spPr bwMode="auto">
                          <a:xfrm>
                            <a:off x="6953" y="1630"/>
                            <a:ext cx="104" cy="104"/>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563" name="Rectangle 563"/>
                        <wps:cNvSpPr>
                          <a:spLocks noChangeArrowheads="1"/>
                        </wps:cNvSpPr>
                        <wps:spPr bwMode="auto">
                          <a:xfrm>
                            <a:off x="6967" y="1923"/>
                            <a:ext cx="104" cy="104"/>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564" name="Rectangle 564"/>
                        <wps:cNvSpPr>
                          <a:spLocks noChangeArrowheads="1"/>
                        </wps:cNvSpPr>
                        <wps:spPr bwMode="auto">
                          <a:xfrm>
                            <a:off x="6967" y="2232"/>
                            <a:ext cx="104" cy="117"/>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565" name="Text Box 27"/>
                        <wps:cNvSpPr txBox="1">
                          <a:spLocks noChangeArrowheads="1"/>
                        </wps:cNvSpPr>
                        <wps:spPr bwMode="auto">
                          <a:xfrm>
                            <a:off x="470" y="452"/>
                            <a:ext cx="851" cy="3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406" w:rsidRDefault="00877406" w:rsidP="00E51350">
                              <w:pPr>
                                <w:pStyle w:val="NormalWeb"/>
                                <w:spacing w:after="0" w:line="280" w:lineRule="exact"/>
                                <w:rPr>
                                  <w:szCs w:val="24"/>
                                </w:rPr>
                              </w:pPr>
                              <w:r>
                                <w:rPr>
                                  <w:rFonts w:ascii="Calibri" w:hAnsi="Calibri" w:cs="Calibri"/>
                                  <w:color w:val="000000"/>
                                  <w:sz w:val="19"/>
                                  <w:szCs w:val="19"/>
                                </w:rPr>
                                <w:t>100%</w:t>
                              </w:r>
                            </w:p>
                            <w:p w:rsidR="00877406" w:rsidRDefault="00877406" w:rsidP="00E51350">
                              <w:pPr>
                                <w:pStyle w:val="NormalWeb"/>
                                <w:spacing w:after="0" w:line="280" w:lineRule="exact"/>
                              </w:pPr>
                              <w:r>
                                <w:rPr>
                                  <w:rFonts w:ascii="Calibri" w:hAnsi="Calibri" w:cs="Calibri"/>
                                  <w:color w:val="000000"/>
                                  <w:sz w:val="19"/>
                                  <w:szCs w:val="19"/>
                                </w:rPr>
                                <w:t>90%</w:t>
                              </w:r>
                            </w:p>
                            <w:p w:rsidR="00877406" w:rsidRDefault="00877406" w:rsidP="00E51350">
                              <w:pPr>
                                <w:pStyle w:val="NormalWeb"/>
                                <w:spacing w:after="0" w:line="280" w:lineRule="exact"/>
                              </w:pPr>
                              <w:r>
                                <w:rPr>
                                  <w:rFonts w:ascii="Calibri" w:hAnsi="Calibri" w:cs="Calibri"/>
                                  <w:color w:val="000000"/>
                                  <w:sz w:val="19"/>
                                  <w:szCs w:val="19"/>
                                </w:rPr>
                                <w:t>80%</w:t>
                              </w:r>
                            </w:p>
                            <w:p w:rsidR="00877406" w:rsidRDefault="00877406" w:rsidP="00E51350">
                              <w:pPr>
                                <w:pStyle w:val="NormalWeb"/>
                                <w:spacing w:after="0" w:line="280" w:lineRule="exact"/>
                              </w:pPr>
                              <w:r>
                                <w:rPr>
                                  <w:rFonts w:ascii="Calibri" w:hAnsi="Calibri" w:cs="Calibri"/>
                                  <w:color w:val="000000"/>
                                  <w:sz w:val="19"/>
                                  <w:szCs w:val="19"/>
                                </w:rPr>
                                <w:t>70%</w:t>
                              </w:r>
                            </w:p>
                            <w:p w:rsidR="00877406" w:rsidRDefault="00877406" w:rsidP="00E51350">
                              <w:pPr>
                                <w:pStyle w:val="NormalWeb"/>
                                <w:spacing w:after="0" w:line="280" w:lineRule="exact"/>
                              </w:pPr>
                              <w:r>
                                <w:rPr>
                                  <w:rFonts w:ascii="Calibri" w:hAnsi="Calibri" w:cs="Calibri"/>
                                  <w:color w:val="000000"/>
                                  <w:sz w:val="19"/>
                                  <w:szCs w:val="19"/>
                                </w:rPr>
                                <w:t>60%</w:t>
                              </w:r>
                            </w:p>
                            <w:p w:rsidR="00877406" w:rsidRDefault="00877406" w:rsidP="00E51350">
                              <w:pPr>
                                <w:pStyle w:val="NormalWeb"/>
                                <w:spacing w:after="0" w:line="280" w:lineRule="exact"/>
                              </w:pPr>
                              <w:r>
                                <w:rPr>
                                  <w:rFonts w:ascii="Calibri" w:hAnsi="Calibri" w:cs="Calibri"/>
                                  <w:color w:val="000000"/>
                                  <w:sz w:val="19"/>
                                  <w:szCs w:val="19"/>
                                </w:rPr>
                                <w:t>50%</w:t>
                              </w:r>
                            </w:p>
                            <w:p w:rsidR="00877406" w:rsidRDefault="00877406" w:rsidP="00E51350">
                              <w:pPr>
                                <w:pStyle w:val="NormalWeb"/>
                                <w:spacing w:after="0" w:line="280" w:lineRule="exact"/>
                              </w:pPr>
                              <w:r>
                                <w:rPr>
                                  <w:rFonts w:ascii="Calibri" w:hAnsi="Calibri" w:cs="Calibri"/>
                                  <w:color w:val="000000"/>
                                  <w:sz w:val="19"/>
                                  <w:szCs w:val="19"/>
                                </w:rPr>
                                <w:t>40%</w:t>
                              </w:r>
                            </w:p>
                            <w:p w:rsidR="00877406" w:rsidRDefault="00877406" w:rsidP="00E51350">
                              <w:pPr>
                                <w:pStyle w:val="NormalWeb"/>
                                <w:spacing w:after="0" w:line="280" w:lineRule="exact"/>
                              </w:pPr>
                              <w:r>
                                <w:rPr>
                                  <w:rFonts w:ascii="Calibri" w:hAnsi="Calibri" w:cs="Calibri"/>
                                  <w:color w:val="000000"/>
                                  <w:sz w:val="19"/>
                                  <w:szCs w:val="19"/>
                                </w:rPr>
                                <w:t>30%</w:t>
                              </w:r>
                            </w:p>
                            <w:p w:rsidR="00877406" w:rsidRDefault="00877406" w:rsidP="00E51350">
                              <w:pPr>
                                <w:pStyle w:val="NormalWeb"/>
                                <w:spacing w:after="0" w:line="280" w:lineRule="exact"/>
                              </w:pPr>
                              <w:r>
                                <w:rPr>
                                  <w:rFonts w:ascii="Calibri" w:hAnsi="Calibri" w:cs="Calibri"/>
                                  <w:color w:val="000000"/>
                                  <w:sz w:val="19"/>
                                  <w:szCs w:val="19"/>
                                </w:rPr>
                                <w:t>20%</w:t>
                              </w:r>
                            </w:p>
                            <w:p w:rsidR="00877406" w:rsidRDefault="00877406" w:rsidP="00E51350">
                              <w:pPr>
                                <w:pStyle w:val="NormalWeb"/>
                                <w:spacing w:after="0" w:line="280" w:lineRule="exact"/>
                              </w:pPr>
                              <w:r>
                                <w:rPr>
                                  <w:rFonts w:ascii="Calibri" w:hAnsi="Calibri" w:cs="Calibri"/>
                                  <w:color w:val="000000"/>
                                  <w:sz w:val="19"/>
                                  <w:szCs w:val="19"/>
                                </w:rPr>
                                <w:t>10%</w:t>
                              </w:r>
                            </w:p>
                            <w:p w:rsidR="00877406" w:rsidRDefault="00877406" w:rsidP="00E51350">
                              <w:pPr>
                                <w:pStyle w:val="NormalWeb"/>
                                <w:spacing w:after="0" w:line="280" w:lineRule="exact"/>
                              </w:pPr>
                              <w:r>
                                <w:rPr>
                                  <w:rFonts w:ascii="Calibri" w:hAnsi="Calibri" w:cs="Calibri"/>
                                  <w:color w:val="000000"/>
                                  <w:sz w:val="19"/>
                                  <w:szCs w:val="19"/>
                                </w:rPr>
                                <w:t>0%</w:t>
                              </w:r>
                            </w:p>
                          </w:txbxContent>
                        </wps:txbx>
                        <wps:bodyPr wrap="square" lIns="0" tIns="0" rIns="0" bIns="0" anchor="t" upright="1"/>
                      </wps:wsp>
                      <wps:wsp>
                        <wps:cNvPr id="566" name="Text Box 25"/>
                        <wps:cNvSpPr txBox="1">
                          <a:spLocks noChangeArrowheads="1"/>
                        </wps:cNvSpPr>
                        <wps:spPr bwMode="auto">
                          <a:xfrm>
                            <a:off x="2484" y="695"/>
                            <a:ext cx="607" cy="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406" w:rsidRDefault="00877406" w:rsidP="00E51350">
                              <w:pPr>
                                <w:pStyle w:val="NormalWeb"/>
                                <w:spacing w:after="0" w:line="220" w:lineRule="exact"/>
                                <w:rPr>
                                  <w:szCs w:val="24"/>
                                </w:rPr>
                              </w:pPr>
                              <w:r>
                                <w:rPr>
                                  <w:rFonts w:ascii="Calibri" w:hAnsi="Calibri" w:cs="Calibri"/>
                                  <w:b/>
                                  <w:bCs/>
                                  <w:color w:val="FFFFFF"/>
                                  <w:sz w:val="18"/>
                                  <w:szCs w:val="18"/>
                                </w:rPr>
                                <w:t>15%</w:t>
                              </w:r>
                            </w:p>
                            <w:p w:rsidR="00877406" w:rsidRDefault="00877406" w:rsidP="00E51350">
                              <w:pPr>
                                <w:pStyle w:val="NormalWeb"/>
                                <w:spacing w:after="0" w:line="220" w:lineRule="exact"/>
                              </w:pPr>
                              <w:r>
                                <w:rPr>
                                  <w:rFonts w:ascii="Calibri" w:hAnsi="Calibri" w:cs="Calibri"/>
                                  <w:color w:val="000000"/>
                                  <w:sz w:val="18"/>
                                  <w:szCs w:val="18"/>
                                </w:rPr>
                                <w:t>4%</w:t>
                              </w:r>
                            </w:p>
                            <w:p w:rsidR="00877406" w:rsidRDefault="00877406" w:rsidP="00E51350">
                              <w:pPr>
                                <w:pStyle w:val="NormalWeb"/>
                                <w:spacing w:after="0" w:line="220" w:lineRule="exact"/>
                              </w:pPr>
                              <w:r>
                                <w:rPr>
                                  <w:rFonts w:ascii="Calibri" w:hAnsi="Calibri" w:cs="Calibri"/>
                                  <w:color w:val="000000"/>
                                  <w:sz w:val="18"/>
                                  <w:szCs w:val="18"/>
                                </w:rPr>
                                <w:t>7%</w:t>
                              </w:r>
                            </w:p>
                            <w:p w:rsidR="00877406" w:rsidRDefault="00877406" w:rsidP="00E51350">
                              <w:pPr>
                                <w:pStyle w:val="NormalWeb"/>
                                <w:spacing w:after="0" w:line="200" w:lineRule="exact"/>
                              </w:pPr>
                              <w:r>
                                <w:rPr>
                                  <w:rFonts w:ascii="Calibri" w:hAnsi="Calibri" w:cs="Calibri"/>
                                  <w:color w:val="FFFFFF"/>
                                  <w:sz w:val="18"/>
                                  <w:szCs w:val="18"/>
                                </w:rPr>
                                <w:t>11%</w:t>
                              </w:r>
                            </w:p>
                          </w:txbxContent>
                        </wps:txbx>
                        <wps:bodyPr wrap="square" lIns="0" tIns="0" rIns="0" bIns="0" anchor="t" upright="1"/>
                      </wps:wsp>
                      <wps:wsp>
                        <wps:cNvPr id="567" name="Text Box 21"/>
                        <wps:cNvSpPr txBox="1">
                          <a:spLocks noChangeArrowheads="1"/>
                        </wps:cNvSpPr>
                        <wps:spPr bwMode="auto">
                          <a:xfrm>
                            <a:off x="5720" y="656"/>
                            <a:ext cx="719" cy="1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406" w:rsidRDefault="00877406" w:rsidP="00E51350">
                              <w:pPr>
                                <w:pStyle w:val="NormalWeb"/>
                                <w:spacing w:after="0" w:line="220" w:lineRule="exact"/>
                                <w:rPr>
                                  <w:szCs w:val="24"/>
                                </w:rPr>
                              </w:pPr>
                              <w:r>
                                <w:rPr>
                                  <w:rFonts w:ascii="Calibri" w:hAnsi="Calibri" w:cs="Calibri"/>
                                  <w:b/>
                                  <w:bCs/>
                                  <w:color w:val="FFFFFF"/>
                                  <w:sz w:val="19"/>
                                  <w:szCs w:val="19"/>
                                </w:rPr>
                                <w:t>13%</w:t>
                              </w:r>
                            </w:p>
                            <w:p w:rsidR="00877406" w:rsidRDefault="00877406" w:rsidP="00E51350">
                              <w:pPr>
                                <w:pStyle w:val="NormalWeb"/>
                                <w:spacing w:after="0" w:line="220" w:lineRule="exact"/>
                              </w:pPr>
                              <w:r>
                                <w:rPr>
                                  <w:rFonts w:ascii="Calibri" w:hAnsi="Calibri" w:cs="Calibri"/>
                                  <w:color w:val="000000"/>
                                  <w:sz w:val="19"/>
                                  <w:szCs w:val="19"/>
                                </w:rPr>
                                <w:t>4%</w:t>
                              </w:r>
                            </w:p>
                            <w:p w:rsidR="00877406" w:rsidRDefault="00877406" w:rsidP="00E51350">
                              <w:pPr>
                                <w:pStyle w:val="NormalWeb"/>
                                <w:spacing w:after="0" w:line="220" w:lineRule="exact"/>
                              </w:pPr>
                              <w:r>
                                <w:rPr>
                                  <w:rFonts w:ascii="Calibri" w:hAnsi="Calibri" w:cs="Calibri"/>
                                  <w:color w:val="000000"/>
                                  <w:sz w:val="19"/>
                                  <w:szCs w:val="19"/>
                                </w:rPr>
                                <w:t>7%</w:t>
                              </w:r>
                            </w:p>
                            <w:p w:rsidR="00877406" w:rsidRDefault="00877406" w:rsidP="00E51350">
                              <w:pPr>
                                <w:pStyle w:val="NormalWeb"/>
                                <w:spacing w:after="0" w:line="200" w:lineRule="exact"/>
                              </w:pPr>
                              <w:r>
                                <w:rPr>
                                  <w:rFonts w:ascii="Calibri" w:hAnsi="Calibri" w:cs="Calibri"/>
                                  <w:color w:val="FFFFFF"/>
                                  <w:sz w:val="19"/>
                                  <w:szCs w:val="19"/>
                                </w:rPr>
                                <w:t>11%</w:t>
                              </w:r>
                            </w:p>
                          </w:txbxContent>
                        </wps:txbx>
                        <wps:bodyPr wrap="square" lIns="0" tIns="0" rIns="0" bIns="0" anchor="t" upright="1"/>
                      </wps:wsp>
                      <wps:wsp>
                        <wps:cNvPr id="568" name="Text Box 20"/>
                        <wps:cNvSpPr txBox="1">
                          <a:spLocks noChangeArrowheads="1"/>
                        </wps:cNvSpPr>
                        <wps:spPr bwMode="auto">
                          <a:xfrm>
                            <a:off x="7233" y="716"/>
                            <a:ext cx="1508"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406" w:rsidRDefault="00877406" w:rsidP="00E51350">
                              <w:pPr>
                                <w:pStyle w:val="NormalWeb"/>
                                <w:spacing w:after="0"/>
                                <w:rPr>
                                  <w:szCs w:val="24"/>
                                </w:rPr>
                              </w:pPr>
                              <w:r>
                                <w:rPr>
                                  <w:rFonts w:ascii="Calibri" w:hAnsi="Calibri" w:cs="Calibri"/>
                                  <w:color w:val="000000"/>
                                  <w:sz w:val="19"/>
                                  <w:szCs w:val="19"/>
                                </w:rPr>
                                <w:t>More than 5</w:t>
                              </w:r>
                            </w:p>
                          </w:txbxContent>
                        </wps:txbx>
                        <wps:bodyPr wrap="square" lIns="0" tIns="0" rIns="0" bIns="0" anchor="t" upright="1"/>
                      </wps:wsp>
                      <wps:wsp>
                        <wps:cNvPr id="569" name="Text Box 19"/>
                        <wps:cNvSpPr txBox="1">
                          <a:spLocks noChangeArrowheads="1"/>
                        </wps:cNvSpPr>
                        <wps:spPr bwMode="auto">
                          <a:xfrm>
                            <a:off x="1244" y="1850"/>
                            <a:ext cx="336"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406" w:rsidRDefault="00877406" w:rsidP="00E51350">
                              <w:pPr>
                                <w:pStyle w:val="NormalWeb"/>
                                <w:spacing w:after="0"/>
                                <w:rPr>
                                  <w:szCs w:val="24"/>
                                </w:rPr>
                              </w:pPr>
                              <w:r>
                                <w:rPr>
                                  <w:rFonts w:ascii="Calibri" w:hAnsi="Calibri" w:cs="Calibri"/>
                                  <w:color w:val="FFFFFF"/>
                                  <w:sz w:val="19"/>
                                  <w:szCs w:val="19"/>
                                </w:rPr>
                                <w:t>19%</w:t>
                              </w:r>
                            </w:p>
                          </w:txbxContent>
                        </wps:txbx>
                        <wps:bodyPr wrap="square" lIns="0" tIns="0" rIns="0" bIns="0" anchor="t" upright="1"/>
                      </wps:wsp>
                      <wps:wsp>
                        <wps:cNvPr id="570" name="Text Box 18"/>
                        <wps:cNvSpPr txBox="1">
                          <a:spLocks noChangeArrowheads="1"/>
                        </wps:cNvSpPr>
                        <wps:spPr bwMode="auto">
                          <a:xfrm>
                            <a:off x="2511" y="1791"/>
                            <a:ext cx="69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406" w:rsidRDefault="00877406" w:rsidP="00E51350">
                              <w:pPr>
                                <w:pStyle w:val="NormalWeb"/>
                                <w:spacing w:after="0"/>
                                <w:rPr>
                                  <w:szCs w:val="24"/>
                                </w:rPr>
                              </w:pPr>
                              <w:r>
                                <w:rPr>
                                  <w:rFonts w:ascii="Calibri" w:hAnsi="Calibri" w:cs="Calibri"/>
                                  <w:color w:val="FFFFFF"/>
                                  <w:sz w:val="19"/>
                                  <w:szCs w:val="19"/>
                                </w:rPr>
                                <w:t>20%</w:t>
                              </w:r>
                            </w:p>
                          </w:txbxContent>
                        </wps:txbx>
                        <wps:bodyPr wrap="square" lIns="0" tIns="0" rIns="0" bIns="0" anchor="t" upright="1"/>
                      </wps:wsp>
                      <wps:wsp>
                        <wps:cNvPr id="573" name="Text Box 14"/>
                        <wps:cNvSpPr txBox="1">
                          <a:spLocks noChangeArrowheads="1"/>
                        </wps:cNvSpPr>
                        <wps:spPr bwMode="auto">
                          <a:xfrm>
                            <a:off x="5783" y="1733"/>
                            <a:ext cx="583"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406" w:rsidRDefault="00877406" w:rsidP="00E51350">
                              <w:pPr>
                                <w:pStyle w:val="NormalWeb"/>
                                <w:spacing w:after="0"/>
                                <w:rPr>
                                  <w:szCs w:val="24"/>
                                </w:rPr>
                              </w:pPr>
                              <w:r>
                                <w:rPr>
                                  <w:rFonts w:ascii="Calibri" w:hAnsi="Calibri" w:cs="Calibri"/>
                                  <w:color w:val="FFFFFF"/>
                                  <w:sz w:val="19"/>
                                  <w:szCs w:val="19"/>
                                </w:rPr>
                                <w:t>19%</w:t>
                              </w:r>
                            </w:p>
                          </w:txbxContent>
                        </wps:txbx>
                        <wps:bodyPr wrap="square" lIns="0" tIns="0" rIns="0" bIns="0" anchor="t" upright="1"/>
                      </wps:wsp>
                      <wps:wsp>
                        <wps:cNvPr id="574" name="Text Box 13"/>
                        <wps:cNvSpPr txBox="1">
                          <a:spLocks noChangeArrowheads="1"/>
                        </wps:cNvSpPr>
                        <wps:spPr bwMode="auto">
                          <a:xfrm>
                            <a:off x="7254" y="1570"/>
                            <a:ext cx="1252"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406" w:rsidRDefault="00877406" w:rsidP="00E51350">
                              <w:pPr>
                                <w:pStyle w:val="NormalWeb"/>
                                <w:spacing w:after="0"/>
                                <w:rPr>
                                  <w:szCs w:val="24"/>
                                </w:rPr>
                              </w:pPr>
                              <w:r>
                                <w:rPr>
                                  <w:rFonts w:ascii="Calibri" w:hAnsi="Calibri" w:cs="Calibri"/>
                                  <w:color w:val="000000"/>
                                  <w:sz w:val="19"/>
                                  <w:szCs w:val="19"/>
                                </w:rPr>
                                <w:t>Three</w:t>
                              </w:r>
                            </w:p>
                          </w:txbxContent>
                        </wps:txbx>
                        <wps:bodyPr wrap="square" lIns="0" tIns="0" rIns="0" bIns="0" anchor="t" upright="1"/>
                      </wps:wsp>
                      <wps:wsp>
                        <wps:cNvPr id="575" name="Text Box 12"/>
                        <wps:cNvSpPr txBox="1">
                          <a:spLocks noChangeArrowheads="1"/>
                        </wps:cNvSpPr>
                        <wps:spPr bwMode="auto">
                          <a:xfrm>
                            <a:off x="7241" y="1858"/>
                            <a:ext cx="865"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406" w:rsidRDefault="00877406" w:rsidP="00E51350">
                              <w:pPr>
                                <w:pStyle w:val="NormalWeb"/>
                                <w:spacing w:after="0"/>
                                <w:rPr>
                                  <w:szCs w:val="24"/>
                                </w:rPr>
                              </w:pPr>
                              <w:r>
                                <w:rPr>
                                  <w:rFonts w:ascii="Calibri" w:hAnsi="Calibri" w:cs="Calibri"/>
                                  <w:color w:val="000000"/>
                                  <w:sz w:val="19"/>
                                  <w:szCs w:val="19"/>
                                </w:rPr>
                                <w:t>Twice</w:t>
                              </w:r>
                            </w:p>
                          </w:txbxContent>
                        </wps:txbx>
                        <wps:bodyPr wrap="square" lIns="0" tIns="0" rIns="0" bIns="0" anchor="t" upright="1"/>
                      </wps:wsp>
                      <wps:wsp>
                        <wps:cNvPr id="576" name="Text Box 11"/>
                        <wps:cNvSpPr txBox="1">
                          <a:spLocks noChangeArrowheads="1"/>
                        </wps:cNvSpPr>
                        <wps:spPr bwMode="auto">
                          <a:xfrm>
                            <a:off x="1244" y="2751"/>
                            <a:ext cx="339"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406" w:rsidRDefault="00877406" w:rsidP="00E51350">
                              <w:pPr>
                                <w:pStyle w:val="NormalWeb"/>
                                <w:spacing w:after="0"/>
                                <w:rPr>
                                  <w:szCs w:val="24"/>
                                </w:rPr>
                              </w:pPr>
                              <w:r>
                                <w:rPr>
                                  <w:rFonts w:ascii="Calibri" w:hAnsi="Calibri" w:cs="Calibri"/>
                                  <w:b/>
                                  <w:bCs/>
                                  <w:color w:val="FFFFFF"/>
                                  <w:sz w:val="19"/>
                                  <w:szCs w:val="19"/>
                                </w:rPr>
                                <w:t>44%</w:t>
                              </w:r>
                            </w:p>
                          </w:txbxContent>
                        </wps:txbx>
                        <wps:bodyPr wrap="square" lIns="0" tIns="0" rIns="0" bIns="0" anchor="t" upright="1"/>
                      </wps:wsp>
                      <wps:wsp>
                        <wps:cNvPr id="577" name="Text Box 10"/>
                        <wps:cNvSpPr txBox="1">
                          <a:spLocks noChangeArrowheads="1"/>
                        </wps:cNvSpPr>
                        <wps:spPr bwMode="auto">
                          <a:xfrm>
                            <a:off x="2550" y="2577"/>
                            <a:ext cx="622"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406" w:rsidRDefault="00877406" w:rsidP="00E51350">
                              <w:pPr>
                                <w:pStyle w:val="NormalWeb"/>
                                <w:spacing w:after="0"/>
                                <w:rPr>
                                  <w:szCs w:val="24"/>
                                </w:rPr>
                              </w:pPr>
                              <w:r>
                                <w:rPr>
                                  <w:rFonts w:ascii="Calibri" w:hAnsi="Calibri" w:cs="Calibri"/>
                                  <w:b/>
                                  <w:bCs/>
                                  <w:color w:val="FFFFFF"/>
                                  <w:sz w:val="19"/>
                                  <w:szCs w:val="19"/>
                                </w:rPr>
                                <w:t>44%</w:t>
                              </w:r>
                            </w:p>
                          </w:txbxContent>
                        </wps:txbx>
                        <wps:bodyPr wrap="square" lIns="0" tIns="0" rIns="0" bIns="0" anchor="t" upright="1"/>
                      </wps:wsp>
                      <wps:wsp>
                        <wps:cNvPr id="578" name="Text Box 8"/>
                        <wps:cNvSpPr txBox="1">
                          <a:spLocks noChangeArrowheads="1"/>
                        </wps:cNvSpPr>
                        <wps:spPr bwMode="auto">
                          <a:xfrm>
                            <a:off x="4606" y="2664"/>
                            <a:ext cx="339"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406" w:rsidRDefault="00877406" w:rsidP="00E51350">
                              <w:pPr>
                                <w:pStyle w:val="NormalWeb"/>
                                <w:spacing w:after="0"/>
                                <w:rPr>
                                  <w:szCs w:val="24"/>
                                </w:rPr>
                              </w:pPr>
                              <w:r>
                                <w:rPr>
                                  <w:rFonts w:ascii="Calibri" w:hAnsi="Calibri" w:cs="Calibri"/>
                                  <w:b/>
                                  <w:bCs/>
                                  <w:color w:val="FFFFFF"/>
                                  <w:sz w:val="19"/>
                                  <w:szCs w:val="19"/>
                                </w:rPr>
                                <w:t>50%</w:t>
                              </w:r>
                            </w:p>
                          </w:txbxContent>
                        </wps:txbx>
                        <wps:bodyPr wrap="square" lIns="0" tIns="0" rIns="0" bIns="0" anchor="t" upright="1"/>
                      </wps:wsp>
                      <wps:wsp>
                        <wps:cNvPr id="579" name="Text Box 7"/>
                        <wps:cNvSpPr txBox="1">
                          <a:spLocks noChangeArrowheads="1"/>
                        </wps:cNvSpPr>
                        <wps:spPr bwMode="auto">
                          <a:xfrm>
                            <a:off x="5727" y="2628"/>
                            <a:ext cx="532"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406" w:rsidRDefault="00877406" w:rsidP="00E51350">
                              <w:pPr>
                                <w:pStyle w:val="NormalWeb"/>
                                <w:spacing w:after="0"/>
                                <w:rPr>
                                  <w:szCs w:val="24"/>
                                </w:rPr>
                              </w:pPr>
                              <w:r>
                                <w:rPr>
                                  <w:rFonts w:ascii="Calibri" w:hAnsi="Calibri" w:cs="Calibri"/>
                                  <w:b/>
                                  <w:bCs/>
                                  <w:color w:val="FFFFFF"/>
                                  <w:sz w:val="19"/>
                                  <w:szCs w:val="19"/>
                                </w:rPr>
                                <w:t>45%</w:t>
                              </w:r>
                            </w:p>
                          </w:txbxContent>
                        </wps:txbx>
                        <wps:bodyPr wrap="square" lIns="0" tIns="0" rIns="0" bIns="0" anchor="t" upright="1"/>
                      </wps:wsp>
                      <wps:wsp>
                        <wps:cNvPr id="580" name="Text Box 6"/>
                        <wps:cNvSpPr txBox="1">
                          <a:spLocks noChangeArrowheads="1"/>
                        </wps:cNvSpPr>
                        <wps:spPr bwMode="auto">
                          <a:xfrm>
                            <a:off x="6564" y="2726"/>
                            <a:ext cx="622"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406" w:rsidRDefault="00877406" w:rsidP="00E51350">
                              <w:pPr>
                                <w:pStyle w:val="NormalWeb"/>
                                <w:spacing w:after="0"/>
                                <w:rPr>
                                  <w:szCs w:val="24"/>
                                </w:rPr>
                              </w:pPr>
                              <w:r>
                                <w:rPr>
                                  <w:rFonts w:ascii="Calibri" w:hAnsi="Calibri" w:cs="Calibri"/>
                                  <w:b/>
                                  <w:bCs/>
                                  <w:color w:val="FFFFFF"/>
                                  <w:sz w:val="19"/>
                                  <w:szCs w:val="19"/>
                                </w:rPr>
                                <w:t>46%</w:t>
                              </w:r>
                            </w:p>
                          </w:txbxContent>
                        </wps:txbx>
                        <wps:bodyPr wrap="square" lIns="0" tIns="0" rIns="0" bIns="0" anchor="t" upright="1"/>
                      </wps:wsp>
                      <wps:wsp>
                        <wps:cNvPr id="581" name="Text Box 5"/>
                        <wps:cNvSpPr txBox="1">
                          <a:spLocks noChangeArrowheads="1"/>
                        </wps:cNvSpPr>
                        <wps:spPr bwMode="auto">
                          <a:xfrm>
                            <a:off x="7241" y="2152"/>
                            <a:ext cx="969"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406" w:rsidRDefault="00877406" w:rsidP="00E51350">
                              <w:pPr>
                                <w:pStyle w:val="NormalWeb"/>
                                <w:spacing w:after="0"/>
                                <w:rPr>
                                  <w:szCs w:val="24"/>
                                </w:rPr>
                              </w:pPr>
                              <w:r>
                                <w:rPr>
                                  <w:rFonts w:ascii="Calibri" w:hAnsi="Calibri" w:cs="Calibri"/>
                                  <w:color w:val="000000"/>
                                  <w:sz w:val="19"/>
                                  <w:szCs w:val="19"/>
                                </w:rPr>
                                <w:t>Once</w:t>
                              </w:r>
                            </w:p>
                          </w:txbxContent>
                        </wps:txbx>
                        <wps:bodyPr wrap="square" lIns="0" tIns="0" rIns="0" bIns="0" anchor="t" upright="1"/>
                      </wps:wsp>
                      <wps:wsp>
                        <wps:cNvPr id="582" name="Text Box 4"/>
                        <wps:cNvSpPr txBox="1">
                          <a:spLocks noChangeArrowheads="1"/>
                        </wps:cNvSpPr>
                        <wps:spPr bwMode="auto">
                          <a:xfrm>
                            <a:off x="2244" y="3571"/>
                            <a:ext cx="884"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406" w:rsidRDefault="00877406" w:rsidP="00E51350">
                              <w:pPr>
                                <w:pStyle w:val="NormalWeb"/>
                                <w:spacing w:after="0"/>
                                <w:jc w:val="center"/>
                                <w:rPr>
                                  <w:szCs w:val="24"/>
                                </w:rPr>
                              </w:pPr>
                              <w:r>
                                <w:rPr>
                                  <w:rFonts w:ascii="Calibri" w:hAnsi="Calibri" w:cs="Calibri"/>
                                  <w:color w:val="000000"/>
                                  <w:sz w:val="19"/>
                                  <w:szCs w:val="19"/>
                                </w:rPr>
                                <w:t>Oxford</w:t>
                              </w:r>
                            </w:p>
                          </w:txbxContent>
                        </wps:txbx>
                        <wps:bodyPr wrap="square" lIns="0" tIns="0" rIns="0" bIns="0" anchor="t" upright="1"/>
                      </wps:wsp>
                      <wps:wsp>
                        <wps:cNvPr id="583" name="Text Box 2"/>
                        <wps:cNvSpPr txBox="1">
                          <a:spLocks noChangeArrowheads="1"/>
                        </wps:cNvSpPr>
                        <wps:spPr bwMode="auto">
                          <a:xfrm>
                            <a:off x="5498" y="3556"/>
                            <a:ext cx="169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406" w:rsidRDefault="00877406" w:rsidP="00E51350">
                              <w:pPr>
                                <w:pStyle w:val="NormalWeb"/>
                                <w:spacing w:after="0"/>
                                <w:rPr>
                                  <w:szCs w:val="24"/>
                                </w:rPr>
                              </w:pPr>
                              <w:r>
                                <w:rPr>
                                  <w:rFonts w:ascii="Calibri" w:hAnsi="Calibri" w:cs="Calibri"/>
                                  <w:color w:val="000000"/>
                                  <w:sz w:val="19"/>
                                  <w:szCs w:val="19"/>
                                </w:rPr>
                                <w:t>Oxfordshire</w:t>
                              </w:r>
                            </w:p>
                          </w:txbxContent>
                        </wps:txbx>
                        <wps:bodyPr wrap="square" lIns="0" tIns="0" rIns="0" bIns="0" anchor="t" upright="1"/>
                      </wps:wsp>
                    </wpg:wgp>
                  </a:graphicData>
                </a:graphic>
                <wp14:sizeRelH relativeFrom="margin">
                  <wp14:pctWidth>0</wp14:pctWidth>
                </wp14:sizeRelH>
                <wp14:sizeRelV relativeFrom="margin">
                  <wp14:pctHeight>0</wp14:pctHeight>
                </wp14:sizeRelV>
              </wp:anchor>
            </w:drawing>
          </mc:Choice>
          <mc:Fallback>
            <w:pict>
              <v:group w14:anchorId="7DCFFEC7" id="Group 1" o:spid="_x0000_s1038" style="position:absolute;margin-left:-.05pt;margin-top:19.4pt;width:341pt;height:230pt;z-index:251685888;mso-position-horizontal-relative:margin;mso-width-relative:margin;mso-height-relative:margin" coordsize="9028,4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">
                <v:line id="Line 138" o:spid="_x0000_s1039" style="position:absolute;visibility:visible;mso-wrap-style:square" from="0,0" to="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xWwsEAAADcAAAADwAAAGRycy9kb3ducmV2LnhtbERPyWrDMBC9B/IPYgq9JXJLiYMbJTSF&#10;LOBTFmiPgzS1TK2RsVTb/fvoEMjx8fbVZnSN6KkLtWcFL/MMBLH2puZKwfWymy1BhIhssPFMCv4p&#10;wGY9naywMH7gE/XnWIkUwqFABTbGtpAyaEsOw9y3xIn78Z3DmGBXSdPhkMJdI1+zbCEd1pwaLLb0&#10;aUn/nv+cgv5Qfvdl7lEfvsqt1bt9nQ97pZ6fxo93EJHG+BDf3Uej4C1Pa9OZdATk+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jFbCwQAAANwAAAAPAAAAAAAAAAAAAAAA&#10;AKECAABkcnMvZG93bnJldi54bWxQSwUGAAAAAAQABAD5AAAAjwMAAAAA&#10;" strokeweight=".48pt"/>
                <v:line id="Line 137" o:spid="_x0000_s1040" style="position:absolute;visibility:visible;mso-wrap-style:square" from="0,0" to="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DzWcUAAADcAAAADwAAAGRycy9kb3ducmV2LnhtbESPzWrDMBCE74W+g9hCb43cEurEiRLa&#10;QpKCT/mB5LhIG8vUWhlLsd23rwqFHoeZ+YZZrkfXiJ66UHtW8DzJQBBrb2quFJyOm6cZiBCRDTae&#10;ScE3BViv7u+WWBg/8J76Q6xEgnAoUIGNsS2kDNqSwzDxLXHyrr5zGJPsKmk6HBLcNfIly16lw5rT&#10;gsWWPizpr8PNKeh35aUvc496dy7frd5s63zYKvX4ML4tQEQa43/4r/1pFEzzOfyeSUd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sDzWcUAAADcAAAADwAAAAAAAAAA&#10;AAAAAAChAgAAZHJzL2Rvd25yZXYueG1sUEsFBgAAAAAEAAQA+QAAAJMDAAAAAA==&#10;" strokeweight=".48pt"/>
                <v:line id="Line 136" o:spid="_x0000_s1041" style="position:absolute;visibility:visible;mso-wrap-style:square" from="10,0" to="90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8q48EAAADcAAAADwAAAGRycy9kb3ducmV2LnhtbERPz2vCMBS+D/wfwhO8zdQhU6pRdKAO&#10;epob6PGRPJti81Ka2Nb/fjkMdvz4fq+3g6tFR22oPCuYTTMQxNqbiksFP9+H1yWIEJEN1p5JwZMC&#10;bDejlzXmxvf8Rd05liKFcMhRgY2xyaUM2pLDMPUNceJuvnUYE2xLaVrsU7ir5VuWvUuHFacGiw19&#10;WNL388Mp6E7FtSsWHvXpUuytPhyrRX9UajIedisQkYb4L/5zfxoF82Wan86kI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LyrjwQAAANwAAAAPAAAAAAAAAAAAAAAA&#10;AKECAABkcnMvZG93bnJldi54bWxQSwUGAAAAAAQABAD5AAAAjwMAAAAA&#10;" strokeweight=".48pt"/>
                <v:line id="Line 135" o:spid="_x0000_s1042" style="position:absolute;visibility:visible;mso-wrap-style:square" from="9019,0" to="90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OPeMUAAADcAAAADwAAAGRycy9kb3ducmV2LnhtbESPT2sCMRTE74LfITyhN81aisrWKG3B&#10;P7Cn2oIeH8nrZunmZdmku+u3N4LQ4zAzv2HW28HVoqM2VJ4VzGcZCGLtTcWlgu+v3XQFIkRkg7Vn&#10;UnClANvNeLTG3PieP6k7xVIkCIccFdgYm1zKoC05DDPfECfvx7cOY5JtKU2LfYK7Wj5n2UI6rDgt&#10;WGzow5L+Pf05Bd2huHTF0qM+nIt3q3f7atnvlXqaDG+vICIN8T/8aB+NgpfVHO5n0hGQm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OPeMUAAADcAAAADwAAAAAAAAAA&#10;AAAAAAChAgAAZHJzL2Rvd25yZXYueG1sUEsFBgAAAAAEAAQA+QAAAJMDAAAAAA==&#10;" strokeweight=".48pt"/>
                <v:line id="Line 134" o:spid="_x0000_s1043" style="position:absolute;visibility:visible;mso-wrap-style:square" from="9019,0" to="90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ERD8QAAADcAAAADwAAAGRycy9kb3ducmV2LnhtbESPQWsCMRSE7wX/Q3iF3mq2UqqsRlFB&#10;LexJW2iPj+S5Wdy8LJu4u/33jSB4HGbmG2axGlwtOmpD5VnB2zgDQay9qbhU8P21e52BCBHZYO2Z&#10;FPxRgNVy9LTA3Piej9SdYikShEOOCmyMTS5l0JYchrFviJN39q3DmGRbStNin+CulpMs+5AOK04L&#10;FhvaWtKX09Up6A7Fb1dMPerDT7Gxerevpv1eqZfnYT0HEWmIj/C9/WkUvM8mcDu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sREPxAAAANwAAAAPAAAAAAAAAAAA&#10;AAAAAKECAABkcnMvZG93bnJldi54bWxQSwUGAAAAAAQABAD5AAAAkgMAAAAA&#10;" strokeweight=".48pt"/>
                <v:line id="Line 133" o:spid="_x0000_s1044" style="position:absolute;visibility:visible;mso-wrap-style:square" from="5,5" to="5,4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20lMUAAADcAAAADwAAAGRycy9kb3ducmV2LnhtbESPzWrDMBCE74W8g9hAb43cNjTBiRLa&#10;Qn7Ap6SF5LhIG8vUWhlLtd23jwKFHIeZ+YZZrgdXi47aUHlW8DzJQBBrbyouFXx/bZ7mIEJENlh7&#10;JgV/FGC9Gj0sMTe+5wN1x1iKBOGQowIbY5NLGbQlh2HiG+LkXXzrMCbZltK02Ce4q+VLlr1JhxWn&#10;BYsNfVrSP8dfp6DbFeeumHnUu1PxYfVmW836rVKP4+F9ASLSEO/h//beKJjOX+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20lMUAAADcAAAADwAAAAAAAAAA&#10;AAAAAAChAgAAZHJzL2Rvd25yZXYueG1sUEsFBgAAAAAEAAQA+QAAAJMDAAAAAA==&#10;" strokeweight=".48pt"/>
                <v:line id="Line 132" o:spid="_x0000_s1045" style="position:absolute;visibility:visible;mso-wrap-style:square" from="10,4366" to="9019,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Qs4MQAAADcAAAADwAAAGRycy9kb3ducmV2LnhtbESPQWsCMRSE7wX/Q3hCbzWrSJWtUaqg&#10;FvZUW9DjI3ndLN28LJt0d/33RhB6HGbmG2a1GVwtOmpD5VnBdJKBINbeVFwq+P7avyxBhIhssPZM&#10;Cq4UYLMePa0wN77nT+pOsRQJwiFHBTbGJpcyaEsOw8Q3xMn78a3DmGRbStNin+CulrMse5UOK04L&#10;FhvaWdK/pz+noDsWl65YeNTHc7G1en+oFv1Bqefx8P4GItIQ/8OP9odRMF/O4X4mHQG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CzgxAAAANwAAAAPAAAAAAAAAAAA&#10;AAAAAKECAABkcnMvZG93bnJldi54bWxQSwUGAAAAAAQABAD5AAAAkgMAAAAA&#10;" strokeweight=".48pt"/>
                <v:line id="Line 131" o:spid="_x0000_s1046" style="position:absolute;visibility:visible;mso-wrap-style:square" from="9024,5" to="9024,4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DzeMUAAADcAAAADwAAAGRycy9kb3ducmV2LnhtbESPT2sCMRTE7wW/Q3hCb92s2i7L1igi&#10;CD0UxD8Xb4/Na3YxeVk2Udd+elMQehxm5jfMfDk4K67Uh9azgkmWgyCuvW7ZKDgeNm8liBCRNVrP&#10;pOBOAZaL0cscK+1vvKPrPhqRIBwqVNDE2FVShrohhyHzHXHyfnzvMCbZG6l7vCW4s3Ka54V02HJa&#10;aLCjdUP1eX9xCmar+2mYeVvaX9MWU1Ocv7ddrtTreFh9gog0xP/ws/2lFbyXH/B3Jh0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3DzeMUAAADcAAAADwAAAAAAAAAA&#10;AAAAAAChAgAAZHJzL2Rvd25yZXYueG1sUEsFBgAAAAAEAAQA+QAAAJMDAAAAAA==&#10;" strokeweight=".16936mm"/>
                <v:line id="Line 124" o:spid="_x0000_s1047" style="position:absolute;visibility:visible;mso-wrap-style:square" from="858,3159" to="1034,3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HN3MYAAADcAAAADwAAAGRycy9kb3ducmV2LnhtbESPQWvCQBSE74X+h+UVvBTdKCXE1FWi&#10;IOmhLTR68PjIPpPQ7NuQXZP477uFQo/DzHzDbHaTacVAvWssK1guIhDEpdUNVwrOp+M8AeE8ssbW&#10;Mim4k4Pd9vFhg6m2I3/RUPhKBAi7FBXU3neplK6syaBb2I44eFfbG/RB9pXUPY4Bblq5iqJYGmw4&#10;LNTY0aGm8ru4GQWXJKOIr9P+8P7ZrbPhOf7I81ip2dOUvYLwNPn/8F/7TSt4Wa/g90w4AnL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RzdzGAAAA3AAAAA8AAAAAAAAA&#10;AAAAAAAAoQIAAGRycy9kb3ducmV2LnhtbFBLBQYAAAAABAAEAPkAAACUAwAAAAA=&#10;" strokecolor="#d9d9d9" strokeweight=".22981mm"/>
                <v:line id="Line 117" o:spid="_x0000_s1048" style="position:absolute;visibility:visible;mso-wrap-style:square" from="858,2873" to="1034,2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VfrcYAAADcAAAADwAAAGRycy9kb3ducmV2LnhtbESPT2vCQBTE74V+h+UVvBTdVCSY6Cqp&#10;IHqwgn8OHh/ZZxKafRuy2xi/vSsIPQ4z8xtmvuxNLTpqXWVZwdcoAkGcW11xoeB8Wg+nIJxH1lhb&#10;JgV3crBcvL/NMdX2xgfqjr4QAcIuRQWl900qpctLMuhGtiEO3tW2Bn2QbSF1i7cAN7UcR1EsDVYc&#10;FkpsaFVS/nv8Mwou04wivvbfq92+SbLuM/7ZbGKlBh99NgPhqff/4Vd7qxVMkgSeZ8IRkI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1X63GAAAA3AAAAA8AAAAAAAAA&#10;AAAAAAAAoQIAAGRycy9kb3ducmV2LnhtbFBLBQYAAAAABAAEAPkAAACUAwAAAAA=&#10;" strokecolor="#d9d9d9" strokeweight=".22981mm"/>
                <v:line id="Line 110" o:spid="_x0000_s1049" style="position:absolute;visibility:visible;mso-wrap-style:square" from="858,2599" to="1034,2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FRxcYAAADcAAAADwAAAGRycy9kb3ducmV2LnhtbESPT2vCQBTE7wW/w/KEXoruVmjQ6Eai&#10;IPbQFqoePD6yL38w+zZktzH99t1CocdhZn7DbLajbcVAvW8ca3ieKxDEhTMNVxou58NsCcIHZIOt&#10;Y9LwTR622eRhg6lxd/6k4RQqESHsU9RQh9ClUvqiJot+7jri6JWutxii7CtperxHuG3lQqlEWmw4&#10;LtTY0b6m4nb6shquy5wUl+Nu//bRrfLhKXk/HhOtH6djvgYRaAz/4b/2q9HwohL4PROPgM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BUcXGAAAA3AAAAA8AAAAAAAAA&#10;AAAAAAAAoQIAAGRycy9kb3ducmV2LnhtbFBLBQYAAAAABAAEAPkAAACUAwAAAAA=&#10;" strokecolor="#d9d9d9" strokeweight=".22981mm"/>
                <v:line id="Line 103" o:spid="_x0000_s1050" style="position:absolute;visibility:visible;mso-wrap-style:square" from="858,2313" to="1034,2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9kgMYAAADcAAAADwAAAGRycy9kb3ducmV2LnhtbESPQWvCQBSE74X+h+UVvEjdWGmIqauk&#10;guihClUPHh/ZZxKafRuya4z/3hWEHoeZ+YaZLXpTi45aV1lWMB5FIIhzqysuFBwPq/cEhPPIGmvL&#10;pOBGDhbz15cZptpe+Ze6vS9EgLBLUUHpfZNK6fKSDLqRbYiDd7atQR9kW0jd4jXATS0/oiiWBisO&#10;CyU2tCwp/9tfjIJTklHE5/57+bNrplk3jLfrdazU4K3PvkB46v1/+NneaAWf4wk8zo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AvZIDGAAAA3AAAAA8AAAAAAAAA&#10;AAAAAAAAoQIAAGRycy9kb3ducmV2LnhtbFBLBQYAAAAABAAEAPkAAACUAwAAAAA=&#10;" strokecolor="#d9d9d9" strokeweight=".22981mm"/>
                <v:line id="Line 97" o:spid="_x0000_s1051" style="position:absolute;visibility:visible;mso-wrap-style:square" from="858,2027" to="1034,2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dTasYAAADcAAAADwAAAGRycy9kb3ducmV2LnhtbESPQWvCQBSE74X+h+UVvBTdWDDE1FWi&#10;UOKhLTR68PjIPpPQ7NuQXZP477uFQo/DzHzDbHaTacVAvWssK1guIhDEpdUNVwrOp7d5AsJ5ZI2t&#10;ZVJwJwe77ePDBlNtR/6iofCVCBB2KSqove9SKV1Zk0G3sB1x8K62N+iD7CupexwD3LTyJYpiabDh&#10;sFBjR4eayu/iZhRckowivk77w/tnt86G5/gjz2OlZk9T9grC0+T/w3/to1awWq7h90w4AnL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HHU2rGAAAA3AAAAA8AAAAAAAAA&#10;AAAAAAAAoQIAAGRycy9kb3ducmV2LnhtbFBLBQYAAAAABAAEAPkAAACUAwAAAAA=&#10;" strokecolor="#d9d9d9" strokeweight=".22981mm"/>
                <v:line id="Line 90" o:spid="_x0000_s1052" style="position:absolute;visibility:visible;mso-wrap-style:square" from="858,1740" to="1034,1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QNpcYAAADcAAAADwAAAGRycy9kb3ducmV2LnhtbESPQWvCQBSE74X+h+UVeim6qdAQo2tI&#10;A8UerNDUg8dH9pkEs29DdhvTf+8KQo/DzHzDrLPJdGKkwbWWFbzOIxDEldUt1woOPx+zBITzyBo7&#10;y6Tgjxxkm8eHNabaXvibxtLXIkDYpaig8b5PpXRVQwbd3PbEwTvZwaAPcqilHvAS4KaTiyiKpcGW&#10;w0KDPRUNVefy1yg4JjlFfJrei92+X+bjS/y13cZKPT9N+QqEp8n/h+/tT63gbRHD7Uw4An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40DaXGAAAA3AAAAA8AAAAAAAAA&#10;AAAAAAAAoQIAAGRycy9kb3ducmV2LnhtbFBLBQYAAAAABAAEAPkAAACUAwAAAAA=&#10;" strokecolor="#d9d9d9" strokeweight=".22981mm"/>
                <v:line id="Line 83" o:spid="_x0000_s1053" style="position:absolute;visibility:visible;mso-wrap-style:square" from="858,1454" to="1034,1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o44MYAAADcAAAADwAAAGRycy9kb3ducmV2LnhtbESPT2vCQBTE7wW/w/IEL0U3Kg0aXSUK&#10;ooe24J+Dx0f2mQSzb0N2jem37wqFHoeZ+Q2zXHemEi01rrSsYDyKQBBnVpecK7icd8MZCOeRNVaW&#10;ScEPOVivem9LTLR98pHak89FgLBLUEHhfZ1I6bKCDLqRrYmDd7ONQR9kk0vd4DPATSUnURRLgyWH&#10;hQJr2haU3U8Po+A6SyniW7fZfn7X87R9j7/2+1ipQb9LFyA8df4//Nc+aAUf0ym8zoQj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aOODGAAAA3AAAAA8AAAAAAAAA&#10;AAAAAAAAoQIAAGRycy9kb3ducmV2LnhtbFBLBQYAAAAABAAEAPkAAACUAwAAAAA=&#10;" strokecolor="#d9d9d9" strokeweight=".22981mm"/>
                <v:line id="Line 77" o:spid="_x0000_s1054" style="position:absolute;visibility:visible;mso-wrap-style:square" from="858,1168" to="1034,1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IPCsYAAADcAAAADwAAAGRycy9kb3ducmV2LnhtbESPT2vCQBTE7wW/w/IEL6IbKw0aXSUV&#10;RA9twT8Hj4/sMwlm34bsGtNv3xWEHoeZ+Q2zXHemEi01rrSsYDKOQBBnVpecKziftqMZCOeRNVaW&#10;ScEvOVivem9LTLR98IHao89FgLBLUEHhfZ1I6bKCDLqxrYmDd7WNQR9kk0vd4CPATSXfoyiWBksO&#10;CwXWtCkoux3vRsFlllLE1+5z8/VTz9N2GH/vdrFSg36XLkB46vx/+NXeawUf0zk8z4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pyDwrGAAAA3AAAAA8AAAAAAAAA&#10;AAAAAAAAoQIAAGRycy9kb3ducmV2LnhtbFBLBQYAAAAABAAEAPkAAACUAwAAAAA=&#10;" strokecolor="#d9d9d9" strokeweight=".22981mm"/>
                <v:line id="Line 72" o:spid="_x0000_s1055" style="position:absolute;visibility:visible;mso-wrap-style:square" from="858,881" to="1034,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XT6cYAAADcAAAADwAAAGRycy9kb3ducmV2LnhtbESPT2vCQBTE7wW/w/IEL0U3ig0aXSUK&#10;ooe24J+Dx0f2mQSzb0N2jem37wqFHoeZ+Q2zXHemEi01rrSsYDyKQBBnVpecK7icd8MZCOeRNVaW&#10;ScEPOVivem9LTLR98pHak89FgLBLUEHhfZ1I6bKCDLqRrYmDd7ONQR9kk0vd4DPATSUnURRLgyWH&#10;hQJr2haU3U8Po+A6SyniW7fZfn7X87R9j7/2+1ipQb9LFyA8df4//Nc+aAUf0ym8zoQj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x10+nGAAAA3AAAAA8AAAAAAAAA&#10;AAAAAAAAoQIAAGRycy9kb3ducmV2LnhtbFBLBQYAAAAABAAEAPkAAACUAwAAAAA=&#10;" strokecolor="#d9d9d9" strokeweight=".22981mm"/>
                <v:rect id="Rectangle 546" o:spid="_x0000_s1056" style="position:absolute;left:2161;top:2187;width:1073;height:1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cwHcMA&#10;AADcAAAADwAAAGRycy9kb3ducmV2LnhtbESPT4vCMBTE74LfITzBi2iquFpqo0hhUfa2Kp4fzesf&#10;bF5Kk9X225uFhT0OM/MbJj30phFP6lxtWcFyEYEgzq2uuVRwu37OYxDOI2tsLJOCgRwc9uNRiom2&#10;L/6m58WXIkDYJaig8r5NpHR5RQbdwrbEwStsZ9AH2ZVSd/gKcNPIVRRtpMGaw0KFLWUV5Y/Lj1Gw&#10;5Sw+FcvZvYnv8ZB9+SHq80yp6aQ/7kB46v1/+K991go+1hv4PROOgN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1cwHcMAAADcAAAADwAAAAAAAAAAAAAAAACYAgAAZHJzL2Rv&#10;d25yZXYueG1sUEsFBgAAAAAEAAQA9QAAAIgDAAAAAA==&#10;" fillcolor="#5b9bd4" stroked="f"/>
                <v:rect id="Rectangle 547" o:spid="_x0000_s1057" style="position:absolute;left:5498;top:2161;width:1005;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uVhsMA&#10;AADcAAAADwAAAGRycy9kb3ducmV2LnhtbESPT4vCMBTE74LfITzBi2iquFpqo0hhUfa2Kp4fzesf&#10;bF5Kk9X225uFhT0OM/MbJj30phFP6lxtWcFyEYEgzq2uuVRwu37OYxDOI2tsLJOCgRwc9uNRiom2&#10;L/6m58WXIkDYJaig8r5NpHR5RQbdwrbEwStsZ9AH2ZVSd/gKcNPIVRRtpMGaw0KFLWUV5Y/Lj1Gw&#10;5Sw+FcvZvYnv8ZB9+SHq80yp6aQ/7kB46v1/+K991go+1lv4PROOgN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uVhsMAAADcAAAADwAAAAAAAAAAAAAAAACYAgAAZHJzL2Rv&#10;d25yZXYueG1sUEsFBgAAAAAEAAQA9QAAAIgDAAAAAA==&#10;" fillcolor="#5b9bd4" stroked="f"/>
                <v:rect id="Rectangle 548" o:spid="_x0000_s1058" style="position:absolute;left:2158;top:1570;width:1076;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aosL8A&#10;AADcAAAADwAAAGRycy9kb3ducmV2LnhtbERPy4rCMBTdC/5DuMLsNFWcUWqjiCC4Havi8tLcPrS5&#10;KUm0nb+fLAZmeTjvbDeYVrzJ+caygvksAUFcWN1wpeCSH6drED4ga2wtk4If8rDbjkcZptr2/E3v&#10;c6hEDGGfooI6hC6V0hc1GfQz2xFHrrTOYIjQVVI77GO4aeUiSb6kwYZjQ40dHWoqnueXUeD7/LWa&#10;X8v7emUfdnC3x4XvuVIfk2G/ARFoCP/iP/dJK/hcxrXxTDwCcvs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xqiwvwAAANwAAAAPAAAAAAAAAAAAAAAAAJgCAABkcnMvZG93bnJl&#10;di54bWxQSwUGAAAAAAQABAD1AAAAhAMAAAAA&#10;" fillcolor="#ec7c30" stroked="f"/>
                <v:rect id="Rectangle 549" o:spid="_x0000_s1059" style="position:absolute;left:5498;top:1592;width:100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oNK8QA&#10;AADcAAAADwAAAGRycy9kb3ducmV2LnhtbESPzWrDMBCE74W+g9hAb43s0ObHiRxKoNBr7bTkuFgb&#10;24m1MpJiu29fFQo5DjPzDbPbT6YTAznfWlaQzhMQxJXVLdcKjuX78xqED8gaO8uk4Ic87PPHhx1m&#10;2o78SUMRahEh7DNU0ITQZ1L6qiGDfm574uidrTMYonS11A7HCDedXCTJUhpsOS402NOhoepa3IwC&#10;P5a3Vfp1Pq1X9mIn93058qlU6mk2vW1BBJrCPfzf/tAKXl82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KDSvEAAAA3AAAAA8AAAAAAAAAAAAAAAAAmAIAAGRycy9k&#10;b3ducmV2LnhtbFBLBQYAAAAABAAEAPUAAACJAwAAAAA=&#10;" fillcolor="#ec7c30" stroked="f"/>
                <v:rect id="Rectangle 550" o:spid="_x0000_s1060" style="position:absolute;left:2158;top:1267;width:1076;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2CSsEA&#10;AADcAAAADwAAAGRycy9kb3ducmV2LnhtbERPTYvCMBC9C/sfwix409SFlqUaRYQuXoTq2vvQjG21&#10;mXSbrK3/3hwEj4/3vdqMphV36l1jWcFiHoEgLq1uuFJw/s1m3yCcR9bYWiYFD3KwWX9MVphqO/CR&#10;7idfiRDCLkUFtfddKqUrazLo5rYjDtzF9gZ9gH0ldY9DCDet/IqiRBpsODTU2NGupvJ2+jcKur9D&#10;8ZPsjkWW68Xjdk3yLM4Hpaaf43YJwtPo3+KXe68VxHGYH86EIy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9gkrBAAAA3AAAAA8AAAAAAAAAAAAAAAAAmAIAAGRycy9kb3du&#10;cmV2LnhtbFBLBQYAAAAABAAEAPUAAACGAwAAAAA=&#10;" fillcolor="#a4a4a4" stroked="f"/>
                <v:rect id="Rectangle 551" o:spid="_x0000_s1061" style="position:absolute;left:5498;top:1267;width:1001;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En0cQA&#10;AADcAAAADwAAAGRycy9kb3ducmV2LnhtbESPT2uDQBTE74V8h+UVcmtWC0owWaUELL0EzL/7w31V&#10;G/etcbfRfPtuodDjMDO/YbbFbHpxp9F1lhXEqwgEcW11x42C86l8WYNwHlljb5kUPMhBkS+etphp&#10;O/GB7kffiABhl6GC1vshk9LVLRl0KzsQB+/TjgZ9kGMj9YhTgJtevkZRKg12HBZaHGjXUn09fhsF&#10;w21/eU93h0tZ6fhx/UqrMqkmpZbP89sGhKfZ/4f/2h9aQZLE8HsmHAG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xJ9HEAAAA3AAAAA8AAAAAAAAAAAAAAAAAmAIAAGRycy9k&#10;b3ducmV2LnhtbFBLBQYAAAAABAAEAPUAAACJAwAAAAA=&#10;" fillcolor="#a4a4a4" stroked="f"/>
                <v:rect id="Rectangle 552" o:spid="_x0000_s1062" style="position:absolute;left:2158;top:1073;width:1076;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FrxsYA&#10;AADcAAAADwAAAGRycy9kb3ducmV2LnhtbESPQWvCQBSE74L/YXmCN7MxYCmpq4hY8VAqjR5yfM2+&#10;JqHZt3F3q2l/fbdQ8DjMzDfMcj2YTlzJ+daygnmSgiCurG65VnA+Pc8eQfiArLGzTAq+ycN6NR4t&#10;Mdf2xm90LUItIoR9jgqaEPpcSl81ZNAntieO3od1BkOUrpba4S3CTSezNH2QBluOCw32tG2o+iy+&#10;jILsJSv3drdvf95Lnl/s6zEt+qNS08mweQIRaAj38H/7oBUsFh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FrxsYAAADcAAAADwAAAAAAAAAAAAAAAACYAgAAZHJz&#10;L2Rvd25yZXYueG1sUEsFBgAAAAAEAAQA9QAAAIsDAAAAAA==&#10;" fillcolor="#ffc000" stroked="f"/>
                <v:rect id="Rectangle 553" o:spid="_x0000_s1063" style="position:absolute;left:5498;top:1071;width:1001;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OXcUA&#10;AADcAAAADwAAAGRycy9kb3ducmV2LnhtbESPQWvCQBSE74L/YXlCb7oxRSnRVYqoeCgVUw8en9ln&#10;Epp9G7Orpv31riB4HGbmG2Y6b00lrtS40rKC4SACQZxZXXKuYP+z6n+AcB5ZY2WZFPyRg/ms25li&#10;ou2Nd3RNfS4ChF2CCgrv60RKlxVk0A1sTRy8k20M+iCbXOoGbwFuKhlH0VgaLDksFFjToqDsN70Y&#10;BfFXfFjb5br8Px54eLbf2yitt0q99drPCQhPrX+Fn+2NVjAavcPjTDg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c5dxQAAANwAAAAPAAAAAAAAAAAAAAAAAJgCAABkcnMv&#10;ZG93bnJldi54bWxQSwUGAAAAAAQABAD1AAAAigMAAAAA&#10;" fillcolor="#ffc000" stroked="f"/>
                <v:rect id="Rectangle 554" o:spid="_x0000_s1064" style="position:absolute;left:2161;top:948;width:1076;height: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wgl8gA&#10;AADcAAAADwAAAGRycy9kb3ducmV2LnhtbESPT2sCMRTE7wW/Q3hCbzVrqa1ujWJbCl7E1n/Y22Pz&#10;3Cy7eVk3Ubf99I1Q6HGYmd8w42lrK3GmxheOFfR7CQjizOmCcwWb9fvdEIQPyBorx6TgmzxMJ52b&#10;MabaXfiTzquQiwhhn6ICE0KdSukzQxZ9z9XE0Tu4xmKIssmlbvAS4baS90nyKC0WHBcM1vRqKCtX&#10;J6vg61huZ1tTvSw+RnjcL3dv9qn8Ueq2286eQQRqw3/4rz3XCgaDB7ieiUdAT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CCXyAAAANwAAAAPAAAAAAAAAAAAAAAAAJgCAABk&#10;cnMvZG93bnJldi54bWxQSwUGAAAAAAQABAD1AAAAjQMAAAAA&#10;" fillcolor="#4471c4" stroked="f"/>
                <v:rect id="Rectangle 555" o:spid="_x0000_s1065" style="position:absolute;left:5498;top:901;width:1001;height: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CFDMgA&#10;AADcAAAADwAAAGRycy9kb3ducmV2LnhtbESPT2vCQBTE74V+h+UJvdWNhbQ1uoptKXgRW/9hb4/s&#10;azYk+zZmtxr99F2h0OMwM79hxtPO1uJIrS8dKxj0ExDEudMlFwo26/f7ZxA+IGusHZOCM3mYTm5v&#10;xphpd+JPOq5CISKEfYYKTAhNJqXPDVn0fdcQR+/btRZDlG0hdYunCLe1fEiSR2mx5LhgsKFXQ3m1&#10;+rEKvg7VdrY19cviY4iH/XL3Zp+qi1J3vW42AhGoC//hv/ZcK0jTFK5n4hGQk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sIUMyAAAANwAAAAPAAAAAAAAAAAAAAAAAJgCAABk&#10;cnMvZG93bnJldi54bWxQSwUGAAAAAAQABAD1AAAAjQMAAAAA&#10;" fillcolor="#4471c4" stroked="f"/>
                <v:rect id="Rectangle 556" o:spid="_x0000_s1066" style="position:absolute;left:2161;top:532;width:1076;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Rq8MA&#10;AADcAAAADwAAAGRycy9kb3ducmV2LnhtbESPT4vCMBTE74LfITxhb2vqYkWqsYggKnvyH+Lt0Tzb&#10;YvNSm6yt336zsOBxmJnfMPO0M5V4UuNKywpGwwgEcWZ1ybmC03H9OQXhPLLGyjIpeJGDdNHvzTHR&#10;tuU9PQ8+FwHCLkEFhfd1IqXLCjLohrYmDt7NNgZ9kE0udYNtgJtKfkXRRBosOSwUWNOqoOx++DEK&#10;9i5+XXeI+eay21Tx+Xv8oLVV6mPQLWcgPHX+Hf5vb7WCOJ7A35lwBO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Rq8MAAADcAAAADwAAAAAAAAAAAAAAAACYAgAAZHJzL2Rv&#10;d25yZXYueG1sUEsFBgAAAAAEAAQA9QAAAIgDAAAAAA==&#10;" fillcolor="#6fac46" stroked="f"/>
                <v:rect id="Rectangle 557" o:spid="_x0000_s1067" style="position:absolute;left:5502;top:458;width:1001;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y0MMMA&#10;AADcAAAADwAAAGRycy9kb3ducmV2LnhtbESPQYvCMBSE74L/ITxhbzZVrCtdo4ggKp50d5G9PZpn&#10;W2xeapPV+u+NIHgcZuYbZjpvTSWu1LjSsoJBFIMgzqwuOVfw873qT0A4j6yxskwK7uRgPut2pphq&#10;e+M9XQ8+FwHCLkUFhfd1KqXLCjLoIlsTB+9kG4M+yCaXusFbgJtKDuN4LA2WHBYKrGlZUHY+/BsF&#10;e5fc/7aI+fq4XVfJ7250oZVV6qPXLr5AeGr9O/xqb7SCJPmE55lwBO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y0MMMAAADcAAAADwAAAAAAAAAAAAAAAACYAgAAZHJzL2Rv&#10;d25yZXYueG1sUEsFBgAAAAAEAAQA9QAAAIgDAAAAAA==&#10;" fillcolor="#6fac46" stroked="f"/>
                <v:line id="Line 34" o:spid="_x0000_s1068" style="position:absolute;visibility:visible;mso-wrap-style:square" from="858,3445" to="7572,3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FPMcMAAADcAAAADwAAAGRycy9kb3ducmV2LnhtbERPTWvCQBC9C/6HZQpepNlUMNjUVWJA&#10;9NAKpj30OGTHJDQ7G7LbJP5791Do8fG+t/vJtGKg3jWWFbxEMQji0uqGKwVfn8fnDQjnkTW2lknB&#10;nRzsd/PZFlNtR77SUPhKhBB2KSqove9SKV1Zk0EX2Y44cDfbG/QB9pXUPY4h3LRyFceJNNhwaKix&#10;o7ym8qf4NQq+NxnFfJsO+fule82GZfJxOiVKLZ6m7A2Ep8n/i//cZ61gvQ5rw5lwBOTu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hTzHDAAAA3AAAAA8AAAAAAAAAAAAA&#10;AAAAoQIAAGRycy9kb3ducmV2LnhtbFBLBQYAAAAABAAEAPkAAACRAwAAAAA=&#10;" strokecolor="#d9d9d9" strokeweight=".22981mm"/>
                <v:rect id="Rectangle 559" o:spid="_x0000_s1069" style="position:absolute;left:6953;top:777;width:104;height: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F2cMA&#10;AADcAAAADwAAAGRycy9kb3ducmV2LnhtbESPQYvCMBSE74L/ITxhbzZVrKxdo4ggKp50d5G9PZpn&#10;W2xeapPV+u+NIHgcZuYbZjpvTSWu1LjSsoJBFIMgzqwuOVfw873qf4JwHlljZZkU3MnBfNbtTDHV&#10;9sZ7uh58LgKEXYoKCu/rVEqXFWTQRbYmDt7JNgZ9kE0udYO3ADeVHMbxWBosOSwUWNOyoOx8+DcK&#10;9i65/20R8/Vxu66S393oQiur1EevXXyB8NT6d/jV3mgFSTKB55lwBO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F2cMAAADcAAAADwAAAAAAAAAAAAAAAACYAgAAZHJzL2Rv&#10;d25yZXYueG1sUEsFBgAAAAAEAAQA9QAAAIgDAAAAAA==&#10;" fillcolor="#6fac46" stroked="f"/>
                <v:rect id="Rectangle 560" o:spid="_x0000_s1070" style="position:absolute;left:6953;top:1071;width:104;height: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sKcQA&#10;AADcAAAADwAAAGRycy9kb3ducmV2LnhtbERPy2oCMRTdF/yHcIXuakahPqZG0ZaCm1K1KnZ3mVwn&#10;w0xuxkmqU7++WQhdHs57Om9tJS7U+MKxgn4vAUGcOV1wrmD39f40BuEDssbKMSn4JQ/zWedhiql2&#10;V97QZRtyEUPYp6jAhFCnUvrMkEXfczVx5E6usRgibHKpG7zGcFvJQZIMpcWCY4PBml4NZeX2xyr4&#10;Ppf7xd5Uy4/1BM/Hz8ObHZU3pR677eIFRKA2/Ivv7pVW8DyM8+OZeAT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r7CnEAAAA3AAAAA8AAAAAAAAAAAAAAAAAmAIAAGRycy9k&#10;b3ducmV2LnhtbFBLBQYAAAAABAAEAPUAAACJAwAAAAA=&#10;" fillcolor="#4471c4" stroked="f"/>
                <v:rect id="Rectangle 561" o:spid="_x0000_s1071" style="position:absolute;left:6940;top:1345;width:104;height: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8/DMYA&#10;AADcAAAADwAAAGRycy9kb3ducmV2LnhtbESPQWvCQBSE70L/w/IK3swmgYqkbkIprfQgFdMePL5m&#10;n0kw+zbNbjX117uC4HGYmW+YZTGaThxpcK1lBUkUgyCurG65VvD99T5bgHAeWWNnmRT8k4Mif5gs&#10;MdP2xFs6lr4WAcIuQwWN930mpasaMugi2xMHb28Hgz7IoZZ6wFOAm06mcTyXBlsOCw329NpQdSj/&#10;jIJ0ne5W9m3Vnn92nPzaz01c9hulpo/jyzMIT6O/h2/tD63gaZ7A9Uw4Aj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8/DMYAAADcAAAADwAAAAAAAAAAAAAAAACYAgAAZHJz&#10;L2Rvd25yZXYueG1sUEsFBgAAAAAEAAQA9QAAAIsDAAAAAA==&#10;" fillcolor="#ffc000" stroked="f"/>
                <v:rect id="Rectangle 562" o:spid="_x0000_s1072" style="position:absolute;left:6953;top:1630;width:104;height: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9zG8MA&#10;AADcAAAADwAAAGRycy9kb3ducmV2LnhtbESPQYvCMBSE7wv+h/CEva2pgmXpGkWEipeF6tr7o3nb&#10;VpuX2kRb/70RBI/DzHzDLFaDacSNOldbVjCdRCCIC6trLhUc/9KvbxDOI2tsLJOCOzlYLUcfC0y0&#10;7XlPt4MvRYCwS1BB5X2bSOmKigy6iW2Jg/dvO4M+yK6UusM+wE0jZ1EUS4M1h4UKW9pUVJwPV6Og&#10;vfzm23izz9NMT+/nU5yl86xX6nM8rH9AeBr8O/xq77SCeTyD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9zG8MAAADcAAAADwAAAAAAAAAAAAAAAACYAgAAZHJzL2Rv&#10;d25yZXYueG1sUEsFBgAAAAAEAAQA9QAAAIgDAAAAAA==&#10;" fillcolor="#a4a4a4" stroked="f"/>
                <v:rect id="Rectangle 563" o:spid="_x0000_s1073" style="position:absolute;left:6967;top:1923;width:104;height: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dmocQA&#10;AADcAAAADwAAAGRycy9kb3ducmV2LnhtbESPT2vCQBTE74V+h+UVeqsblUZJs4oIgldNWjw+ss/8&#10;afZt2F1N+u3dQqHHYWZ+w+TbyfTiTs63lhXMZwkI4srqlmsFZXF4W4PwAVljb5kU/JCH7eb5KcdM&#10;25FPdD+HWkQI+wwVNCEMmZS+asign9mBOHpX6wyGKF0ttcMxwk0vF0mSSoMtx4UGB9o3VH2fb0aB&#10;H4vbav55vaxXtrOT++pKvhRKvb5Muw8QgabwH/5rH7WC93QJv2fiEZ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XZqHEAAAA3AAAAA8AAAAAAAAAAAAAAAAAmAIAAGRycy9k&#10;b3ducmV2LnhtbFBLBQYAAAAABAAEAPUAAACJAwAAAAA=&#10;" fillcolor="#ec7c30" stroked="f"/>
                <v:rect id="Rectangle 564" o:spid="_x0000_s1074" style="position:absolute;left:6967;top:2232;width:104;height: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xXkcMA&#10;AADcAAAADwAAAGRycy9kb3ducmV2LnhtbESPT4vCMBTE74LfITzBi2iquFpqo0hhUfa2Kp4fzesf&#10;bF5Kk9X225uFhT0OM/MbJj30phFP6lxtWcFyEYEgzq2uuVRwu37OYxDOI2tsLJOCgRwc9uNRiom2&#10;L/6m58WXIkDYJaig8r5NpHR5RQbdwrbEwStsZ9AH2ZVSd/gKcNPIVRRtpMGaw0KFLWUV5Y/Lj1Gw&#10;5Sw+FcvZvYnv8ZB9+SHq80yp6aQ/7kB46v1/+K991go+Nmv4PROOgN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xXkcMAAADcAAAADwAAAAAAAAAAAAAAAACYAgAAZHJzL2Rv&#10;d25yZXYueG1sUEsFBgAAAAAEAAQA9QAAAIgDAAAAAA==&#10;" fillcolor="#5b9bd4" stroked="f"/>
                <v:shape id="Text Box 27" o:spid="_x0000_s1075" type="#_x0000_t202" style="position:absolute;left:470;top:452;width:851;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7zsUA&#10;AADcAAAADwAAAGRycy9kb3ducmV2LnhtbESPQWvCQBSE70L/w/IKvelGwaDRVUQsFArSGA89vmaf&#10;yWL2bcxuNf33bkHwOMzMN8xy3dtGXKnzxrGC8SgBQVw6bbhScCzehzMQPiBrbByTgj/ysF69DJaY&#10;aXfjnK6HUIkIYZ+hgjqENpPSlzVZ9CPXEkfv5DqLIcqukrrDW4TbRk6SJJUWDceFGlva1lSeD79W&#10;weab85257H++8lNuimKe8Gd6Vurttd8sQATqwzP8aH9oBdN0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bvOxQAAANwAAAAPAAAAAAAAAAAAAAAAAJgCAABkcnMv&#10;ZG93bnJldi54bWxQSwUGAAAAAAQABAD1AAAAigMAAAAA&#10;" filled="f" stroked="f">
                  <v:textbox inset="0,0,0,0">
                    <w:txbxContent>
                      <w:p w:rsidR="00877406" w:rsidRDefault="00877406" w:rsidP="00E51350">
                        <w:pPr>
                          <w:pStyle w:val="NormalWeb"/>
                          <w:spacing w:after="0" w:line="280" w:lineRule="exact"/>
                          <w:rPr>
                            <w:szCs w:val="24"/>
                          </w:rPr>
                        </w:pPr>
                        <w:r>
                          <w:rPr>
                            <w:rFonts w:ascii="Calibri" w:hAnsi="Calibri" w:cs="Calibri"/>
                            <w:color w:val="000000"/>
                            <w:sz w:val="19"/>
                            <w:szCs w:val="19"/>
                          </w:rPr>
                          <w:t>100%</w:t>
                        </w:r>
                      </w:p>
                      <w:p w:rsidR="00877406" w:rsidRDefault="00877406" w:rsidP="00E51350">
                        <w:pPr>
                          <w:pStyle w:val="NormalWeb"/>
                          <w:spacing w:after="0" w:line="280" w:lineRule="exact"/>
                        </w:pPr>
                        <w:r>
                          <w:rPr>
                            <w:rFonts w:ascii="Calibri" w:hAnsi="Calibri" w:cs="Calibri"/>
                            <w:color w:val="000000"/>
                            <w:sz w:val="19"/>
                            <w:szCs w:val="19"/>
                          </w:rPr>
                          <w:t>90%</w:t>
                        </w:r>
                      </w:p>
                      <w:p w:rsidR="00877406" w:rsidRDefault="00877406" w:rsidP="00E51350">
                        <w:pPr>
                          <w:pStyle w:val="NormalWeb"/>
                          <w:spacing w:after="0" w:line="280" w:lineRule="exact"/>
                        </w:pPr>
                        <w:r>
                          <w:rPr>
                            <w:rFonts w:ascii="Calibri" w:hAnsi="Calibri" w:cs="Calibri"/>
                            <w:color w:val="000000"/>
                            <w:sz w:val="19"/>
                            <w:szCs w:val="19"/>
                          </w:rPr>
                          <w:t>80%</w:t>
                        </w:r>
                      </w:p>
                      <w:p w:rsidR="00877406" w:rsidRDefault="00877406" w:rsidP="00E51350">
                        <w:pPr>
                          <w:pStyle w:val="NormalWeb"/>
                          <w:spacing w:after="0" w:line="280" w:lineRule="exact"/>
                        </w:pPr>
                        <w:r>
                          <w:rPr>
                            <w:rFonts w:ascii="Calibri" w:hAnsi="Calibri" w:cs="Calibri"/>
                            <w:color w:val="000000"/>
                            <w:sz w:val="19"/>
                            <w:szCs w:val="19"/>
                          </w:rPr>
                          <w:t>70%</w:t>
                        </w:r>
                      </w:p>
                      <w:p w:rsidR="00877406" w:rsidRDefault="00877406" w:rsidP="00E51350">
                        <w:pPr>
                          <w:pStyle w:val="NormalWeb"/>
                          <w:spacing w:after="0" w:line="280" w:lineRule="exact"/>
                        </w:pPr>
                        <w:r>
                          <w:rPr>
                            <w:rFonts w:ascii="Calibri" w:hAnsi="Calibri" w:cs="Calibri"/>
                            <w:color w:val="000000"/>
                            <w:sz w:val="19"/>
                            <w:szCs w:val="19"/>
                          </w:rPr>
                          <w:t>60%</w:t>
                        </w:r>
                      </w:p>
                      <w:p w:rsidR="00877406" w:rsidRDefault="00877406" w:rsidP="00E51350">
                        <w:pPr>
                          <w:pStyle w:val="NormalWeb"/>
                          <w:spacing w:after="0" w:line="280" w:lineRule="exact"/>
                        </w:pPr>
                        <w:r>
                          <w:rPr>
                            <w:rFonts w:ascii="Calibri" w:hAnsi="Calibri" w:cs="Calibri"/>
                            <w:color w:val="000000"/>
                            <w:sz w:val="19"/>
                            <w:szCs w:val="19"/>
                          </w:rPr>
                          <w:t>50%</w:t>
                        </w:r>
                      </w:p>
                      <w:p w:rsidR="00877406" w:rsidRDefault="00877406" w:rsidP="00E51350">
                        <w:pPr>
                          <w:pStyle w:val="NormalWeb"/>
                          <w:spacing w:after="0" w:line="280" w:lineRule="exact"/>
                        </w:pPr>
                        <w:r>
                          <w:rPr>
                            <w:rFonts w:ascii="Calibri" w:hAnsi="Calibri" w:cs="Calibri"/>
                            <w:color w:val="000000"/>
                            <w:sz w:val="19"/>
                            <w:szCs w:val="19"/>
                          </w:rPr>
                          <w:t>40%</w:t>
                        </w:r>
                      </w:p>
                      <w:p w:rsidR="00877406" w:rsidRDefault="00877406" w:rsidP="00E51350">
                        <w:pPr>
                          <w:pStyle w:val="NormalWeb"/>
                          <w:spacing w:after="0" w:line="280" w:lineRule="exact"/>
                        </w:pPr>
                        <w:r>
                          <w:rPr>
                            <w:rFonts w:ascii="Calibri" w:hAnsi="Calibri" w:cs="Calibri"/>
                            <w:color w:val="000000"/>
                            <w:sz w:val="19"/>
                            <w:szCs w:val="19"/>
                          </w:rPr>
                          <w:t>30%</w:t>
                        </w:r>
                      </w:p>
                      <w:p w:rsidR="00877406" w:rsidRDefault="00877406" w:rsidP="00E51350">
                        <w:pPr>
                          <w:pStyle w:val="NormalWeb"/>
                          <w:spacing w:after="0" w:line="280" w:lineRule="exact"/>
                        </w:pPr>
                        <w:r>
                          <w:rPr>
                            <w:rFonts w:ascii="Calibri" w:hAnsi="Calibri" w:cs="Calibri"/>
                            <w:color w:val="000000"/>
                            <w:sz w:val="19"/>
                            <w:szCs w:val="19"/>
                          </w:rPr>
                          <w:t>20%</w:t>
                        </w:r>
                      </w:p>
                      <w:p w:rsidR="00877406" w:rsidRDefault="00877406" w:rsidP="00E51350">
                        <w:pPr>
                          <w:pStyle w:val="NormalWeb"/>
                          <w:spacing w:after="0" w:line="280" w:lineRule="exact"/>
                        </w:pPr>
                        <w:r>
                          <w:rPr>
                            <w:rFonts w:ascii="Calibri" w:hAnsi="Calibri" w:cs="Calibri"/>
                            <w:color w:val="000000"/>
                            <w:sz w:val="19"/>
                            <w:szCs w:val="19"/>
                          </w:rPr>
                          <w:t>10%</w:t>
                        </w:r>
                      </w:p>
                      <w:p w:rsidR="00877406" w:rsidRDefault="00877406" w:rsidP="00E51350">
                        <w:pPr>
                          <w:pStyle w:val="NormalWeb"/>
                          <w:spacing w:after="0" w:line="280" w:lineRule="exact"/>
                        </w:pPr>
                        <w:r>
                          <w:rPr>
                            <w:rFonts w:ascii="Calibri" w:hAnsi="Calibri" w:cs="Calibri"/>
                            <w:color w:val="000000"/>
                            <w:sz w:val="19"/>
                            <w:szCs w:val="19"/>
                          </w:rPr>
                          <w:t>0%</w:t>
                        </w:r>
                      </w:p>
                    </w:txbxContent>
                  </v:textbox>
                </v:shape>
                <v:shape id="Text Box 25" o:spid="_x0000_s1076" type="#_x0000_t202" style="position:absolute;left:2484;top:695;width:607;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slucQA&#10;AADcAAAADwAAAGRycy9kb3ducmV2LnhtbESPQWvCQBSE70L/w/IK3nRTwaCpq0hRKAjSmB56fM0+&#10;k8Xs25jdavz3bkHwOMzMN8xi1dtGXKjzxrGCt3ECgrh02nCl4LvYjmYgfEDW2DgmBTfysFq+DBaY&#10;aXflnC6HUIkIYZ+hgjqENpPSlzVZ9GPXEkfv6DqLIcqukrrDa4TbRk6SJJUWDceFGlv6qKk8Hf6s&#10;gvUP5xtz3v9+5cfcFMU84V16Umr42q/fQQTqwzP8aH9qBdM0hf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rJbnEAAAA3AAAAA8AAAAAAAAAAAAAAAAAmAIAAGRycy9k&#10;b3ducmV2LnhtbFBLBQYAAAAABAAEAPUAAACJAwAAAAA=&#10;" filled="f" stroked="f">
                  <v:textbox inset="0,0,0,0">
                    <w:txbxContent>
                      <w:p w:rsidR="00877406" w:rsidRDefault="00877406" w:rsidP="00E51350">
                        <w:pPr>
                          <w:pStyle w:val="NormalWeb"/>
                          <w:spacing w:after="0" w:line="220" w:lineRule="exact"/>
                          <w:rPr>
                            <w:szCs w:val="24"/>
                          </w:rPr>
                        </w:pPr>
                        <w:r>
                          <w:rPr>
                            <w:rFonts w:ascii="Calibri" w:hAnsi="Calibri" w:cs="Calibri"/>
                            <w:b/>
                            <w:bCs/>
                            <w:color w:val="FFFFFF"/>
                            <w:sz w:val="18"/>
                            <w:szCs w:val="18"/>
                          </w:rPr>
                          <w:t>15%</w:t>
                        </w:r>
                      </w:p>
                      <w:p w:rsidR="00877406" w:rsidRDefault="00877406" w:rsidP="00E51350">
                        <w:pPr>
                          <w:pStyle w:val="NormalWeb"/>
                          <w:spacing w:after="0" w:line="220" w:lineRule="exact"/>
                        </w:pPr>
                        <w:r>
                          <w:rPr>
                            <w:rFonts w:ascii="Calibri" w:hAnsi="Calibri" w:cs="Calibri"/>
                            <w:color w:val="000000"/>
                            <w:sz w:val="18"/>
                            <w:szCs w:val="18"/>
                          </w:rPr>
                          <w:t>4%</w:t>
                        </w:r>
                      </w:p>
                      <w:p w:rsidR="00877406" w:rsidRDefault="00877406" w:rsidP="00E51350">
                        <w:pPr>
                          <w:pStyle w:val="NormalWeb"/>
                          <w:spacing w:after="0" w:line="220" w:lineRule="exact"/>
                        </w:pPr>
                        <w:r>
                          <w:rPr>
                            <w:rFonts w:ascii="Calibri" w:hAnsi="Calibri" w:cs="Calibri"/>
                            <w:color w:val="000000"/>
                            <w:sz w:val="18"/>
                            <w:szCs w:val="18"/>
                          </w:rPr>
                          <w:t>7%</w:t>
                        </w:r>
                      </w:p>
                      <w:p w:rsidR="00877406" w:rsidRDefault="00877406" w:rsidP="00E51350">
                        <w:pPr>
                          <w:pStyle w:val="NormalWeb"/>
                          <w:spacing w:after="0" w:line="200" w:lineRule="exact"/>
                        </w:pPr>
                        <w:r>
                          <w:rPr>
                            <w:rFonts w:ascii="Calibri" w:hAnsi="Calibri" w:cs="Calibri"/>
                            <w:color w:val="FFFFFF"/>
                            <w:sz w:val="18"/>
                            <w:szCs w:val="18"/>
                          </w:rPr>
                          <w:t>11%</w:t>
                        </w:r>
                      </w:p>
                    </w:txbxContent>
                  </v:textbox>
                </v:shape>
                <v:shape id="Text Box 21" o:spid="_x0000_s1077" type="#_x0000_t202" style="position:absolute;left:5720;top:656;width:719;height:1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eAIsUA&#10;AADcAAAADwAAAGRycy9kb3ducmV2LnhtbESPQWvCQBSE74L/YXmF3nRToamNriLSQqFQTOKhx2f2&#10;mSxm38bsVtN/3xUKHoeZ+YZZrgfbigv13jhW8DRNQBBXThuuFezL98kchA/IGlvHpOCXPKxX49ES&#10;M+2unNOlCLWIEPYZKmhC6DIpfdWQRT91HXH0jq63GKLsa6l7vEa4beUsSVJp0XBcaLCjbUPVqfix&#10;CjbfnL+Z89dhlx9zU5avCX+mJ6UeH4bNAkSgIdzD/+0PreA5fYH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Z4AixQAAANwAAAAPAAAAAAAAAAAAAAAAAJgCAABkcnMv&#10;ZG93bnJldi54bWxQSwUGAAAAAAQABAD1AAAAigMAAAAA&#10;" filled="f" stroked="f">
                  <v:textbox inset="0,0,0,0">
                    <w:txbxContent>
                      <w:p w:rsidR="00877406" w:rsidRDefault="00877406" w:rsidP="00E51350">
                        <w:pPr>
                          <w:pStyle w:val="NormalWeb"/>
                          <w:spacing w:after="0" w:line="220" w:lineRule="exact"/>
                          <w:rPr>
                            <w:szCs w:val="24"/>
                          </w:rPr>
                        </w:pPr>
                        <w:r>
                          <w:rPr>
                            <w:rFonts w:ascii="Calibri" w:hAnsi="Calibri" w:cs="Calibri"/>
                            <w:b/>
                            <w:bCs/>
                            <w:color w:val="FFFFFF"/>
                            <w:sz w:val="19"/>
                            <w:szCs w:val="19"/>
                          </w:rPr>
                          <w:t>13%</w:t>
                        </w:r>
                      </w:p>
                      <w:p w:rsidR="00877406" w:rsidRDefault="00877406" w:rsidP="00E51350">
                        <w:pPr>
                          <w:pStyle w:val="NormalWeb"/>
                          <w:spacing w:after="0" w:line="220" w:lineRule="exact"/>
                        </w:pPr>
                        <w:r>
                          <w:rPr>
                            <w:rFonts w:ascii="Calibri" w:hAnsi="Calibri" w:cs="Calibri"/>
                            <w:color w:val="000000"/>
                            <w:sz w:val="19"/>
                            <w:szCs w:val="19"/>
                          </w:rPr>
                          <w:t>4%</w:t>
                        </w:r>
                      </w:p>
                      <w:p w:rsidR="00877406" w:rsidRDefault="00877406" w:rsidP="00E51350">
                        <w:pPr>
                          <w:pStyle w:val="NormalWeb"/>
                          <w:spacing w:after="0" w:line="220" w:lineRule="exact"/>
                        </w:pPr>
                        <w:r>
                          <w:rPr>
                            <w:rFonts w:ascii="Calibri" w:hAnsi="Calibri" w:cs="Calibri"/>
                            <w:color w:val="000000"/>
                            <w:sz w:val="19"/>
                            <w:szCs w:val="19"/>
                          </w:rPr>
                          <w:t>7%</w:t>
                        </w:r>
                      </w:p>
                      <w:p w:rsidR="00877406" w:rsidRDefault="00877406" w:rsidP="00E51350">
                        <w:pPr>
                          <w:pStyle w:val="NormalWeb"/>
                          <w:spacing w:after="0" w:line="200" w:lineRule="exact"/>
                        </w:pPr>
                        <w:r>
                          <w:rPr>
                            <w:rFonts w:ascii="Calibri" w:hAnsi="Calibri" w:cs="Calibri"/>
                            <w:color w:val="FFFFFF"/>
                            <w:sz w:val="19"/>
                            <w:szCs w:val="19"/>
                          </w:rPr>
                          <w:t>11%</w:t>
                        </w:r>
                      </w:p>
                    </w:txbxContent>
                  </v:textbox>
                </v:shape>
                <v:shape id="Text Box 20" o:spid="_x0000_s1078" type="#_x0000_t202" style="position:absolute;left:7233;top:716;width:1508;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gUUMIA&#10;AADcAAAADwAAAGRycy9kb3ducmV2LnhtbERPz2vCMBS+D/wfwhN2m6mDlVlNRWQDYTCs9eDx2by2&#10;weala6J2//1yEHb8+H6v1qPtxI0GbxwrmM8SEMSV04YbBcfy8+UdhA/IGjvHpOCXPKzzydMKM+3u&#10;XNDtEBoRQ9hnqKANoc+k9FVLFv3M9cSRq91gMUQ4NFIPeI/htpOvSZJKi4ZjQ4s9bVuqLoerVbA5&#10;cfFhfr7P+6IuTFkuEv5KL0o9T8fNEkSgMfyLH+6dVvCWxr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BRQwgAAANwAAAAPAAAAAAAAAAAAAAAAAJgCAABkcnMvZG93&#10;bnJldi54bWxQSwUGAAAAAAQABAD1AAAAhwMAAAAA&#10;" filled="f" stroked="f">
                  <v:textbox inset="0,0,0,0">
                    <w:txbxContent>
                      <w:p w:rsidR="00877406" w:rsidRDefault="00877406" w:rsidP="00E51350">
                        <w:pPr>
                          <w:pStyle w:val="NormalWeb"/>
                          <w:spacing w:after="0"/>
                          <w:rPr>
                            <w:szCs w:val="24"/>
                          </w:rPr>
                        </w:pPr>
                        <w:r>
                          <w:rPr>
                            <w:rFonts w:ascii="Calibri" w:hAnsi="Calibri" w:cs="Calibri"/>
                            <w:color w:val="000000"/>
                            <w:sz w:val="19"/>
                            <w:szCs w:val="19"/>
                          </w:rPr>
                          <w:t>More than 5</w:t>
                        </w:r>
                      </w:p>
                    </w:txbxContent>
                  </v:textbox>
                </v:shape>
                <v:shape id="Text Box 19" o:spid="_x0000_s1079" type="#_x0000_t202" style="position:absolute;left:1244;top:1850;width:336;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xy8UA&#10;AADcAAAADwAAAGRycy9kb3ducmV2LnhtbESPQWvCQBSE70L/w/KE3nSj0FBTV5GiIBSKMR48vmaf&#10;yWL2bcyumv77rlDwOMzMN8x82dtG3KjzxrGCyTgBQVw6bbhScCg2o3cQPiBrbByTgl/ysFy8DOaY&#10;aXfnnG77UIkIYZ+hgjqENpPSlzVZ9GPXEkfv5DqLIcqukrrDe4TbRk6TJJUWDceFGlv6rKk8769W&#10;werI+dpcvn92+Sk3RTFL+Cs9K/U67FcfIAL14Rn+b2+1grd0B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tLHLxQAAANwAAAAPAAAAAAAAAAAAAAAAAJgCAABkcnMv&#10;ZG93bnJldi54bWxQSwUGAAAAAAQABAD1AAAAigMAAAAA&#10;" filled="f" stroked="f">
                  <v:textbox inset="0,0,0,0">
                    <w:txbxContent>
                      <w:p w:rsidR="00877406" w:rsidRDefault="00877406" w:rsidP="00E51350">
                        <w:pPr>
                          <w:pStyle w:val="NormalWeb"/>
                          <w:spacing w:after="0"/>
                          <w:rPr>
                            <w:szCs w:val="24"/>
                          </w:rPr>
                        </w:pPr>
                        <w:r>
                          <w:rPr>
                            <w:rFonts w:ascii="Calibri" w:hAnsi="Calibri" w:cs="Calibri"/>
                            <w:color w:val="FFFFFF"/>
                            <w:sz w:val="19"/>
                            <w:szCs w:val="19"/>
                          </w:rPr>
                          <w:t>19%</w:t>
                        </w:r>
                      </w:p>
                    </w:txbxContent>
                  </v:textbox>
                </v:shape>
                <v:shape id="_x0000_s1080" type="#_x0000_t202" style="position:absolute;left:2511;top:1791;width:696;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eOi8IA&#10;AADcAAAADwAAAGRycy9kb3ducmV2LnhtbERPz2vCMBS+D/wfwhN2m6mCblajiCgMBrJaDx6fzbMN&#10;Ni+1ybT+9+Yg7Pjx/Z4vO1uLG7XeOFYwHCQgiAunDZcKDvn24wuED8gaa8ek4EEelove2xxT7e6c&#10;0W0fShFD2KeooAqhSaX0RUUW/cA1xJE7u9ZiiLAtpW7xHsNtLUdJMpEWDceGChtaV1Rc9n9WwerI&#10;2cZcd6ff7JyZPJ8m/DO5KPXe71YzEIG68C9+ub+1gvFnnB/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V46LwgAAANwAAAAPAAAAAAAAAAAAAAAAAJgCAABkcnMvZG93&#10;bnJldi54bWxQSwUGAAAAAAQABAD1AAAAhwMAAAAA&#10;" filled="f" stroked="f">
                  <v:textbox inset="0,0,0,0">
                    <w:txbxContent>
                      <w:p w:rsidR="00877406" w:rsidRDefault="00877406" w:rsidP="00E51350">
                        <w:pPr>
                          <w:pStyle w:val="NormalWeb"/>
                          <w:spacing w:after="0"/>
                          <w:rPr>
                            <w:szCs w:val="24"/>
                          </w:rPr>
                        </w:pPr>
                        <w:r>
                          <w:rPr>
                            <w:rFonts w:ascii="Calibri" w:hAnsi="Calibri" w:cs="Calibri"/>
                            <w:color w:val="FFFFFF"/>
                            <w:sz w:val="19"/>
                            <w:szCs w:val="19"/>
                          </w:rPr>
                          <w:t>20%</w:t>
                        </w:r>
                      </w:p>
                    </w:txbxContent>
                  </v:textbox>
                </v:shape>
                <v:shape id="Text Box 14" o:spid="_x0000_s1081" type="#_x0000_t202" style="position:absolute;left:5783;top:1733;width:583;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UQ/MYA&#10;AADcAAAADwAAAGRycy9kb3ducmV2LnhtbESPQWvCQBSE70L/w/IKvemmLdqauoqIBaEgTeLB4zP7&#10;TBazb9PsVtN/7wpCj8PMfMPMFr1txJk6bxwreB4lIIhLpw1XCnbF5/AdhA/IGhvHpOCPPCzmD4MZ&#10;ptpdOKNzHioRIexTVFCH0KZS+rImi37kWuLoHV1nMUTZVVJ3eIlw28iXJJlIi4bjQo0trWoqT/mv&#10;VbDcc7Y2P9vDd3bMTFFME/6anJR6euyXHyAC9eE/fG9vtILx2y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oUQ/MYAAADcAAAADwAAAAAAAAAAAAAAAACYAgAAZHJz&#10;L2Rvd25yZXYueG1sUEsFBgAAAAAEAAQA9QAAAIsDAAAAAA==&#10;" filled="f" stroked="f">
                  <v:textbox inset="0,0,0,0">
                    <w:txbxContent>
                      <w:p w:rsidR="00877406" w:rsidRDefault="00877406" w:rsidP="00E51350">
                        <w:pPr>
                          <w:pStyle w:val="NormalWeb"/>
                          <w:spacing w:after="0"/>
                          <w:rPr>
                            <w:szCs w:val="24"/>
                          </w:rPr>
                        </w:pPr>
                        <w:r>
                          <w:rPr>
                            <w:rFonts w:ascii="Calibri" w:hAnsi="Calibri" w:cs="Calibri"/>
                            <w:color w:val="FFFFFF"/>
                            <w:sz w:val="19"/>
                            <w:szCs w:val="19"/>
                          </w:rPr>
                          <w:t>19%</w:t>
                        </w:r>
                      </w:p>
                    </w:txbxContent>
                  </v:textbox>
                </v:shape>
                <v:shape id="_x0000_s1082" type="#_x0000_t202" style="position:absolute;left:7254;top:1570;width:1252;height: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yIiMYA&#10;AADcAAAADwAAAGRycy9kb3ducmV2LnhtbESPQWvCQBSE70L/w/IKvemmpdqauoqIBaEgTeLB4zP7&#10;TBazb9PsVtN/7wpCj8PMfMPMFr1txJk6bxwreB4lIIhLpw1XCnbF5/AdhA/IGhvHpOCPPCzmD4MZ&#10;ptpdOKNzHioRIexTVFCH0KZS+rImi37kWuLoHV1nMUTZVVJ3eIlw28iXJJlIi4bjQo0trWoqT/mv&#10;VbDcc7Y2P9vDd3bMTFFME/6anJR6euyXHyAC9eE/fG9vtILx2y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yIiMYAAADcAAAADwAAAAAAAAAAAAAAAACYAgAAZHJz&#10;L2Rvd25yZXYueG1sUEsFBgAAAAAEAAQA9QAAAIsDAAAAAA==&#10;" filled="f" stroked="f">
                  <v:textbox inset="0,0,0,0">
                    <w:txbxContent>
                      <w:p w:rsidR="00877406" w:rsidRDefault="00877406" w:rsidP="00E51350">
                        <w:pPr>
                          <w:pStyle w:val="NormalWeb"/>
                          <w:spacing w:after="0"/>
                          <w:rPr>
                            <w:szCs w:val="24"/>
                          </w:rPr>
                        </w:pPr>
                        <w:r>
                          <w:rPr>
                            <w:rFonts w:ascii="Calibri" w:hAnsi="Calibri" w:cs="Calibri"/>
                            <w:color w:val="000000"/>
                            <w:sz w:val="19"/>
                            <w:szCs w:val="19"/>
                          </w:rPr>
                          <w:t>Three</w:t>
                        </w:r>
                      </w:p>
                    </w:txbxContent>
                  </v:textbox>
                </v:shape>
                <v:shape id="_x0000_s1083" type="#_x0000_t202" style="position:absolute;left:7241;top:1858;width:865;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AtE8UA&#10;AADcAAAADwAAAGRycy9kb3ducmV2LnhtbESPT2vCQBTE7wW/w/KE3upGwT+NriJioSBIY3ro8TX7&#10;TBazb2N2q/HbuwXB4zAzv2EWq87W4kKtN44VDAcJCOLCacOlgu/8420GwgdkjbVjUnAjD6tl72WB&#10;qXZXzuhyCKWIEPYpKqhCaFIpfVGRRT9wDXH0jq61GKJsS6lbvEa4reUoSSbSouG4UGFDm4qK0+HP&#10;Klj/cLY15/3vV3bMTJ6/J7ybnJR67XfrOYhAXXiGH+1PrWA8HcP/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IC0TxQAAANwAAAAPAAAAAAAAAAAAAAAAAJgCAABkcnMv&#10;ZG93bnJldi54bWxQSwUGAAAAAAQABAD1AAAAigMAAAAA&#10;" filled="f" stroked="f">
                  <v:textbox inset="0,0,0,0">
                    <w:txbxContent>
                      <w:p w:rsidR="00877406" w:rsidRDefault="00877406" w:rsidP="00E51350">
                        <w:pPr>
                          <w:pStyle w:val="NormalWeb"/>
                          <w:spacing w:after="0"/>
                          <w:rPr>
                            <w:szCs w:val="24"/>
                          </w:rPr>
                        </w:pPr>
                        <w:r>
                          <w:rPr>
                            <w:rFonts w:ascii="Calibri" w:hAnsi="Calibri" w:cs="Calibri"/>
                            <w:color w:val="000000"/>
                            <w:sz w:val="19"/>
                            <w:szCs w:val="19"/>
                          </w:rPr>
                          <w:t>Twice</w:t>
                        </w:r>
                      </w:p>
                    </w:txbxContent>
                  </v:textbox>
                </v:shape>
                <v:shape id="Text Box 11" o:spid="_x0000_s1084" type="#_x0000_t202" style="position:absolute;left:1244;top:2751;width:339;height: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KzZMUA&#10;AADcAAAADwAAAGRycy9kb3ducmV2LnhtbESPQWvCQBSE74L/YXmF3nRToamNriLSQqFQTOKhx2f2&#10;mSxm38bsVtN/3xUKHoeZ+YZZrgfbigv13jhW8DRNQBBXThuuFezL98kchA/IGlvHpOCXPKxX49ES&#10;M+2unNOlCLWIEPYZKmhC6DIpfdWQRT91HXH0jq63GKLsa6l7vEa4beUsSVJp0XBcaLCjbUPVqfix&#10;CjbfnL+Z89dhlx9zU5avCX+mJ6UeH4bNAkSgIdzD/+0PreD5JYX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8rNkxQAAANwAAAAPAAAAAAAAAAAAAAAAAJgCAABkcnMv&#10;ZG93bnJldi54bWxQSwUGAAAAAAQABAD1AAAAigMAAAAA&#10;" filled="f" stroked="f">
                  <v:textbox inset="0,0,0,0">
                    <w:txbxContent>
                      <w:p w:rsidR="00877406" w:rsidRDefault="00877406" w:rsidP="00E51350">
                        <w:pPr>
                          <w:pStyle w:val="NormalWeb"/>
                          <w:spacing w:after="0"/>
                          <w:rPr>
                            <w:szCs w:val="24"/>
                          </w:rPr>
                        </w:pPr>
                        <w:r>
                          <w:rPr>
                            <w:rFonts w:ascii="Calibri" w:hAnsi="Calibri" w:cs="Calibri"/>
                            <w:b/>
                            <w:bCs/>
                            <w:color w:val="FFFFFF"/>
                            <w:sz w:val="19"/>
                            <w:szCs w:val="19"/>
                          </w:rPr>
                          <w:t>44%</w:t>
                        </w:r>
                      </w:p>
                    </w:txbxContent>
                  </v:textbox>
                </v:shape>
                <v:shape id="Text Box 10" o:spid="_x0000_s1085" type="#_x0000_t202" style="position:absolute;left:2550;top:2577;width:622;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4W/8YA&#10;AADcAAAADwAAAGRycy9kb3ducmV2LnhtbESPT2vCQBTE74V+h+UVvNVNC/5p6kakKAhCaUwPPb5m&#10;n8mS7NuYXTV+e7dQ8DjMzG+YxXKwrThT741jBS/jBARx6bThSsF3sXmeg/ABWWPrmBRcycMye3xY&#10;YKrdhXM670MlIoR9igrqELpUSl/WZNGPXUccvYPrLYYo+0rqHi8Rblv5miRTadFwXKixo4+aymZ/&#10;sgpWP5yvzfHz9ys/5KYo3hLeTRulRk/D6h1EoCHcw//trVYwmc3g70w8Aj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4W/8YAAADcAAAADwAAAAAAAAAAAAAAAACYAgAAZHJz&#10;L2Rvd25yZXYueG1sUEsFBgAAAAAEAAQA9QAAAIsDAAAAAA==&#10;" filled="f" stroked="f">
                  <v:textbox inset="0,0,0,0">
                    <w:txbxContent>
                      <w:p w:rsidR="00877406" w:rsidRDefault="00877406" w:rsidP="00E51350">
                        <w:pPr>
                          <w:pStyle w:val="NormalWeb"/>
                          <w:spacing w:after="0"/>
                          <w:rPr>
                            <w:szCs w:val="24"/>
                          </w:rPr>
                        </w:pPr>
                        <w:r>
                          <w:rPr>
                            <w:rFonts w:ascii="Calibri" w:hAnsi="Calibri" w:cs="Calibri"/>
                            <w:b/>
                            <w:bCs/>
                            <w:color w:val="FFFFFF"/>
                            <w:sz w:val="19"/>
                            <w:szCs w:val="19"/>
                          </w:rPr>
                          <w:t>44%</w:t>
                        </w:r>
                      </w:p>
                    </w:txbxContent>
                  </v:textbox>
                </v:shape>
                <v:shape id="Text Box 8" o:spid="_x0000_s1086" type="#_x0000_t202" style="position:absolute;left:4606;top:2664;width:339;height: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CjcIA&#10;AADcAAAADwAAAGRycy9kb3ducmV2LnhtbERPz2vCMBS+D/wfwhN2m6mCblajiCgMBrJaDx6fzbMN&#10;Ni+1ybT+9+Yg7Pjx/Z4vO1uLG7XeOFYwHCQgiAunDZcKDvn24wuED8gaa8ek4EEelove2xxT7e6c&#10;0W0fShFD2KeooAqhSaX0RUUW/cA1xJE7u9ZiiLAtpW7xHsNtLUdJMpEWDceGChtaV1Rc9n9WwerI&#10;2cZcd6ff7JyZPJ8m/DO5KPXe71YzEIG68C9+ub+1gvFnXBv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IYKNwgAAANwAAAAPAAAAAAAAAAAAAAAAAJgCAABkcnMvZG93&#10;bnJldi54bWxQSwUGAAAAAAQABAD1AAAAhwMAAAAA&#10;" filled="f" stroked="f">
                  <v:textbox inset="0,0,0,0">
                    <w:txbxContent>
                      <w:p w:rsidR="00877406" w:rsidRDefault="00877406" w:rsidP="00E51350">
                        <w:pPr>
                          <w:pStyle w:val="NormalWeb"/>
                          <w:spacing w:after="0"/>
                          <w:rPr>
                            <w:szCs w:val="24"/>
                          </w:rPr>
                        </w:pPr>
                        <w:r>
                          <w:rPr>
                            <w:rFonts w:ascii="Calibri" w:hAnsi="Calibri" w:cs="Calibri"/>
                            <w:b/>
                            <w:bCs/>
                            <w:color w:val="FFFFFF"/>
                            <w:sz w:val="19"/>
                            <w:szCs w:val="19"/>
                          </w:rPr>
                          <w:t>50%</w:t>
                        </w:r>
                      </w:p>
                    </w:txbxContent>
                  </v:textbox>
                </v:shape>
                <v:shape id="_x0000_s1087" type="#_x0000_t202" style="position:absolute;left:5727;top:2628;width:532;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0nFsUA&#10;AADcAAAADwAAAGRycy9kb3ducmV2LnhtbESPQWvCQBSE74L/YXlCb7qxUKupq4goFAQxpoceX7PP&#10;ZDH7Ns1uNf57Vyh4HGbmG2a+7GwtLtR641jBeJSAIC6cNlwq+Mq3wykIH5A11o5JwY08LBf93hxT&#10;7a6c0eUYShEh7FNUUIXQpFL6oiKLfuQa4uidXGsxRNmWUrd4jXBby9ckmUiLhuNChQ2tKyrOxz+r&#10;YPXN2cb87n8O2SkzeT5LeDc5K/Uy6FYfIAJ14Rn+b39qBW/vM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ScWxQAAANwAAAAPAAAAAAAAAAAAAAAAAJgCAABkcnMv&#10;ZG93bnJldi54bWxQSwUGAAAAAAQABAD1AAAAigMAAAAA&#10;" filled="f" stroked="f">
                  <v:textbox inset="0,0,0,0">
                    <w:txbxContent>
                      <w:p w:rsidR="00877406" w:rsidRDefault="00877406" w:rsidP="00E51350">
                        <w:pPr>
                          <w:pStyle w:val="NormalWeb"/>
                          <w:spacing w:after="0"/>
                          <w:rPr>
                            <w:szCs w:val="24"/>
                          </w:rPr>
                        </w:pPr>
                        <w:r>
                          <w:rPr>
                            <w:rFonts w:ascii="Calibri" w:hAnsi="Calibri" w:cs="Calibri"/>
                            <w:b/>
                            <w:bCs/>
                            <w:color w:val="FFFFFF"/>
                            <w:sz w:val="19"/>
                            <w:szCs w:val="19"/>
                          </w:rPr>
                          <w:t>45%</w:t>
                        </w:r>
                      </w:p>
                    </w:txbxContent>
                  </v:textbox>
                </v:shape>
                <v:shape id="_x0000_s1088" type="#_x0000_t202" style="position:absolute;left:6564;top:2726;width:622;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L+rMEA&#10;AADcAAAADwAAAGRycy9kb3ducmV2LnhtbERPTYvCMBC9C/sfwix401RB0WoUWVwQBLHWwx5nm7EN&#10;NpNuk9X6781B8Ph438t1Z2txo9YbxwpGwwQEceG04VLBOf8ezED4gKyxdkwKHuRhvfroLTHV7s4Z&#10;3U6hFDGEfYoKqhCaVEpfVGTRD11DHLmLay2GCNtS6hbvMdzWcpwkU2nRcGyosKGviorr6d8q2Pxw&#10;tjV/h99jdslMns8T3k+vSvU/u80CRKAuvMUv904rmMz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C/qzBAAAA3AAAAA8AAAAAAAAAAAAAAAAAmAIAAGRycy9kb3du&#10;cmV2LnhtbFBLBQYAAAAABAAEAPUAAACGAwAAAAA=&#10;" filled="f" stroked="f">
                  <v:textbox inset="0,0,0,0">
                    <w:txbxContent>
                      <w:p w:rsidR="00877406" w:rsidRDefault="00877406" w:rsidP="00E51350">
                        <w:pPr>
                          <w:pStyle w:val="NormalWeb"/>
                          <w:spacing w:after="0"/>
                          <w:rPr>
                            <w:szCs w:val="24"/>
                          </w:rPr>
                        </w:pPr>
                        <w:r>
                          <w:rPr>
                            <w:rFonts w:ascii="Calibri" w:hAnsi="Calibri" w:cs="Calibri"/>
                            <w:b/>
                            <w:bCs/>
                            <w:color w:val="FFFFFF"/>
                            <w:sz w:val="19"/>
                            <w:szCs w:val="19"/>
                          </w:rPr>
                          <w:t>46%</w:t>
                        </w:r>
                      </w:p>
                    </w:txbxContent>
                  </v:textbox>
                </v:shape>
                <v:shape id="_x0000_s1089" type="#_x0000_t202" style="position:absolute;left:7241;top:2152;width:969;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5bN8UA&#10;AADcAAAADwAAAGRycy9kb3ducmV2LnhtbESPQWvCQBSE74X+h+UVems2FhRN3YhIBaFQGuPB42v2&#10;mSzJvo3ZVdN/3y0UPA4z8w2zXI22E1cavHGsYJKkIIgrpw3XCg7l9mUOwgdkjZ1jUvBDHlb548MS&#10;M+1uXNB1H2oRIewzVNCE0GdS+qohiz5xPXH0Tm6wGKIcaqkHvEW47eRrms6kRcNxocGeNg1V7f5i&#10;FayPXLyb8+f3V3EqTFkuUv6YtUo9P43rNxCBxnAP/7d3WsF0PoG/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zls3xQAAANwAAAAPAAAAAAAAAAAAAAAAAJgCAABkcnMv&#10;ZG93bnJldi54bWxQSwUGAAAAAAQABAD1AAAAigMAAAAA&#10;" filled="f" stroked="f">
                  <v:textbox inset="0,0,0,0">
                    <w:txbxContent>
                      <w:p w:rsidR="00877406" w:rsidRDefault="00877406" w:rsidP="00E51350">
                        <w:pPr>
                          <w:pStyle w:val="NormalWeb"/>
                          <w:spacing w:after="0"/>
                          <w:rPr>
                            <w:szCs w:val="24"/>
                          </w:rPr>
                        </w:pPr>
                        <w:r>
                          <w:rPr>
                            <w:rFonts w:ascii="Calibri" w:hAnsi="Calibri" w:cs="Calibri"/>
                            <w:color w:val="000000"/>
                            <w:sz w:val="19"/>
                            <w:szCs w:val="19"/>
                          </w:rPr>
                          <w:t>Once</w:t>
                        </w:r>
                      </w:p>
                    </w:txbxContent>
                  </v:textbox>
                </v:shape>
                <v:shape id="Text Box 4" o:spid="_x0000_s1090" type="#_x0000_t202" style="position:absolute;left:2244;top:3571;width:884;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FQMQA&#10;AADcAAAADwAAAGRycy9kb3ducmV2LnhtbESPQWvCQBSE74L/YXkFb7qpoNjUVUQqCIIY48Hja/aZ&#10;LGbfptlV4793C4Ueh5n5hpkvO1uLO7XeOFbwPkpAEBdOGy4VnPLNcAbCB2SNtWNS8CQPy0W/N8dU&#10;uwdndD+GUkQI+xQVVCE0qZS+qMiiH7mGOHoX11oMUbal1C0+ItzWcpwkU2nRcFyosKF1RcX1eLMK&#10;VmfOvszP/vuQXTKT5x8J76ZXpQZv3eoTRKAu/If/2lutYDIbw++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cxUDEAAAA3AAAAA8AAAAAAAAAAAAAAAAAmAIAAGRycy9k&#10;b3ducmV2LnhtbFBLBQYAAAAABAAEAPUAAACJAwAAAAA=&#10;" filled="f" stroked="f">
                  <v:textbox inset="0,0,0,0">
                    <w:txbxContent>
                      <w:p w:rsidR="00877406" w:rsidRDefault="00877406" w:rsidP="00E51350">
                        <w:pPr>
                          <w:pStyle w:val="NormalWeb"/>
                          <w:spacing w:after="0"/>
                          <w:jc w:val="center"/>
                          <w:rPr>
                            <w:szCs w:val="24"/>
                          </w:rPr>
                        </w:pPr>
                        <w:r>
                          <w:rPr>
                            <w:rFonts w:ascii="Calibri" w:hAnsi="Calibri" w:cs="Calibri"/>
                            <w:color w:val="000000"/>
                            <w:sz w:val="19"/>
                            <w:szCs w:val="19"/>
                          </w:rPr>
                          <w:t>Oxford</w:t>
                        </w:r>
                      </w:p>
                    </w:txbxContent>
                  </v:textbox>
                </v:shape>
                <v:shape id="_x0000_s1091" type="#_x0000_t202" style="position:absolute;left:5498;top:3556;width:1694;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Bg28UA&#10;AADcAAAADwAAAGRycy9kb3ducmV2LnhtbESPQWvCQBSE7wX/w/IEb3WjpaLRVURaEARpjAePz+wz&#10;Wcy+TbOrpv/eLRR6HGbmG2ax6mwt7tR641jBaJiAIC6cNlwqOOafr1MQPiBrrB2Tgh/ysFr2XhaY&#10;avfgjO6HUIoIYZ+igiqEJpXSFxVZ9EPXEEfv4lqLIcq2lLrFR4TbWo6TZCItGo4LFTa0qai4Hm5W&#10;wfrE2Yf53p+/sktm8nyW8G5yVWrQ79ZzEIG68B/+a2+1gvfpG/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UGDbxQAAANwAAAAPAAAAAAAAAAAAAAAAAJgCAABkcnMv&#10;ZG93bnJldi54bWxQSwUGAAAAAAQABAD1AAAAigMAAAAA&#10;" filled="f" stroked="f">
                  <v:textbox inset="0,0,0,0">
                    <w:txbxContent>
                      <w:p w:rsidR="00877406" w:rsidRDefault="00877406" w:rsidP="00E51350">
                        <w:pPr>
                          <w:pStyle w:val="NormalWeb"/>
                          <w:spacing w:after="0"/>
                          <w:rPr>
                            <w:szCs w:val="24"/>
                          </w:rPr>
                        </w:pPr>
                        <w:r>
                          <w:rPr>
                            <w:rFonts w:ascii="Calibri" w:hAnsi="Calibri" w:cs="Calibri"/>
                            <w:color w:val="000000"/>
                            <w:sz w:val="19"/>
                            <w:szCs w:val="19"/>
                          </w:rPr>
                          <w:t>Oxfordshire</w:t>
                        </w:r>
                      </w:p>
                    </w:txbxContent>
                  </v:textbox>
                </v:shape>
                <w10:wrap anchorx="margin"/>
              </v:group>
            </w:pict>
          </mc:Fallback>
        </mc:AlternateContent>
      </w:r>
      <w:r w:rsidR="00BE204B" w:rsidRPr="001A51A8">
        <w:rPr>
          <w:noProof/>
          <w:color w:val="000000" w:themeColor="text1"/>
          <w:lang w:eastAsia="en-GB"/>
        </w:rPr>
        <mc:AlternateContent>
          <mc:Choice Requires="wps">
            <w:drawing>
              <wp:anchor distT="0" distB="0" distL="114300" distR="114300" simplePos="0" relativeHeight="251687936" behindDoc="0" locked="0" layoutInCell="1" allowOverlap="1" wp14:anchorId="38DB5D59" wp14:editId="5299041C">
                <wp:simplePos x="0" y="0"/>
                <wp:positionH relativeFrom="column">
                  <wp:posOffset>3469645</wp:posOffset>
                </wp:positionH>
                <wp:positionV relativeFrom="paragraph">
                  <wp:posOffset>1083310</wp:posOffset>
                </wp:positionV>
                <wp:extent cx="583565" cy="151130"/>
                <wp:effectExtent l="0" t="0" r="0" b="0"/>
                <wp:wrapNone/>
                <wp:docPr id="58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406" w:rsidRPr="00E51350" w:rsidRDefault="00877406" w:rsidP="00E51350">
                            <w:pPr>
                              <w:pStyle w:val="NormalWeb"/>
                              <w:spacing w:after="0"/>
                              <w:rPr>
                                <w:szCs w:val="24"/>
                              </w:rPr>
                            </w:pPr>
                            <w:r>
                              <w:rPr>
                                <w:rFonts w:ascii="Calibri" w:hAnsi="Calibri" w:cs="Calibri"/>
                                <w:color w:val="000000"/>
                                <w:sz w:val="19"/>
                                <w:szCs w:val="19"/>
                              </w:rPr>
                              <w:t>Four</w:t>
                            </w:r>
                          </w:p>
                        </w:txbxContent>
                      </wps:txbx>
                      <wps:bodyPr wrap="square" lIns="0" tIns="0" rIns="0" bIns="0" anchor="t" upright="1"/>
                    </wps:wsp>
                  </a:graphicData>
                </a:graphic>
              </wp:anchor>
            </w:drawing>
          </mc:Choice>
          <mc:Fallback>
            <w:pict>
              <v:shape w14:anchorId="38DB5D59" id="Text Box 13" o:spid="_x0000_s1092" type="#_x0000_t202" style="position:absolute;margin-left:273.2pt;margin-top:85.3pt;width:45.95pt;height:11.9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" filled="f" stroked="f">
                <v:textbox inset="0,0,0,0">
                  <w:txbxContent>
                    <w:p w:rsidR="00877406" w:rsidRPr="00E51350" w:rsidRDefault="00877406" w:rsidP="00E51350">
                      <w:pPr>
                        <w:pStyle w:val="NormalWeb"/>
                        <w:spacing w:after="0"/>
                        <w:rPr>
                          <w:szCs w:val="24"/>
                        </w:rPr>
                      </w:pPr>
                      <w:r>
                        <w:rPr>
                          <w:rFonts w:ascii="Calibri" w:hAnsi="Calibri" w:cs="Calibri"/>
                          <w:color w:val="000000"/>
                          <w:sz w:val="19"/>
                          <w:szCs w:val="19"/>
                        </w:rPr>
                        <w:t>Four</w:t>
                      </w:r>
                    </w:p>
                  </w:txbxContent>
                </v:textbox>
              </v:shape>
            </w:pict>
          </mc:Fallback>
        </mc:AlternateContent>
      </w:r>
      <w:r w:rsidR="00BE204B" w:rsidRPr="001A51A8">
        <w:rPr>
          <w:noProof/>
          <w:color w:val="000000" w:themeColor="text1"/>
          <w:lang w:eastAsia="en-GB"/>
        </w:rPr>
        <mc:AlternateContent>
          <mc:Choice Requires="wps">
            <w:drawing>
              <wp:anchor distT="0" distB="0" distL="114300" distR="114300" simplePos="0" relativeHeight="251689984" behindDoc="0" locked="0" layoutInCell="1" allowOverlap="1" wp14:anchorId="38DB5D59" wp14:editId="5299041C">
                <wp:simplePos x="0" y="0"/>
                <wp:positionH relativeFrom="column">
                  <wp:posOffset>3461385</wp:posOffset>
                </wp:positionH>
                <wp:positionV relativeFrom="paragraph">
                  <wp:posOffset>883285</wp:posOffset>
                </wp:positionV>
                <wp:extent cx="583841" cy="151661"/>
                <wp:effectExtent l="0" t="0" r="0" b="0"/>
                <wp:wrapNone/>
                <wp:docPr id="59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41" cy="151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406" w:rsidRPr="00E51350" w:rsidRDefault="00877406" w:rsidP="00E51350">
                            <w:pPr>
                              <w:pStyle w:val="NormalWeb"/>
                              <w:spacing w:after="0"/>
                              <w:rPr>
                                <w:szCs w:val="24"/>
                              </w:rPr>
                            </w:pPr>
                            <w:r>
                              <w:rPr>
                                <w:rFonts w:ascii="Calibri" w:hAnsi="Calibri" w:cs="Calibri"/>
                                <w:color w:val="000000"/>
                                <w:sz w:val="19"/>
                                <w:szCs w:val="19"/>
                              </w:rPr>
                              <w:t>Five</w:t>
                            </w:r>
                          </w:p>
                        </w:txbxContent>
                      </wps:txbx>
                      <wps:bodyPr wrap="square" lIns="0" tIns="0" rIns="0" bIns="0" anchor="t" upright="1"/>
                    </wps:wsp>
                  </a:graphicData>
                </a:graphic>
              </wp:anchor>
            </w:drawing>
          </mc:Choice>
          <mc:Fallback>
            <w:pict>
              <v:shape w14:anchorId="38DB5D59" id="_x0000_s1093" type="#_x0000_t202" style="position:absolute;margin-left:272.55pt;margin-top:69.55pt;width:45.95pt;height:11.9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" filled="f" stroked="f">
                <v:textbox inset="0,0,0,0">
                  <w:txbxContent>
                    <w:p w:rsidR="00877406" w:rsidRPr="00E51350" w:rsidRDefault="00877406" w:rsidP="00E51350">
                      <w:pPr>
                        <w:pStyle w:val="NormalWeb"/>
                        <w:spacing w:after="0"/>
                        <w:rPr>
                          <w:szCs w:val="24"/>
                        </w:rPr>
                      </w:pPr>
                      <w:r>
                        <w:rPr>
                          <w:rFonts w:ascii="Calibri" w:hAnsi="Calibri" w:cs="Calibri"/>
                          <w:color w:val="000000"/>
                          <w:sz w:val="19"/>
                          <w:szCs w:val="19"/>
                        </w:rPr>
                        <w:t>Five</w:t>
                      </w:r>
                    </w:p>
                  </w:txbxContent>
                </v:textbox>
              </v:shape>
            </w:pict>
          </mc:Fallback>
        </mc:AlternateContent>
      </w:r>
      <w:r w:rsidR="00125996" w:rsidRPr="001A51A8">
        <w:rPr>
          <w:rFonts w:asciiTheme="majorHAnsi" w:hAnsiTheme="majorHAnsi" w:cstheme="majorHAnsi"/>
          <w:color w:val="000000" w:themeColor="text1"/>
        </w:rPr>
        <w:t>Fig 5: Repeat victims of domestic abuse: % victims by number of times recorded as a victim in 2019</w:t>
      </w:r>
    </w:p>
    <w:p w:rsidR="008A6E85" w:rsidRDefault="008A6E85" w:rsidP="008A6E85">
      <w:pPr>
        <w:rPr>
          <w:rFonts w:asciiTheme="majorHAnsi" w:hAnsiTheme="majorHAnsi" w:cstheme="majorHAnsi"/>
          <w:sz w:val="24"/>
          <w:szCs w:val="24"/>
        </w:rPr>
      </w:pPr>
    </w:p>
    <w:p w:rsidR="00401F80" w:rsidRDefault="00401F80" w:rsidP="008A6E85">
      <w:pPr>
        <w:rPr>
          <w:rFonts w:asciiTheme="majorHAnsi" w:hAnsiTheme="majorHAnsi" w:cstheme="majorHAnsi"/>
          <w:sz w:val="24"/>
          <w:szCs w:val="24"/>
        </w:rPr>
      </w:pPr>
    </w:p>
    <w:p w:rsidR="00401F80" w:rsidRDefault="00401F80" w:rsidP="008A6E85">
      <w:pPr>
        <w:rPr>
          <w:rFonts w:asciiTheme="majorHAnsi" w:hAnsiTheme="majorHAnsi" w:cstheme="majorHAnsi"/>
          <w:sz w:val="24"/>
          <w:szCs w:val="24"/>
        </w:rPr>
      </w:pPr>
    </w:p>
    <w:p w:rsidR="00401F80" w:rsidRDefault="00401F80" w:rsidP="008A6E85">
      <w:pPr>
        <w:rPr>
          <w:rFonts w:asciiTheme="majorHAnsi" w:hAnsiTheme="majorHAnsi" w:cstheme="majorHAnsi"/>
          <w:sz w:val="24"/>
          <w:szCs w:val="24"/>
        </w:rPr>
      </w:pPr>
    </w:p>
    <w:p w:rsidR="00401F80" w:rsidRDefault="00401F80" w:rsidP="008A6E85">
      <w:pPr>
        <w:rPr>
          <w:rFonts w:asciiTheme="majorHAnsi" w:hAnsiTheme="majorHAnsi" w:cstheme="majorHAnsi"/>
          <w:sz w:val="24"/>
          <w:szCs w:val="24"/>
        </w:rPr>
      </w:pPr>
    </w:p>
    <w:p w:rsidR="00401F80" w:rsidRDefault="00401F80" w:rsidP="008A6E85">
      <w:pPr>
        <w:rPr>
          <w:rFonts w:asciiTheme="majorHAnsi" w:hAnsiTheme="majorHAnsi" w:cstheme="majorHAnsi"/>
          <w:sz w:val="24"/>
          <w:szCs w:val="24"/>
        </w:rPr>
      </w:pPr>
    </w:p>
    <w:p w:rsidR="00401F80" w:rsidRDefault="00401F80" w:rsidP="008A6E85">
      <w:pPr>
        <w:rPr>
          <w:rFonts w:asciiTheme="majorHAnsi" w:hAnsiTheme="majorHAnsi" w:cstheme="majorHAnsi"/>
          <w:sz w:val="24"/>
          <w:szCs w:val="24"/>
        </w:rPr>
      </w:pPr>
    </w:p>
    <w:p w:rsidR="00401F80" w:rsidRDefault="00401F80" w:rsidP="008A6E85">
      <w:pPr>
        <w:rPr>
          <w:rFonts w:asciiTheme="majorHAnsi" w:hAnsiTheme="majorHAnsi" w:cstheme="majorHAnsi"/>
          <w:sz w:val="24"/>
          <w:szCs w:val="24"/>
        </w:rPr>
      </w:pPr>
    </w:p>
    <w:p w:rsidR="00401F80" w:rsidRDefault="00401F80" w:rsidP="008A6E85">
      <w:pPr>
        <w:rPr>
          <w:rFonts w:asciiTheme="majorHAnsi" w:hAnsiTheme="majorHAnsi" w:cstheme="majorHAnsi"/>
          <w:sz w:val="24"/>
          <w:szCs w:val="24"/>
        </w:rPr>
      </w:pPr>
    </w:p>
    <w:p w:rsidR="001F0AD3" w:rsidRDefault="00401F80" w:rsidP="001F0AD3">
      <w:pPr>
        <w:rPr>
          <w:rFonts w:asciiTheme="majorHAnsi" w:hAnsiTheme="majorHAnsi" w:cstheme="majorHAnsi"/>
          <w:i/>
          <w:sz w:val="18"/>
          <w:szCs w:val="18"/>
        </w:rPr>
      </w:pPr>
      <w:r w:rsidRPr="00401F80">
        <w:rPr>
          <w:rFonts w:asciiTheme="majorHAnsi" w:hAnsiTheme="majorHAnsi" w:cstheme="majorHAnsi"/>
          <w:i/>
          <w:sz w:val="18"/>
          <w:szCs w:val="18"/>
        </w:rPr>
        <w:t>Source: Thames Valley Polic</w:t>
      </w:r>
      <w:r w:rsidR="001F0AD3">
        <w:rPr>
          <w:rFonts w:asciiTheme="majorHAnsi" w:hAnsiTheme="majorHAnsi" w:cstheme="majorHAnsi"/>
          <w:i/>
          <w:sz w:val="18"/>
          <w:szCs w:val="18"/>
        </w:rPr>
        <w:t>e Crime Recording System: Niche</w:t>
      </w:r>
    </w:p>
    <w:p w:rsidR="00401F80" w:rsidRPr="001F0AD3" w:rsidRDefault="00401F80" w:rsidP="001F0AD3">
      <w:pPr>
        <w:rPr>
          <w:rFonts w:asciiTheme="majorHAnsi" w:hAnsiTheme="majorHAnsi" w:cstheme="majorHAnsi"/>
          <w:i/>
          <w:sz w:val="18"/>
          <w:szCs w:val="18"/>
        </w:rPr>
      </w:pPr>
      <w:r w:rsidRPr="00592362">
        <w:rPr>
          <w:rFonts w:asciiTheme="majorHAnsi" w:hAnsiTheme="majorHAnsi" w:cstheme="majorHAnsi"/>
          <w:sz w:val="24"/>
          <w:szCs w:val="24"/>
        </w:rPr>
        <w:t xml:space="preserve">Local police data was unavailable to review age group of victims and when domestic abuse involved children (as aggrieved, suspect, offender or witness).     </w:t>
      </w:r>
      <w:r w:rsidR="00812D1C" w:rsidRPr="00592362">
        <w:rPr>
          <w:rFonts w:asciiTheme="majorHAnsi" w:hAnsiTheme="majorHAnsi" w:cstheme="majorHAnsi"/>
          <w:sz w:val="24"/>
          <w:szCs w:val="24"/>
        </w:rPr>
        <w:t xml:space="preserve">In partnership with </w:t>
      </w:r>
      <w:r w:rsidRPr="00592362">
        <w:rPr>
          <w:rFonts w:asciiTheme="majorHAnsi" w:hAnsiTheme="majorHAnsi" w:cstheme="majorHAnsi"/>
          <w:sz w:val="24"/>
          <w:szCs w:val="24"/>
        </w:rPr>
        <w:t>Oxford City</w:t>
      </w:r>
      <w:r w:rsidR="00812D1C" w:rsidRPr="00592362">
        <w:rPr>
          <w:rFonts w:asciiTheme="majorHAnsi" w:hAnsiTheme="majorHAnsi" w:cstheme="majorHAnsi"/>
          <w:sz w:val="24"/>
          <w:szCs w:val="24"/>
        </w:rPr>
        <w:t xml:space="preserve"> Council, Oxford also </w:t>
      </w:r>
      <w:r w:rsidRPr="00592362">
        <w:rPr>
          <w:rFonts w:asciiTheme="majorHAnsi" w:hAnsiTheme="majorHAnsi" w:cstheme="majorHAnsi"/>
          <w:sz w:val="24"/>
          <w:szCs w:val="24"/>
        </w:rPr>
        <w:t>support</w:t>
      </w:r>
      <w:r w:rsidR="00812D1C" w:rsidRPr="00592362">
        <w:rPr>
          <w:rFonts w:asciiTheme="majorHAnsi" w:hAnsiTheme="majorHAnsi" w:cstheme="majorHAnsi"/>
          <w:sz w:val="24"/>
          <w:szCs w:val="24"/>
        </w:rPr>
        <w:t>s</w:t>
      </w:r>
      <w:r w:rsidRPr="00592362">
        <w:rPr>
          <w:rFonts w:asciiTheme="majorHAnsi" w:hAnsiTheme="majorHAnsi" w:cstheme="majorHAnsi"/>
          <w:sz w:val="24"/>
          <w:szCs w:val="24"/>
        </w:rPr>
        <w:t xml:space="preserve"> a number of domestic abuse projects including:</w:t>
      </w:r>
    </w:p>
    <w:p w:rsidR="001F0AD3" w:rsidRDefault="00401F80" w:rsidP="007D7168">
      <w:pPr>
        <w:pStyle w:val="ListParagraph"/>
        <w:numPr>
          <w:ilvl w:val="0"/>
          <w:numId w:val="10"/>
        </w:numPr>
        <w:spacing w:after="100" w:afterAutospacing="1"/>
        <w:rPr>
          <w:rFonts w:asciiTheme="majorHAnsi" w:hAnsiTheme="majorHAnsi" w:cstheme="majorHAnsi"/>
          <w:sz w:val="24"/>
          <w:szCs w:val="24"/>
        </w:rPr>
      </w:pPr>
      <w:r w:rsidRPr="00592362">
        <w:rPr>
          <w:rFonts w:asciiTheme="majorHAnsi" w:hAnsiTheme="majorHAnsi" w:cstheme="majorHAnsi"/>
          <w:sz w:val="24"/>
          <w:szCs w:val="24"/>
        </w:rPr>
        <w:t>Contributing towards the co</w:t>
      </w:r>
      <w:r w:rsidR="00812D1C" w:rsidRPr="00592362">
        <w:rPr>
          <w:rFonts w:asciiTheme="majorHAnsi" w:hAnsiTheme="majorHAnsi" w:cstheme="majorHAnsi"/>
          <w:sz w:val="24"/>
          <w:szCs w:val="24"/>
        </w:rPr>
        <w:t>sts for an county wide outreach;</w:t>
      </w:r>
    </w:p>
    <w:p w:rsidR="001F0AD3" w:rsidRDefault="001F0AD3" w:rsidP="007D7168">
      <w:pPr>
        <w:pStyle w:val="ListParagraph"/>
        <w:numPr>
          <w:ilvl w:val="0"/>
          <w:numId w:val="10"/>
        </w:numPr>
        <w:spacing w:after="100" w:afterAutospacing="1"/>
        <w:rPr>
          <w:rFonts w:asciiTheme="majorHAnsi" w:hAnsiTheme="majorHAnsi" w:cstheme="majorHAnsi"/>
          <w:sz w:val="24"/>
          <w:szCs w:val="24"/>
        </w:rPr>
      </w:pPr>
      <w:r w:rsidRPr="001F0AD3">
        <w:rPr>
          <w:rFonts w:asciiTheme="majorHAnsi" w:hAnsiTheme="majorHAnsi" w:cstheme="majorHAnsi"/>
          <w:sz w:val="24"/>
          <w:szCs w:val="24"/>
        </w:rPr>
        <w:t xml:space="preserve">Improved security measures, allowing victims to remain in their home.  </w:t>
      </w:r>
    </w:p>
    <w:p w:rsidR="001F0AD3" w:rsidRPr="001E41C0" w:rsidRDefault="001F0AD3" w:rsidP="001F0AD3">
      <w:pPr>
        <w:spacing w:after="100" w:afterAutospacing="1" w:line="288" w:lineRule="auto"/>
        <w:rPr>
          <w:rFonts w:asciiTheme="majorHAnsi" w:hAnsiTheme="majorHAnsi" w:cstheme="majorHAnsi"/>
          <w:color w:val="577188" w:themeColor="accent1" w:themeShade="BF"/>
          <w:sz w:val="24"/>
          <w:szCs w:val="24"/>
        </w:rPr>
      </w:pPr>
      <w:r w:rsidRPr="001E41C0">
        <w:rPr>
          <w:rFonts w:asciiTheme="majorHAnsi" w:hAnsiTheme="majorHAnsi" w:cstheme="majorHAnsi"/>
          <w:color w:val="577188" w:themeColor="accent1" w:themeShade="BF"/>
          <w:sz w:val="24"/>
          <w:szCs w:val="24"/>
        </w:rPr>
        <w:t>Target Hardening Scheme</w:t>
      </w:r>
    </w:p>
    <w:p w:rsidR="001F0AD3" w:rsidRPr="001F0AD3" w:rsidRDefault="001F0AD3" w:rsidP="00045A76">
      <w:pPr>
        <w:spacing w:after="100" w:afterAutospacing="1" w:line="288" w:lineRule="auto"/>
        <w:rPr>
          <w:rFonts w:asciiTheme="majorHAnsi" w:hAnsiTheme="majorHAnsi" w:cstheme="majorHAnsi"/>
          <w:sz w:val="24"/>
          <w:szCs w:val="24"/>
        </w:rPr>
      </w:pPr>
      <w:r w:rsidRPr="001F0AD3">
        <w:rPr>
          <w:rFonts w:asciiTheme="majorHAnsi" w:hAnsiTheme="majorHAnsi" w:cstheme="majorHAnsi"/>
          <w:sz w:val="24"/>
          <w:szCs w:val="24"/>
        </w:rPr>
        <w:t>From March 2019 to April 20</w:t>
      </w:r>
      <w:r w:rsidR="00EC189A">
        <w:rPr>
          <w:rFonts w:asciiTheme="majorHAnsi" w:hAnsiTheme="majorHAnsi" w:cstheme="majorHAnsi"/>
          <w:sz w:val="24"/>
          <w:szCs w:val="24"/>
        </w:rPr>
        <w:t>20 85 victims of domestic abuse</w:t>
      </w:r>
      <w:r w:rsidRPr="001F0AD3">
        <w:rPr>
          <w:rFonts w:asciiTheme="majorHAnsi" w:hAnsiTheme="majorHAnsi" w:cstheme="majorHAnsi"/>
          <w:sz w:val="24"/>
          <w:szCs w:val="24"/>
        </w:rPr>
        <w:t xml:space="preserve"> were supported by Oxford City Council’s Sanctuary Scheme Coordinator.  Of those victims, only 2 victims moved out of the area.  The approximate cost to provide improved security features </w:t>
      </w:r>
      <w:r w:rsidR="000D1343">
        <w:rPr>
          <w:rFonts w:asciiTheme="majorHAnsi" w:hAnsiTheme="majorHAnsi" w:cstheme="majorHAnsi"/>
          <w:sz w:val="24"/>
          <w:szCs w:val="24"/>
        </w:rPr>
        <w:t xml:space="preserve">in 2019/20 </w:t>
      </w:r>
      <w:r w:rsidRPr="001F0AD3">
        <w:rPr>
          <w:rFonts w:asciiTheme="majorHAnsi" w:hAnsiTheme="majorHAnsi" w:cstheme="majorHAnsi"/>
          <w:sz w:val="24"/>
          <w:szCs w:val="24"/>
        </w:rPr>
        <w:t xml:space="preserve">was £21,000.   </w:t>
      </w:r>
    </w:p>
    <w:p w:rsidR="00812D1C" w:rsidRPr="001F0AD3" w:rsidRDefault="00812D1C" w:rsidP="006C7263">
      <w:pPr>
        <w:spacing w:before="120" w:after="40" w:line="288" w:lineRule="auto"/>
        <w:rPr>
          <w:rFonts w:asciiTheme="majorHAnsi" w:hAnsiTheme="majorHAnsi" w:cstheme="majorHAnsi"/>
          <w:b/>
          <w:color w:val="577188" w:themeColor="accent1" w:themeShade="BF"/>
          <w:sz w:val="24"/>
          <w:szCs w:val="24"/>
        </w:rPr>
      </w:pPr>
      <w:bookmarkStart w:id="5" w:name="SexAbu"/>
      <w:r w:rsidRPr="001F0AD3">
        <w:rPr>
          <w:rFonts w:asciiTheme="majorHAnsi" w:hAnsiTheme="majorHAnsi" w:cstheme="majorHAnsi"/>
          <w:b/>
          <w:color w:val="577188" w:themeColor="accent1" w:themeShade="BF"/>
          <w:sz w:val="24"/>
          <w:szCs w:val="24"/>
        </w:rPr>
        <w:t>Sexual Abuse</w:t>
      </w:r>
    </w:p>
    <w:bookmarkEnd w:id="5"/>
    <w:p w:rsidR="00812D1C" w:rsidRDefault="00812D1C" w:rsidP="006C7263">
      <w:pPr>
        <w:widowControl w:val="0"/>
        <w:autoSpaceDE w:val="0"/>
        <w:autoSpaceDN w:val="0"/>
        <w:spacing w:before="120" w:after="40" w:line="288" w:lineRule="auto"/>
        <w:ind w:right="203"/>
        <w:rPr>
          <w:rFonts w:asciiTheme="majorHAnsi" w:eastAsia="Arial" w:hAnsiTheme="majorHAnsi" w:cstheme="majorHAnsi"/>
          <w:sz w:val="24"/>
          <w:szCs w:val="24"/>
          <w:lang w:eastAsia="en-US"/>
        </w:rPr>
      </w:pPr>
      <w:r w:rsidRPr="00812D1C">
        <w:rPr>
          <w:rFonts w:asciiTheme="majorHAnsi" w:eastAsia="Arial" w:hAnsiTheme="majorHAnsi" w:cstheme="majorHAnsi"/>
          <w:sz w:val="24"/>
          <w:szCs w:val="24"/>
          <w:lang w:eastAsia="en-US"/>
        </w:rPr>
        <w:t>Between 2018 and 2019, the number of recorded rape offences increased by 12.0% in Oxford, similar to figures across Thames Valley</w:t>
      </w:r>
      <w:r w:rsidR="00E900AF">
        <w:rPr>
          <w:rFonts w:asciiTheme="majorHAnsi" w:eastAsia="Arial" w:hAnsiTheme="majorHAnsi" w:cstheme="majorHAnsi"/>
          <w:sz w:val="24"/>
          <w:szCs w:val="24"/>
          <w:lang w:eastAsia="en-US"/>
        </w:rPr>
        <w:t xml:space="preserve"> (Table 9</w:t>
      </w:r>
      <w:r w:rsidR="001A51A8">
        <w:rPr>
          <w:rFonts w:asciiTheme="majorHAnsi" w:eastAsia="Arial" w:hAnsiTheme="majorHAnsi" w:cstheme="majorHAnsi"/>
          <w:sz w:val="24"/>
          <w:szCs w:val="24"/>
          <w:lang w:eastAsia="en-US"/>
        </w:rPr>
        <w:t>)</w:t>
      </w:r>
      <w:r w:rsidRPr="00812D1C">
        <w:rPr>
          <w:rFonts w:asciiTheme="majorHAnsi" w:eastAsia="Arial" w:hAnsiTheme="majorHAnsi" w:cstheme="majorHAnsi"/>
          <w:sz w:val="24"/>
          <w:szCs w:val="24"/>
          <w:lang w:eastAsia="en-US"/>
        </w:rPr>
        <w:t xml:space="preserve">.  Oxford </w:t>
      </w:r>
      <w:r w:rsidR="001A51A8">
        <w:rPr>
          <w:rFonts w:asciiTheme="majorHAnsi" w:eastAsia="Arial" w:hAnsiTheme="majorHAnsi" w:cstheme="majorHAnsi"/>
          <w:sz w:val="24"/>
          <w:szCs w:val="24"/>
          <w:lang w:eastAsia="en-US"/>
        </w:rPr>
        <w:t xml:space="preserve">saw an </w:t>
      </w:r>
      <w:r w:rsidRPr="00812D1C">
        <w:rPr>
          <w:rFonts w:asciiTheme="majorHAnsi" w:eastAsia="Arial" w:hAnsiTheme="majorHAnsi" w:cstheme="majorHAnsi"/>
          <w:sz w:val="24"/>
          <w:szCs w:val="24"/>
          <w:lang w:eastAsia="en-US"/>
        </w:rPr>
        <w:t>increase in reporting over the three years</w:t>
      </w:r>
      <w:r w:rsidR="001A51A8">
        <w:rPr>
          <w:rFonts w:asciiTheme="majorHAnsi" w:eastAsia="Arial" w:hAnsiTheme="majorHAnsi" w:cstheme="majorHAnsi"/>
          <w:sz w:val="24"/>
          <w:szCs w:val="24"/>
          <w:lang w:eastAsia="en-US"/>
        </w:rPr>
        <w:t xml:space="preserve"> and also had the </w:t>
      </w:r>
      <w:r w:rsidRPr="00812D1C">
        <w:rPr>
          <w:rFonts w:asciiTheme="majorHAnsi" w:eastAsia="Arial" w:hAnsiTheme="majorHAnsi" w:cstheme="majorHAnsi"/>
          <w:sz w:val="24"/>
          <w:szCs w:val="24"/>
          <w:lang w:eastAsia="en-US"/>
        </w:rPr>
        <w:t xml:space="preserve">greatest number of report crimes within Oxfordshire.  </w:t>
      </w:r>
    </w:p>
    <w:p w:rsidR="006C7263" w:rsidRDefault="006C7263" w:rsidP="00812D1C">
      <w:pPr>
        <w:widowControl w:val="0"/>
        <w:autoSpaceDE w:val="0"/>
        <w:autoSpaceDN w:val="0"/>
        <w:spacing w:before="216" w:after="0" w:line="240" w:lineRule="auto"/>
        <w:ind w:left="120"/>
        <w:rPr>
          <w:rFonts w:asciiTheme="majorHAnsi" w:eastAsia="Arial" w:hAnsiTheme="majorHAnsi" w:cstheme="majorHAnsi"/>
          <w:lang w:eastAsia="en-US"/>
        </w:rPr>
      </w:pPr>
    </w:p>
    <w:p w:rsidR="006C7263" w:rsidRDefault="006C7263" w:rsidP="00812D1C">
      <w:pPr>
        <w:widowControl w:val="0"/>
        <w:autoSpaceDE w:val="0"/>
        <w:autoSpaceDN w:val="0"/>
        <w:spacing w:before="216" w:after="0" w:line="240" w:lineRule="auto"/>
        <w:ind w:left="120"/>
        <w:rPr>
          <w:rFonts w:asciiTheme="majorHAnsi" w:eastAsia="Arial" w:hAnsiTheme="majorHAnsi" w:cstheme="majorHAnsi"/>
          <w:lang w:eastAsia="en-US"/>
        </w:rPr>
      </w:pPr>
    </w:p>
    <w:p w:rsidR="006C7263" w:rsidRDefault="006C7263" w:rsidP="00812D1C">
      <w:pPr>
        <w:widowControl w:val="0"/>
        <w:autoSpaceDE w:val="0"/>
        <w:autoSpaceDN w:val="0"/>
        <w:spacing w:before="216" w:after="0" w:line="240" w:lineRule="auto"/>
        <w:ind w:left="120"/>
        <w:rPr>
          <w:rFonts w:asciiTheme="majorHAnsi" w:eastAsia="Arial" w:hAnsiTheme="majorHAnsi" w:cstheme="majorHAnsi"/>
          <w:lang w:eastAsia="en-US"/>
        </w:rPr>
      </w:pPr>
    </w:p>
    <w:p w:rsidR="006C7263" w:rsidRDefault="006C7263" w:rsidP="00812D1C">
      <w:pPr>
        <w:widowControl w:val="0"/>
        <w:autoSpaceDE w:val="0"/>
        <w:autoSpaceDN w:val="0"/>
        <w:spacing w:before="216" w:after="0" w:line="240" w:lineRule="auto"/>
        <w:ind w:left="120"/>
        <w:rPr>
          <w:rFonts w:asciiTheme="majorHAnsi" w:eastAsia="Arial" w:hAnsiTheme="majorHAnsi" w:cstheme="majorHAnsi"/>
          <w:lang w:eastAsia="en-US"/>
        </w:rPr>
      </w:pPr>
    </w:p>
    <w:p w:rsidR="00812D1C" w:rsidRPr="001A51A8" w:rsidRDefault="00812D1C" w:rsidP="00812D1C">
      <w:pPr>
        <w:widowControl w:val="0"/>
        <w:autoSpaceDE w:val="0"/>
        <w:autoSpaceDN w:val="0"/>
        <w:spacing w:before="216" w:after="0" w:line="240" w:lineRule="auto"/>
        <w:ind w:left="120"/>
        <w:rPr>
          <w:rFonts w:asciiTheme="majorHAnsi" w:eastAsia="Arial" w:hAnsiTheme="majorHAnsi" w:cstheme="majorHAnsi"/>
          <w:lang w:eastAsia="en-US"/>
        </w:rPr>
      </w:pPr>
      <w:r w:rsidRPr="001A51A8">
        <w:rPr>
          <w:rFonts w:asciiTheme="majorHAnsi" w:eastAsia="Arial" w:hAnsiTheme="majorHAnsi" w:cstheme="majorHAnsi"/>
          <w:lang w:eastAsia="en-US"/>
        </w:rPr>
        <w:lastRenderedPageBreak/>
        <w:t xml:space="preserve">Table </w:t>
      </w:r>
      <w:r w:rsidR="00E900AF">
        <w:rPr>
          <w:rFonts w:asciiTheme="majorHAnsi" w:eastAsia="Arial" w:hAnsiTheme="majorHAnsi" w:cstheme="majorHAnsi"/>
          <w:lang w:eastAsia="en-US"/>
        </w:rPr>
        <w:t>9</w:t>
      </w:r>
      <w:r w:rsidRPr="001A51A8">
        <w:rPr>
          <w:rFonts w:asciiTheme="majorHAnsi" w:eastAsia="Arial" w:hAnsiTheme="majorHAnsi" w:cstheme="majorHAnsi"/>
          <w:lang w:eastAsia="en-US"/>
        </w:rPr>
        <w:t>:  Rape offences 2016 to 2019</w:t>
      </w:r>
    </w:p>
    <w:p w:rsidR="00812D1C" w:rsidRPr="00812D1C" w:rsidRDefault="00812D1C" w:rsidP="00812D1C">
      <w:pPr>
        <w:widowControl w:val="0"/>
        <w:autoSpaceDE w:val="0"/>
        <w:autoSpaceDN w:val="0"/>
        <w:spacing w:before="5" w:after="1" w:line="240" w:lineRule="auto"/>
        <w:rPr>
          <w:rFonts w:ascii="Arial" w:eastAsia="Arial" w:hAnsi="Arial" w:cs="Arial"/>
          <w:b/>
          <w:sz w:val="10"/>
          <w:szCs w:val="24"/>
          <w:lang w:eastAsia="en-US"/>
        </w:rPr>
      </w:pPr>
    </w:p>
    <w:tbl>
      <w:tblPr>
        <w:tblW w:w="9028" w:type="dxa"/>
        <w:tblInd w:w="115" w:type="dxa"/>
        <w:tbl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insideH w:val="single" w:sz="8" w:space="0" w:color="577188" w:themeColor="accent1" w:themeShade="BF"/>
          <w:insideV w:val="single" w:sz="8" w:space="0" w:color="577188" w:themeColor="accent1" w:themeShade="BF"/>
        </w:tblBorders>
        <w:tblLayout w:type="fixed"/>
        <w:tblCellMar>
          <w:left w:w="0" w:type="dxa"/>
          <w:right w:w="0" w:type="dxa"/>
        </w:tblCellMar>
        <w:tblLook w:val="01E0" w:firstRow="1" w:lastRow="1" w:firstColumn="1" w:lastColumn="1" w:noHBand="0" w:noVBand="0"/>
      </w:tblPr>
      <w:tblGrid>
        <w:gridCol w:w="2921"/>
        <w:gridCol w:w="1169"/>
        <w:gridCol w:w="1167"/>
        <w:gridCol w:w="1171"/>
        <w:gridCol w:w="1100"/>
        <w:gridCol w:w="1078"/>
        <w:gridCol w:w="422"/>
      </w:tblGrid>
      <w:tr w:rsidR="00812D1C" w:rsidRPr="00E234DE" w:rsidTr="00592362">
        <w:trPr>
          <w:trHeight w:hRule="exact" w:val="459"/>
        </w:trPr>
        <w:tc>
          <w:tcPr>
            <w:tcW w:w="2921" w:type="dxa"/>
            <w:shd w:val="clear" w:color="auto" w:fill="577188" w:themeFill="accent1" w:themeFillShade="BF"/>
          </w:tcPr>
          <w:p w:rsidR="00812D1C" w:rsidRPr="00E234DE" w:rsidRDefault="00812D1C" w:rsidP="00812D1C">
            <w:pPr>
              <w:widowControl w:val="0"/>
              <w:autoSpaceDE w:val="0"/>
              <w:autoSpaceDN w:val="0"/>
              <w:spacing w:after="0" w:line="240" w:lineRule="auto"/>
              <w:rPr>
                <w:rFonts w:asciiTheme="majorHAnsi" w:eastAsia="Arial" w:hAnsiTheme="majorHAnsi" w:cstheme="majorHAnsi"/>
                <w:lang w:eastAsia="en-US"/>
              </w:rPr>
            </w:pPr>
          </w:p>
        </w:tc>
        <w:tc>
          <w:tcPr>
            <w:tcW w:w="3507" w:type="dxa"/>
            <w:gridSpan w:val="3"/>
            <w:shd w:val="clear" w:color="auto" w:fill="577188" w:themeFill="accent1" w:themeFillShade="BF"/>
          </w:tcPr>
          <w:p w:rsidR="00812D1C" w:rsidRPr="00E234DE" w:rsidRDefault="00812D1C" w:rsidP="00812D1C">
            <w:pPr>
              <w:widowControl w:val="0"/>
              <w:autoSpaceDE w:val="0"/>
              <w:autoSpaceDN w:val="0"/>
              <w:spacing w:after="0" w:line="240" w:lineRule="auto"/>
              <w:ind w:left="208"/>
              <w:rPr>
                <w:rFonts w:asciiTheme="majorHAnsi" w:eastAsia="Calibri" w:hAnsiTheme="majorHAnsi" w:cstheme="majorHAnsi"/>
                <w:b/>
                <w:lang w:eastAsia="en-US"/>
              </w:rPr>
            </w:pPr>
            <w:r w:rsidRPr="00E234DE">
              <w:rPr>
                <w:rFonts w:asciiTheme="majorHAnsi" w:eastAsia="Calibri" w:hAnsiTheme="majorHAnsi" w:cstheme="majorHAnsi"/>
                <w:b/>
                <w:color w:val="FFFFFF"/>
                <w:lang w:eastAsia="en-US"/>
              </w:rPr>
              <w:t>For period to January-December</w:t>
            </w:r>
          </w:p>
        </w:tc>
        <w:tc>
          <w:tcPr>
            <w:tcW w:w="2178" w:type="dxa"/>
            <w:gridSpan w:val="2"/>
            <w:shd w:val="clear" w:color="auto" w:fill="577188" w:themeFill="accent1" w:themeFillShade="BF"/>
          </w:tcPr>
          <w:p w:rsidR="00812D1C" w:rsidRPr="00E234DE" w:rsidRDefault="00812D1C" w:rsidP="00812D1C">
            <w:pPr>
              <w:widowControl w:val="0"/>
              <w:autoSpaceDE w:val="0"/>
              <w:autoSpaceDN w:val="0"/>
              <w:spacing w:after="0" w:line="240" w:lineRule="auto"/>
              <w:ind w:left="563"/>
              <w:rPr>
                <w:rFonts w:asciiTheme="majorHAnsi" w:eastAsia="Calibri" w:hAnsiTheme="majorHAnsi" w:cstheme="majorHAnsi"/>
                <w:b/>
                <w:i/>
                <w:lang w:eastAsia="en-US"/>
              </w:rPr>
            </w:pPr>
            <w:r w:rsidRPr="00E234DE">
              <w:rPr>
                <w:rFonts w:asciiTheme="majorHAnsi" w:eastAsia="Calibri" w:hAnsiTheme="majorHAnsi" w:cstheme="majorHAnsi"/>
                <w:b/>
                <w:i/>
                <w:color w:val="FFFFFF"/>
                <w:lang w:eastAsia="en-US"/>
              </w:rPr>
              <w:t>2018-19 change</w:t>
            </w:r>
          </w:p>
        </w:tc>
        <w:tc>
          <w:tcPr>
            <w:tcW w:w="422" w:type="dxa"/>
            <w:shd w:val="clear" w:color="auto" w:fill="577188" w:themeFill="accent1" w:themeFillShade="BF"/>
          </w:tcPr>
          <w:p w:rsidR="00812D1C" w:rsidRPr="00E234DE" w:rsidRDefault="00812D1C" w:rsidP="00812D1C">
            <w:pPr>
              <w:widowControl w:val="0"/>
              <w:autoSpaceDE w:val="0"/>
              <w:autoSpaceDN w:val="0"/>
              <w:spacing w:after="0" w:line="240" w:lineRule="auto"/>
              <w:rPr>
                <w:rFonts w:asciiTheme="majorHAnsi" w:eastAsia="Arial" w:hAnsiTheme="majorHAnsi" w:cstheme="majorHAnsi"/>
                <w:lang w:eastAsia="en-US"/>
              </w:rPr>
            </w:pPr>
          </w:p>
        </w:tc>
      </w:tr>
      <w:tr w:rsidR="00812D1C" w:rsidRPr="00E234DE" w:rsidTr="00592362">
        <w:trPr>
          <w:trHeight w:hRule="exact" w:val="455"/>
        </w:trPr>
        <w:tc>
          <w:tcPr>
            <w:tcW w:w="2921" w:type="dxa"/>
            <w:shd w:val="clear" w:color="auto" w:fill="577188" w:themeFill="accent1" w:themeFillShade="BF"/>
          </w:tcPr>
          <w:p w:rsidR="00812D1C" w:rsidRPr="00E234DE" w:rsidRDefault="00812D1C" w:rsidP="00812D1C">
            <w:pPr>
              <w:widowControl w:val="0"/>
              <w:autoSpaceDE w:val="0"/>
              <w:autoSpaceDN w:val="0"/>
              <w:spacing w:after="0" w:line="240" w:lineRule="auto"/>
              <w:rPr>
                <w:rFonts w:asciiTheme="majorHAnsi" w:eastAsia="Arial" w:hAnsiTheme="majorHAnsi" w:cstheme="majorHAnsi"/>
                <w:lang w:eastAsia="en-US"/>
              </w:rPr>
            </w:pPr>
          </w:p>
        </w:tc>
        <w:tc>
          <w:tcPr>
            <w:tcW w:w="1169" w:type="dxa"/>
            <w:shd w:val="clear" w:color="auto" w:fill="577188" w:themeFill="accent1" w:themeFillShade="BF"/>
          </w:tcPr>
          <w:p w:rsidR="00812D1C" w:rsidRPr="00E234DE" w:rsidRDefault="00812D1C" w:rsidP="00812D1C">
            <w:pPr>
              <w:widowControl w:val="0"/>
              <w:autoSpaceDE w:val="0"/>
              <w:autoSpaceDN w:val="0"/>
              <w:spacing w:before="181" w:after="0" w:line="240" w:lineRule="auto"/>
              <w:ind w:right="108"/>
              <w:jc w:val="right"/>
              <w:rPr>
                <w:rFonts w:asciiTheme="majorHAnsi" w:eastAsia="Calibri" w:hAnsiTheme="majorHAnsi" w:cstheme="majorHAnsi"/>
                <w:b/>
                <w:lang w:eastAsia="en-US"/>
              </w:rPr>
            </w:pPr>
            <w:r w:rsidRPr="00E234DE">
              <w:rPr>
                <w:rFonts w:asciiTheme="majorHAnsi" w:eastAsia="Calibri" w:hAnsiTheme="majorHAnsi" w:cstheme="majorHAnsi"/>
                <w:b/>
                <w:color w:val="FFFFFF"/>
                <w:lang w:eastAsia="en-US"/>
              </w:rPr>
              <w:t>2017</w:t>
            </w:r>
          </w:p>
        </w:tc>
        <w:tc>
          <w:tcPr>
            <w:tcW w:w="1167" w:type="dxa"/>
            <w:shd w:val="clear" w:color="auto" w:fill="577188" w:themeFill="accent1" w:themeFillShade="BF"/>
          </w:tcPr>
          <w:p w:rsidR="00812D1C" w:rsidRPr="00E234DE" w:rsidRDefault="00812D1C" w:rsidP="00812D1C">
            <w:pPr>
              <w:widowControl w:val="0"/>
              <w:autoSpaceDE w:val="0"/>
              <w:autoSpaceDN w:val="0"/>
              <w:spacing w:before="181" w:after="0" w:line="240" w:lineRule="auto"/>
              <w:ind w:right="106"/>
              <w:jc w:val="right"/>
              <w:rPr>
                <w:rFonts w:asciiTheme="majorHAnsi" w:eastAsia="Calibri" w:hAnsiTheme="majorHAnsi" w:cstheme="majorHAnsi"/>
                <w:b/>
                <w:lang w:eastAsia="en-US"/>
              </w:rPr>
            </w:pPr>
            <w:r w:rsidRPr="00E234DE">
              <w:rPr>
                <w:rFonts w:asciiTheme="majorHAnsi" w:eastAsia="Calibri" w:hAnsiTheme="majorHAnsi" w:cstheme="majorHAnsi"/>
                <w:b/>
                <w:color w:val="FFFFFF"/>
                <w:lang w:eastAsia="en-US"/>
              </w:rPr>
              <w:t>2018</w:t>
            </w:r>
          </w:p>
        </w:tc>
        <w:tc>
          <w:tcPr>
            <w:tcW w:w="1171" w:type="dxa"/>
            <w:shd w:val="clear" w:color="auto" w:fill="577188" w:themeFill="accent1" w:themeFillShade="BF"/>
          </w:tcPr>
          <w:p w:rsidR="00812D1C" w:rsidRPr="00E234DE" w:rsidRDefault="00812D1C" w:rsidP="00812D1C">
            <w:pPr>
              <w:widowControl w:val="0"/>
              <w:autoSpaceDE w:val="0"/>
              <w:autoSpaceDN w:val="0"/>
              <w:spacing w:before="181" w:after="0" w:line="240" w:lineRule="auto"/>
              <w:ind w:right="96"/>
              <w:jc w:val="right"/>
              <w:rPr>
                <w:rFonts w:asciiTheme="majorHAnsi" w:eastAsia="Calibri" w:hAnsiTheme="majorHAnsi" w:cstheme="majorHAnsi"/>
                <w:b/>
                <w:lang w:eastAsia="en-US"/>
              </w:rPr>
            </w:pPr>
            <w:r w:rsidRPr="00E234DE">
              <w:rPr>
                <w:rFonts w:asciiTheme="majorHAnsi" w:eastAsia="Calibri" w:hAnsiTheme="majorHAnsi" w:cstheme="majorHAnsi"/>
                <w:b/>
                <w:color w:val="FFFFFF"/>
                <w:lang w:eastAsia="en-US"/>
              </w:rPr>
              <w:t>2019</w:t>
            </w:r>
          </w:p>
        </w:tc>
        <w:tc>
          <w:tcPr>
            <w:tcW w:w="1100" w:type="dxa"/>
            <w:shd w:val="clear" w:color="auto" w:fill="577188" w:themeFill="accent1" w:themeFillShade="BF"/>
          </w:tcPr>
          <w:p w:rsidR="00812D1C" w:rsidRPr="00E234DE" w:rsidRDefault="00812D1C" w:rsidP="001A51A8">
            <w:pPr>
              <w:widowControl w:val="0"/>
              <w:autoSpaceDE w:val="0"/>
              <w:autoSpaceDN w:val="0"/>
              <w:spacing w:before="181" w:after="0" w:line="240" w:lineRule="auto"/>
              <w:ind w:right="104"/>
              <w:jc w:val="center"/>
              <w:rPr>
                <w:rFonts w:asciiTheme="majorHAnsi" w:eastAsia="Calibri" w:hAnsiTheme="majorHAnsi" w:cstheme="majorHAnsi"/>
                <w:b/>
                <w:i/>
                <w:lang w:eastAsia="en-US"/>
              </w:rPr>
            </w:pPr>
            <w:r w:rsidRPr="00E234DE">
              <w:rPr>
                <w:rFonts w:asciiTheme="majorHAnsi" w:eastAsia="Calibri" w:hAnsiTheme="majorHAnsi" w:cstheme="majorHAnsi"/>
                <w:b/>
                <w:i/>
                <w:color w:val="FFFFFF"/>
                <w:w w:val="95"/>
                <w:lang w:eastAsia="en-US"/>
              </w:rPr>
              <w:t>(n)</w:t>
            </w:r>
          </w:p>
        </w:tc>
        <w:tc>
          <w:tcPr>
            <w:tcW w:w="1078" w:type="dxa"/>
            <w:shd w:val="clear" w:color="auto" w:fill="577188" w:themeFill="accent1" w:themeFillShade="BF"/>
          </w:tcPr>
          <w:p w:rsidR="00812D1C" w:rsidRPr="00E234DE" w:rsidRDefault="00812D1C" w:rsidP="001A51A8">
            <w:pPr>
              <w:widowControl w:val="0"/>
              <w:autoSpaceDE w:val="0"/>
              <w:autoSpaceDN w:val="0"/>
              <w:spacing w:before="181" w:after="0" w:line="240" w:lineRule="auto"/>
              <w:ind w:right="106"/>
              <w:jc w:val="center"/>
              <w:rPr>
                <w:rFonts w:asciiTheme="majorHAnsi" w:eastAsia="Calibri" w:hAnsiTheme="majorHAnsi" w:cstheme="majorHAnsi"/>
                <w:b/>
                <w:i/>
                <w:lang w:eastAsia="en-US"/>
              </w:rPr>
            </w:pPr>
            <w:r w:rsidRPr="00E234DE">
              <w:rPr>
                <w:rFonts w:asciiTheme="majorHAnsi" w:eastAsia="Calibri" w:hAnsiTheme="majorHAnsi" w:cstheme="majorHAnsi"/>
                <w:b/>
                <w:i/>
                <w:color w:val="FFFFFF"/>
                <w:w w:val="99"/>
                <w:lang w:eastAsia="en-US"/>
              </w:rPr>
              <w:t>%</w:t>
            </w:r>
          </w:p>
        </w:tc>
        <w:tc>
          <w:tcPr>
            <w:tcW w:w="422" w:type="dxa"/>
            <w:shd w:val="clear" w:color="auto" w:fill="577188" w:themeFill="accent1" w:themeFillShade="BF"/>
          </w:tcPr>
          <w:p w:rsidR="00812D1C" w:rsidRPr="00E234DE" w:rsidRDefault="00812D1C" w:rsidP="00812D1C">
            <w:pPr>
              <w:widowControl w:val="0"/>
              <w:autoSpaceDE w:val="0"/>
              <w:autoSpaceDN w:val="0"/>
              <w:spacing w:after="0" w:line="240" w:lineRule="auto"/>
              <w:rPr>
                <w:rFonts w:asciiTheme="majorHAnsi" w:eastAsia="Arial" w:hAnsiTheme="majorHAnsi" w:cstheme="majorHAnsi"/>
                <w:lang w:eastAsia="en-US"/>
              </w:rPr>
            </w:pPr>
          </w:p>
        </w:tc>
      </w:tr>
      <w:tr w:rsidR="00812D1C" w:rsidRPr="00E234DE" w:rsidTr="00592362">
        <w:trPr>
          <w:trHeight w:hRule="exact" w:val="319"/>
        </w:trPr>
        <w:tc>
          <w:tcPr>
            <w:tcW w:w="2921" w:type="dxa"/>
          </w:tcPr>
          <w:p w:rsidR="00812D1C" w:rsidRPr="00E234DE" w:rsidRDefault="00812D1C" w:rsidP="00812D1C">
            <w:pPr>
              <w:widowControl w:val="0"/>
              <w:autoSpaceDE w:val="0"/>
              <w:autoSpaceDN w:val="0"/>
              <w:spacing w:after="0" w:line="240" w:lineRule="auto"/>
              <w:ind w:left="103"/>
              <w:rPr>
                <w:rFonts w:asciiTheme="majorHAnsi" w:eastAsia="Calibri" w:hAnsiTheme="majorHAnsi" w:cstheme="majorHAnsi"/>
                <w:lang w:eastAsia="en-US"/>
              </w:rPr>
            </w:pPr>
            <w:r w:rsidRPr="00E234DE">
              <w:rPr>
                <w:rFonts w:asciiTheme="majorHAnsi" w:eastAsia="Calibri" w:hAnsiTheme="majorHAnsi" w:cstheme="majorHAnsi"/>
                <w:lang w:eastAsia="en-US"/>
              </w:rPr>
              <w:t>Oxford</w:t>
            </w:r>
          </w:p>
        </w:tc>
        <w:tc>
          <w:tcPr>
            <w:tcW w:w="1169" w:type="dxa"/>
          </w:tcPr>
          <w:p w:rsidR="00812D1C" w:rsidRPr="00E234DE" w:rsidRDefault="00812D1C" w:rsidP="00812D1C">
            <w:pPr>
              <w:widowControl w:val="0"/>
              <w:autoSpaceDE w:val="0"/>
              <w:autoSpaceDN w:val="0"/>
              <w:spacing w:after="0" w:line="240" w:lineRule="auto"/>
              <w:ind w:right="101"/>
              <w:jc w:val="right"/>
              <w:rPr>
                <w:rFonts w:asciiTheme="majorHAnsi" w:eastAsia="Calibri" w:hAnsiTheme="majorHAnsi" w:cstheme="majorHAnsi"/>
                <w:lang w:eastAsia="en-US"/>
              </w:rPr>
            </w:pPr>
            <w:r w:rsidRPr="00E234DE">
              <w:rPr>
                <w:rFonts w:asciiTheme="majorHAnsi" w:eastAsia="Calibri" w:hAnsiTheme="majorHAnsi" w:cstheme="majorHAnsi"/>
                <w:lang w:eastAsia="en-US"/>
              </w:rPr>
              <w:t>173</w:t>
            </w:r>
          </w:p>
        </w:tc>
        <w:tc>
          <w:tcPr>
            <w:tcW w:w="1167" w:type="dxa"/>
          </w:tcPr>
          <w:p w:rsidR="00812D1C" w:rsidRPr="00E234DE" w:rsidRDefault="00812D1C" w:rsidP="00812D1C">
            <w:pPr>
              <w:widowControl w:val="0"/>
              <w:autoSpaceDE w:val="0"/>
              <w:autoSpaceDN w:val="0"/>
              <w:spacing w:after="0" w:line="240" w:lineRule="auto"/>
              <w:ind w:right="99"/>
              <w:jc w:val="right"/>
              <w:rPr>
                <w:rFonts w:asciiTheme="majorHAnsi" w:eastAsia="Calibri" w:hAnsiTheme="majorHAnsi" w:cstheme="majorHAnsi"/>
                <w:lang w:eastAsia="en-US"/>
              </w:rPr>
            </w:pPr>
            <w:r w:rsidRPr="00E234DE">
              <w:rPr>
                <w:rFonts w:asciiTheme="majorHAnsi" w:eastAsia="Calibri" w:hAnsiTheme="majorHAnsi" w:cstheme="majorHAnsi"/>
                <w:lang w:eastAsia="en-US"/>
              </w:rPr>
              <w:t>204</w:t>
            </w:r>
          </w:p>
        </w:tc>
        <w:tc>
          <w:tcPr>
            <w:tcW w:w="1171" w:type="dxa"/>
          </w:tcPr>
          <w:p w:rsidR="00812D1C" w:rsidRPr="00E234DE" w:rsidRDefault="00812D1C" w:rsidP="00812D1C">
            <w:pPr>
              <w:widowControl w:val="0"/>
              <w:autoSpaceDE w:val="0"/>
              <w:autoSpaceDN w:val="0"/>
              <w:spacing w:after="0" w:line="240" w:lineRule="auto"/>
              <w:ind w:right="94"/>
              <w:jc w:val="right"/>
              <w:rPr>
                <w:rFonts w:asciiTheme="majorHAnsi" w:eastAsia="Calibri" w:hAnsiTheme="majorHAnsi" w:cstheme="majorHAnsi"/>
                <w:lang w:eastAsia="en-US"/>
              </w:rPr>
            </w:pPr>
            <w:r w:rsidRPr="00E234DE">
              <w:rPr>
                <w:rFonts w:asciiTheme="majorHAnsi" w:eastAsia="Calibri" w:hAnsiTheme="majorHAnsi" w:cstheme="majorHAnsi"/>
                <w:lang w:eastAsia="en-US"/>
              </w:rPr>
              <w:t>216</w:t>
            </w:r>
          </w:p>
        </w:tc>
        <w:tc>
          <w:tcPr>
            <w:tcW w:w="1100" w:type="dxa"/>
          </w:tcPr>
          <w:p w:rsidR="00812D1C" w:rsidRPr="00E234DE" w:rsidRDefault="00812D1C" w:rsidP="001A51A8">
            <w:pPr>
              <w:widowControl w:val="0"/>
              <w:autoSpaceDE w:val="0"/>
              <w:autoSpaceDN w:val="0"/>
              <w:spacing w:after="0" w:line="240" w:lineRule="auto"/>
              <w:ind w:right="103"/>
              <w:jc w:val="center"/>
              <w:rPr>
                <w:rFonts w:asciiTheme="majorHAnsi" w:eastAsia="Calibri" w:hAnsiTheme="majorHAnsi" w:cstheme="majorHAnsi"/>
                <w:i/>
                <w:lang w:eastAsia="en-US"/>
              </w:rPr>
            </w:pPr>
            <w:r w:rsidRPr="00E234DE">
              <w:rPr>
                <w:rFonts w:asciiTheme="majorHAnsi" w:eastAsia="Calibri" w:hAnsiTheme="majorHAnsi" w:cstheme="majorHAnsi"/>
                <w:i/>
                <w:w w:val="95"/>
                <w:lang w:eastAsia="en-US"/>
              </w:rPr>
              <w:t>+12</w:t>
            </w:r>
          </w:p>
        </w:tc>
        <w:tc>
          <w:tcPr>
            <w:tcW w:w="1078" w:type="dxa"/>
          </w:tcPr>
          <w:p w:rsidR="00812D1C" w:rsidRPr="00E234DE" w:rsidRDefault="00812D1C" w:rsidP="001A51A8">
            <w:pPr>
              <w:widowControl w:val="0"/>
              <w:autoSpaceDE w:val="0"/>
              <w:autoSpaceDN w:val="0"/>
              <w:spacing w:after="0" w:line="240" w:lineRule="auto"/>
              <w:ind w:right="104"/>
              <w:jc w:val="center"/>
              <w:rPr>
                <w:rFonts w:asciiTheme="majorHAnsi" w:eastAsia="Calibri" w:hAnsiTheme="majorHAnsi" w:cstheme="majorHAnsi"/>
                <w:i/>
                <w:lang w:eastAsia="en-US"/>
              </w:rPr>
            </w:pPr>
            <w:r w:rsidRPr="00E234DE">
              <w:rPr>
                <w:rFonts w:asciiTheme="majorHAnsi" w:eastAsia="Calibri" w:hAnsiTheme="majorHAnsi" w:cstheme="majorHAnsi"/>
                <w:i/>
                <w:lang w:eastAsia="en-US"/>
              </w:rPr>
              <w:t>+5.9%</w:t>
            </w:r>
          </w:p>
        </w:tc>
        <w:tc>
          <w:tcPr>
            <w:tcW w:w="422" w:type="dxa"/>
          </w:tcPr>
          <w:p w:rsidR="00812D1C" w:rsidRPr="00E234DE" w:rsidRDefault="001A51A8" w:rsidP="00812D1C">
            <w:pPr>
              <w:widowControl w:val="0"/>
              <w:autoSpaceDE w:val="0"/>
              <w:autoSpaceDN w:val="0"/>
              <w:spacing w:before="68" w:after="0" w:line="240" w:lineRule="auto"/>
              <w:ind w:left="103"/>
              <w:rPr>
                <w:rFonts w:asciiTheme="majorHAnsi" w:eastAsia="Calibri" w:hAnsiTheme="majorHAnsi" w:cstheme="majorHAnsi"/>
                <w:b/>
                <w:lang w:eastAsia="en-US"/>
              </w:rPr>
            </w:pPr>
            <w:r>
              <w:rPr>
                <w:rFonts w:asciiTheme="majorHAnsi" w:eastAsia="Calibri" w:hAnsiTheme="majorHAnsi" w:cstheme="majorHAnsi"/>
                <w:b/>
                <w:color w:val="FF0000"/>
                <w:w w:val="99"/>
                <w:lang w:eastAsia="en-US"/>
              </w:rPr>
              <w:sym w:font="Wingdings" w:char="F0E9"/>
            </w:r>
          </w:p>
        </w:tc>
      </w:tr>
      <w:tr w:rsidR="00812D1C" w:rsidRPr="00E234DE" w:rsidTr="00592362">
        <w:trPr>
          <w:trHeight w:hRule="exact" w:val="322"/>
        </w:trPr>
        <w:tc>
          <w:tcPr>
            <w:tcW w:w="2921" w:type="dxa"/>
          </w:tcPr>
          <w:p w:rsidR="00812D1C" w:rsidRPr="00E234DE" w:rsidRDefault="00812D1C" w:rsidP="00812D1C">
            <w:pPr>
              <w:widowControl w:val="0"/>
              <w:autoSpaceDE w:val="0"/>
              <w:autoSpaceDN w:val="0"/>
              <w:spacing w:after="0" w:line="240" w:lineRule="auto"/>
              <w:ind w:left="103"/>
              <w:rPr>
                <w:rFonts w:asciiTheme="majorHAnsi" w:eastAsia="Calibri" w:hAnsiTheme="majorHAnsi" w:cstheme="majorHAnsi"/>
                <w:lang w:eastAsia="en-US"/>
              </w:rPr>
            </w:pPr>
            <w:r w:rsidRPr="00E234DE">
              <w:rPr>
                <w:rFonts w:asciiTheme="majorHAnsi" w:eastAsia="Calibri" w:hAnsiTheme="majorHAnsi" w:cstheme="majorHAnsi"/>
                <w:lang w:eastAsia="en-US"/>
              </w:rPr>
              <w:t>Oxfordshire</w:t>
            </w:r>
          </w:p>
        </w:tc>
        <w:tc>
          <w:tcPr>
            <w:tcW w:w="1169" w:type="dxa"/>
          </w:tcPr>
          <w:p w:rsidR="00812D1C" w:rsidRPr="00E234DE" w:rsidRDefault="00812D1C" w:rsidP="00812D1C">
            <w:pPr>
              <w:widowControl w:val="0"/>
              <w:autoSpaceDE w:val="0"/>
              <w:autoSpaceDN w:val="0"/>
              <w:spacing w:after="0" w:line="240" w:lineRule="auto"/>
              <w:ind w:right="101"/>
              <w:jc w:val="right"/>
              <w:rPr>
                <w:rFonts w:asciiTheme="majorHAnsi" w:eastAsia="Calibri" w:hAnsiTheme="majorHAnsi" w:cstheme="majorHAnsi"/>
                <w:lang w:eastAsia="en-US"/>
              </w:rPr>
            </w:pPr>
            <w:r w:rsidRPr="00E234DE">
              <w:rPr>
                <w:rFonts w:asciiTheme="majorHAnsi" w:eastAsia="Calibri" w:hAnsiTheme="majorHAnsi" w:cstheme="majorHAnsi"/>
                <w:lang w:eastAsia="en-US"/>
              </w:rPr>
              <w:t>490</w:t>
            </w:r>
          </w:p>
        </w:tc>
        <w:tc>
          <w:tcPr>
            <w:tcW w:w="1167" w:type="dxa"/>
          </w:tcPr>
          <w:p w:rsidR="00812D1C" w:rsidRPr="00E234DE" w:rsidRDefault="00812D1C" w:rsidP="00812D1C">
            <w:pPr>
              <w:widowControl w:val="0"/>
              <w:autoSpaceDE w:val="0"/>
              <w:autoSpaceDN w:val="0"/>
              <w:spacing w:after="0" w:line="240" w:lineRule="auto"/>
              <w:ind w:right="99"/>
              <w:jc w:val="right"/>
              <w:rPr>
                <w:rFonts w:asciiTheme="majorHAnsi" w:eastAsia="Calibri" w:hAnsiTheme="majorHAnsi" w:cstheme="majorHAnsi"/>
                <w:lang w:eastAsia="en-US"/>
              </w:rPr>
            </w:pPr>
            <w:r w:rsidRPr="00E234DE">
              <w:rPr>
                <w:rFonts w:asciiTheme="majorHAnsi" w:eastAsia="Calibri" w:hAnsiTheme="majorHAnsi" w:cstheme="majorHAnsi"/>
                <w:lang w:eastAsia="en-US"/>
              </w:rPr>
              <w:t>541</w:t>
            </w:r>
          </w:p>
        </w:tc>
        <w:tc>
          <w:tcPr>
            <w:tcW w:w="1171" w:type="dxa"/>
          </w:tcPr>
          <w:p w:rsidR="00812D1C" w:rsidRPr="00E234DE" w:rsidRDefault="00812D1C" w:rsidP="00812D1C">
            <w:pPr>
              <w:widowControl w:val="0"/>
              <w:autoSpaceDE w:val="0"/>
              <w:autoSpaceDN w:val="0"/>
              <w:spacing w:after="0" w:line="240" w:lineRule="auto"/>
              <w:ind w:right="94"/>
              <w:jc w:val="right"/>
              <w:rPr>
                <w:rFonts w:asciiTheme="majorHAnsi" w:eastAsia="Calibri" w:hAnsiTheme="majorHAnsi" w:cstheme="majorHAnsi"/>
                <w:lang w:eastAsia="en-US"/>
              </w:rPr>
            </w:pPr>
            <w:r w:rsidRPr="00E234DE">
              <w:rPr>
                <w:rFonts w:asciiTheme="majorHAnsi" w:eastAsia="Calibri" w:hAnsiTheme="majorHAnsi" w:cstheme="majorHAnsi"/>
                <w:lang w:eastAsia="en-US"/>
              </w:rPr>
              <w:t>617</w:t>
            </w:r>
          </w:p>
        </w:tc>
        <w:tc>
          <w:tcPr>
            <w:tcW w:w="1100" w:type="dxa"/>
          </w:tcPr>
          <w:p w:rsidR="00812D1C" w:rsidRPr="00E234DE" w:rsidRDefault="00812D1C" w:rsidP="001A51A8">
            <w:pPr>
              <w:widowControl w:val="0"/>
              <w:autoSpaceDE w:val="0"/>
              <w:autoSpaceDN w:val="0"/>
              <w:spacing w:after="0" w:line="240" w:lineRule="auto"/>
              <w:ind w:right="101"/>
              <w:jc w:val="center"/>
              <w:rPr>
                <w:rFonts w:asciiTheme="majorHAnsi" w:eastAsia="Calibri" w:hAnsiTheme="majorHAnsi" w:cstheme="majorHAnsi"/>
                <w:i/>
                <w:lang w:eastAsia="en-US"/>
              </w:rPr>
            </w:pPr>
            <w:r w:rsidRPr="00E234DE">
              <w:rPr>
                <w:rFonts w:asciiTheme="majorHAnsi" w:eastAsia="Calibri" w:hAnsiTheme="majorHAnsi" w:cstheme="majorHAnsi"/>
                <w:i/>
                <w:lang w:eastAsia="en-US"/>
              </w:rPr>
              <w:t>+76</w:t>
            </w:r>
          </w:p>
        </w:tc>
        <w:tc>
          <w:tcPr>
            <w:tcW w:w="1078" w:type="dxa"/>
          </w:tcPr>
          <w:p w:rsidR="00812D1C" w:rsidRPr="00E234DE" w:rsidRDefault="00812D1C" w:rsidP="001A51A8">
            <w:pPr>
              <w:widowControl w:val="0"/>
              <w:autoSpaceDE w:val="0"/>
              <w:autoSpaceDN w:val="0"/>
              <w:spacing w:after="0" w:line="240" w:lineRule="auto"/>
              <w:ind w:right="103"/>
              <w:jc w:val="center"/>
              <w:rPr>
                <w:rFonts w:asciiTheme="majorHAnsi" w:eastAsia="Calibri" w:hAnsiTheme="majorHAnsi" w:cstheme="majorHAnsi"/>
                <w:i/>
                <w:lang w:eastAsia="en-US"/>
              </w:rPr>
            </w:pPr>
            <w:r w:rsidRPr="00E234DE">
              <w:rPr>
                <w:rFonts w:asciiTheme="majorHAnsi" w:eastAsia="Calibri" w:hAnsiTheme="majorHAnsi" w:cstheme="majorHAnsi"/>
                <w:i/>
                <w:lang w:eastAsia="en-US"/>
              </w:rPr>
              <w:t>+14.0%</w:t>
            </w:r>
          </w:p>
        </w:tc>
        <w:tc>
          <w:tcPr>
            <w:tcW w:w="422" w:type="dxa"/>
          </w:tcPr>
          <w:p w:rsidR="00812D1C" w:rsidRPr="00E234DE" w:rsidRDefault="001A51A8" w:rsidP="00812D1C">
            <w:pPr>
              <w:widowControl w:val="0"/>
              <w:autoSpaceDE w:val="0"/>
              <w:autoSpaceDN w:val="0"/>
              <w:spacing w:before="68" w:after="0" w:line="240" w:lineRule="auto"/>
              <w:ind w:left="103"/>
              <w:rPr>
                <w:rFonts w:asciiTheme="majorHAnsi" w:eastAsia="Calibri" w:hAnsiTheme="majorHAnsi" w:cstheme="majorHAnsi"/>
                <w:lang w:eastAsia="en-US"/>
              </w:rPr>
            </w:pPr>
            <w:r>
              <w:rPr>
                <w:rFonts w:asciiTheme="majorHAnsi" w:eastAsia="Calibri" w:hAnsiTheme="majorHAnsi" w:cstheme="majorHAnsi"/>
                <w:color w:val="FF0000"/>
                <w:w w:val="99"/>
                <w:lang w:eastAsia="en-US"/>
              </w:rPr>
              <w:sym w:font="Wingdings" w:char="F0E9"/>
            </w:r>
          </w:p>
        </w:tc>
      </w:tr>
      <w:tr w:rsidR="00812D1C" w:rsidRPr="00E234DE" w:rsidTr="00592362">
        <w:trPr>
          <w:trHeight w:hRule="exact" w:val="319"/>
        </w:trPr>
        <w:tc>
          <w:tcPr>
            <w:tcW w:w="2921" w:type="dxa"/>
          </w:tcPr>
          <w:p w:rsidR="00812D1C" w:rsidRPr="00E234DE" w:rsidRDefault="00812D1C" w:rsidP="00812D1C">
            <w:pPr>
              <w:widowControl w:val="0"/>
              <w:autoSpaceDE w:val="0"/>
              <w:autoSpaceDN w:val="0"/>
              <w:spacing w:after="0" w:line="240" w:lineRule="auto"/>
              <w:ind w:left="103"/>
              <w:rPr>
                <w:rFonts w:asciiTheme="majorHAnsi" w:eastAsia="Calibri" w:hAnsiTheme="majorHAnsi" w:cstheme="majorHAnsi"/>
                <w:lang w:eastAsia="en-US"/>
              </w:rPr>
            </w:pPr>
            <w:r w:rsidRPr="00E234DE">
              <w:rPr>
                <w:rFonts w:asciiTheme="majorHAnsi" w:eastAsia="Calibri" w:hAnsiTheme="majorHAnsi" w:cstheme="majorHAnsi"/>
                <w:lang w:eastAsia="en-US"/>
              </w:rPr>
              <w:t>Thames Valley</w:t>
            </w:r>
          </w:p>
        </w:tc>
        <w:tc>
          <w:tcPr>
            <w:tcW w:w="1169" w:type="dxa"/>
          </w:tcPr>
          <w:p w:rsidR="00812D1C" w:rsidRPr="00E234DE" w:rsidRDefault="00812D1C" w:rsidP="00812D1C">
            <w:pPr>
              <w:widowControl w:val="0"/>
              <w:autoSpaceDE w:val="0"/>
              <w:autoSpaceDN w:val="0"/>
              <w:spacing w:after="0" w:line="240" w:lineRule="auto"/>
              <w:ind w:right="101"/>
              <w:jc w:val="right"/>
              <w:rPr>
                <w:rFonts w:asciiTheme="majorHAnsi" w:eastAsia="Calibri" w:hAnsiTheme="majorHAnsi" w:cstheme="majorHAnsi"/>
                <w:lang w:eastAsia="en-US"/>
              </w:rPr>
            </w:pPr>
            <w:r w:rsidRPr="00E234DE">
              <w:rPr>
                <w:rFonts w:asciiTheme="majorHAnsi" w:eastAsia="Calibri" w:hAnsiTheme="majorHAnsi" w:cstheme="majorHAnsi"/>
                <w:w w:val="95"/>
                <w:lang w:eastAsia="en-US"/>
              </w:rPr>
              <w:t>1,724</w:t>
            </w:r>
          </w:p>
        </w:tc>
        <w:tc>
          <w:tcPr>
            <w:tcW w:w="1167" w:type="dxa"/>
          </w:tcPr>
          <w:p w:rsidR="00812D1C" w:rsidRPr="00E234DE" w:rsidRDefault="00812D1C" w:rsidP="00812D1C">
            <w:pPr>
              <w:widowControl w:val="0"/>
              <w:autoSpaceDE w:val="0"/>
              <w:autoSpaceDN w:val="0"/>
              <w:spacing w:after="0" w:line="240" w:lineRule="auto"/>
              <w:ind w:right="99"/>
              <w:jc w:val="right"/>
              <w:rPr>
                <w:rFonts w:asciiTheme="majorHAnsi" w:eastAsia="Calibri" w:hAnsiTheme="majorHAnsi" w:cstheme="majorHAnsi"/>
                <w:lang w:eastAsia="en-US"/>
              </w:rPr>
            </w:pPr>
            <w:r w:rsidRPr="00E234DE">
              <w:rPr>
                <w:rFonts w:asciiTheme="majorHAnsi" w:eastAsia="Calibri" w:hAnsiTheme="majorHAnsi" w:cstheme="majorHAnsi"/>
                <w:w w:val="95"/>
                <w:lang w:eastAsia="en-US"/>
              </w:rPr>
              <w:t>1,844</w:t>
            </w:r>
          </w:p>
        </w:tc>
        <w:tc>
          <w:tcPr>
            <w:tcW w:w="1171" w:type="dxa"/>
          </w:tcPr>
          <w:p w:rsidR="00812D1C" w:rsidRPr="00E234DE" w:rsidRDefault="00812D1C" w:rsidP="00812D1C">
            <w:pPr>
              <w:widowControl w:val="0"/>
              <w:autoSpaceDE w:val="0"/>
              <w:autoSpaceDN w:val="0"/>
              <w:spacing w:after="0" w:line="240" w:lineRule="auto"/>
              <w:ind w:right="93"/>
              <w:jc w:val="right"/>
              <w:rPr>
                <w:rFonts w:asciiTheme="majorHAnsi" w:eastAsia="Calibri" w:hAnsiTheme="majorHAnsi" w:cstheme="majorHAnsi"/>
                <w:lang w:eastAsia="en-US"/>
              </w:rPr>
            </w:pPr>
            <w:r w:rsidRPr="00E234DE">
              <w:rPr>
                <w:rFonts w:asciiTheme="majorHAnsi" w:eastAsia="Calibri" w:hAnsiTheme="majorHAnsi" w:cstheme="majorHAnsi"/>
                <w:w w:val="95"/>
                <w:lang w:eastAsia="en-US"/>
              </w:rPr>
              <w:t>2,071</w:t>
            </w:r>
          </w:p>
        </w:tc>
        <w:tc>
          <w:tcPr>
            <w:tcW w:w="1100" w:type="dxa"/>
          </w:tcPr>
          <w:p w:rsidR="00812D1C" w:rsidRPr="00E234DE" w:rsidRDefault="00812D1C" w:rsidP="001A51A8">
            <w:pPr>
              <w:widowControl w:val="0"/>
              <w:autoSpaceDE w:val="0"/>
              <w:autoSpaceDN w:val="0"/>
              <w:spacing w:after="0" w:line="240" w:lineRule="auto"/>
              <w:ind w:right="104"/>
              <w:jc w:val="center"/>
              <w:rPr>
                <w:rFonts w:asciiTheme="majorHAnsi" w:eastAsia="Calibri" w:hAnsiTheme="majorHAnsi" w:cstheme="majorHAnsi"/>
                <w:i/>
                <w:lang w:eastAsia="en-US"/>
              </w:rPr>
            </w:pPr>
            <w:r w:rsidRPr="00E234DE">
              <w:rPr>
                <w:rFonts w:asciiTheme="majorHAnsi" w:eastAsia="Calibri" w:hAnsiTheme="majorHAnsi" w:cstheme="majorHAnsi"/>
                <w:i/>
                <w:lang w:eastAsia="en-US"/>
              </w:rPr>
              <w:t>+227</w:t>
            </w:r>
          </w:p>
        </w:tc>
        <w:tc>
          <w:tcPr>
            <w:tcW w:w="1078" w:type="dxa"/>
          </w:tcPr>
          <w:p w:rsidR="00812D1C" w:rsidRPr="00E234DE" w:rsidRDefault="00812D1C" w:rsidP="001A51A8">
            <w:pPr>
              <w:widowControl w:val="0"/>
              <w:autoSpaceDE w:val="0"/>
              <w:autoSpaceDN w:val="0"/>
              <w:spacing w:after="0" w:line="240" w:lineRule="auto"/>
              <w:ind w:right="103"/>
              <w:jc w:val="center"/>
              <w:rPr>
                <w:rFonts w:asciiTheme="majorHAnsi" w:eastAsia="Calibri" w:hAnsiTheme="majorHAnsi" w:cstheme="majorHAnsi"/>
                <w:i/>
                <w:lang w:eastAsia="en-US"/>
              </w:rPr>
            </w:pPr>
            <w:r w:rsidRPr="00E234DE">
              <w:rPr>
                <w:rFonts w:asciiTheme="majorHAnsi" w:eastAsia="Calibri" w:hAnsiTheme="majorHAnsi" w:cstheme="majorHAnsi"/>
                <w:i/>
                <w:lang w:eastAsia="en-US"/>
              </w:rPr>
              <w:t>+12.3%</w:t>
            </w:r>
          </w:p>
        </w:tc>
        <w:tc>
          <w:tcPr>
            <w:tcW w:w="422" w:type="dxa"/>
          </w:tcPr>
          <w:p w:rsidR="00812D1C" w:rsidRPr="00E234DE" w:rsidRDefault="001A51A8" w:rsidP="00812D1C">
            <w:pPr>
              <w:widowControl w:val="0"/>
              <w:autoSpaceDE w:val="0"/>
              <w:autoSpaceDN w:val="0"/>
              <w:spacing w:before="66" w:after="0" w:line="240" w:lineRule="auto"/>
              <w:ind w:left="103"/>
              <w:rPr>
                <w:rFonts w:asciiTheme="majorHAnsi" w:eastAsia="Calibri" w:hAnsiTheme="majorHAnsi" w:cstheme="majorHAnsi"/>
                <w:lang w:eastAsia="en-US"/>
              </w:rPr>
            </w:pPr>
            <w:r>
              <w:rPr>
                <w:rFonts w:asciiTheme="majorHAnsi" w:eastAsia="Calibri" w:hAnsiTheme="majorHAnsi" w:cstheme="majorHAnsi"/>
                <w:color w:val="FF0000"/>
                <w:w w:val="99"/>
                <w:lang w:eastAsia="en-US"/>
              </w:rPr>
              <w:sym w:font="Wingdings" w:char="F0E9"/>
            </w:r>
          </w:p>
        </w:tc>
      </w:tr>
    </w:tbl>
    <w:p w:rsidR="00EE5587" w:rsidRPr="00EE5587" w:rsidRDefault="00EE5587" w:rsidP="006B1029">
      <w:pPr>
        <w:spacing w:after="60" w:line="240" w:lineRule="auto"/>
        <w:rPr>
          <w:rFonts w:asciiTheme="majorHAnsi" w:hAnsiTheme="majorHAnsi" w:cstheme="majorHAnsi"/>
          <w:i/>
          <w:sz w:val="18"/>
          <w:szCs w:val="18"/>
        </w:rPr>
      </w:pPr>
      <w:r w:rsidRPr="00EE5587">
        <w:rPr>
          <w:rFonts w:asciiTheme="majorHAnsi" w:hAnsiTheme="majorHAnsi" w:cstheme="majorHAnsi"/>
          <w:i/>
          <w:sz w:val="18"/>
          <w:szCs w:val="18"/>
        </w:rPr>
        <w:t>Source: Thames Valley Police: Summary of Notifiable Offences (2019)</w:t>
      </w:r>
    </w:p>
    <w:p w:rsidR="006B1029" w:rsidRPr="001A51A8" w:rsidRDefault="001A51A8" w:rsidP="006B1029">
      <w:pPr>
        <w:pStyle w:val="BodyText"/>
        <w:spacing w:before="119"/>
        <w:ind w:left="120" w:right="325"/>
        <w:rPr>
          <w:rFonts w:asciiTheme="majorHAnsi" w:hAnsiTheme="majorHAnsi" w:cstheme="majorHAnsi"/>
          <w:sz w:val="24"/>
          <w:szCs w:val="24"/>
        </w:rPr>
      </w:pPr>
      <w:r>
        <w:rPr>
          <w:rFonts w:asciiTheme="majorHAnsi" w:hAnsiTheme="majorHAnsi" w:cstheme="majorHAnsi"/>
          <w:sz w:val="24"/>
          <w:szCs w:val="24"/>
        </w:rPr>
        <w:t xml:space="preserve">Table </w:t>
      </w:r>
      <w:r w:rsidR="00E900AF">
        <w:rPr>
          <w:rFonts w:asciiTheme="majorHAnsi" w:hAnsiTheme="majorHAnsi" w:cstheme="majorHAnsi"/>
          <w:sz w:val="24"/>
          <w:szCs w:val="24"/>
        </w:rPr>
        <w:t>10</w:t>
      </w:r>
      <w:r>
        <w:rPr>
          <w:rFonts w:asciiTheme="majorHAnsi" w:hAnsiTheme="majorHAnsi" w:cstheme="majorHAnsi"/>
          <w:sz w:val="24"/>
          <w:szCs w:val="24"/>
        </w:rPr>
        <w:t xml:space="preserve"> provides total of rape victims over the last four years.  </w:t>
      </w:r>
      <w:r w:rsidR="000745C5">
        <w:rPr>
          <w:rFonts w:asciiTheme="majorHAnsi" w:hAnsiTheme="majorHAnsi" w:cstheme="majorHAnsi"/>
          <w:sz w:val="24"/>
          <w:szCs w:val="24"/>
        </w:rPr>
        <w:t xml:space="preserve">Compared to 2018, there was a reduction of 15% of recorded rape victims.  </w:t>
      </w:r>
    </w:p>
    <w:p w:rsidR="006B1029" w:rsidRPr="001A51A8" w:rsidRDefault="00E900AF" w:rsidP="006B1029">
      <w:pPr>
        <w:spacing w:before="120" w:after="0" w:line="240" w:lineRule="auto"/>
        <w:ind w:left="119"/>
        <w:rPr>
          <w:rFonts w:asciiTheme="majorHAnsi" w:hAnsiTheme="majorHAnsi" w:cstheme="majorHAnsi"/>
        </w:rPr>
      </w:pPr>
      <w:r>
        <w:rPr>
          <w:rFonts w:asciiTheme="majorHAnsi" w:hAnsiTheme="majorHAnsi" w:cstheme="majorHAnsi"/>
        </w:rPr>
        <w:t>Table 10</w:t>
      </w:r>
      <w:r w:rsidR="006B1029" w:rsidRPr="001A51A8">
        <w:rPr>
          <w:rFonts w:asciiTheme="majorHAnsi" w:hAnsiTheme="majorHAnsi" w:cstheme="majorHAnsi"/>
        </w:rPr>
        <w:t xml:space="preserve">: Number of police recorded victims of Rape (Crime and Crime Related Occurrence) </w:t>
      </w:r>
    </w:p>
    <w:tbl>
      <w:tblPr>
        <w:tblW w:w="0" w:type="auto"/>
        <w:tblInd w:w="120" w:type="dxa"/>
        <w:tblBorders>
          <w:top w:val="single" w:sz="8" w:space="0" w:color="888F96" w:themeColor="text2" w:themeTint="80"/>
          <w:left w:val="single" w:sz="8" w:space="0" w:color="888F96" w:themeColor="text2" w:themeTint="80"/>
          <w:bottom w:val="single" w:sz="8" w:space="0" w:color="888F96" w:themeColor="text2" w:themeTint="80"/>
          <w:right w:val="single" w:sz="8" w:space="0" w:color="888F96" w:themeColor="text2" w:themeTint="80"/>
          <w:insideH w:val="single" w:sz="8" w:space="0" w:color="888F96" w:themeColor="text2" w:themeTint="80"/>
          <w:insideV w:val="single" w:sz="8" w:space="0" w:color="888F96" w:themeColor="text2" w:themeTint="80"/>
        </w:tblBorders>
        <w:shd w:val="clear" w:color="auto" w:fill="B1C0CD" w:themeFill="accent1" w:themeFillTint="99"/>
        <w:tblLayout w:type="fixed"/>
        <w:tblCellMar>
          <w:left w:w="0" w:type="dxa"/>
          <w:right w:w="0" w:type="dxa"/>
        </w:tblCellMar>
        <w:tblLook w:val="01E0" w:firstRow="1" w:lastRow="1" w:firstColumn="1" w:lastColumn="1" w:noHBand="0" w:noVBand="0"/>
      </w:tblPr>
      <w:tblGrid>
        <w:gridCol w:w="2542"/>
        <w:gridCol w:w="900"/>
        <w:gridCol w:w="895"/>
        <w:gridCol w:w="900"/>
        <w:gridCol w:w="900"/>
        <w:gridCol w:w="958"/>
        <w:gridCol w:w="961"/>
        <w:gridCol w:w="958"/>
      </w:tblGrid>
      <w:tr w:rsidR="007051E6" w:rsidRPr="001A51A8" w:rsidTr="00CB324E">
        <w:trPr>
          <w:trHeight w:hRule="exact" w:val="631"/>
        </w:trPr>
        <w:tc>
          <w:tcPr>
            <w:tcW w:w="2542" w:type="dxa"/>
            <w:tcBorders>
              <w:top w:val="nil"/>
              <w:left w:val="nil"/>
              <w:bottom w:val="single" w:sz="8" w:space="0" w:color="577188" w:themeColor="accent1" w:themeShade="BF"/>
              <w:right w:val="single" w:sz="8" w:space="0" w:color="577188" w:themeColor="accent1" w:themeShade="BF"/>
            </w:tcBorders>
            <w:shd w:val="clear" w:color="auto" w:fill="577188" w:themeFill="accent1" w:themeFillShade="BF"/>
          </w:tcPr>
          <w:p w:rsidR="006B1029" w:rsidRPr="001A51A8" w:rsidRDefault="006B1029" w:rsidP="006F0471"/>
        </w:tc>
        <w:tc>
          <w:tcPr>
            <w:tcW w:w="900" w:type="dxa"/>
            <w:tcBorders>
              <w:top w:val="nil"/>
              <w:left w:val="single" w:sz="8" w:space="0" w:color="577188" w:themeColor="accent1" w:themeShade="BF"/>
              <w:bottom w:val="single" w:sz="8" w:space="0" w:color="577188" w:themeColor="accent1" w:themeShade="BF"/>
              <w:right w:val="single" w:sz="8" w:space="0" w:color="577188" w:themeColor="accent1" w:themeShade="BF"/>
            </w:tcBorders>
            <w:shd w:val="clear" w:color="auto" w:fill="577188" w:themeFill="accent1" w:themeFillShade="BF"/>
          </w:tcPr>
          <w:p w:rsidR="006B1029" w:rsidRPr="001A51A8" w:rsidRDefault="006B1029" w:rsidP="006F0471">
            <w:pPr>
              <w:pStyle w:val="TableParagraph"/>
              <w:spacing w:before="40"/>
              <w:ind w:left="199" w:right="200"/>
              <w:rPr>
                <w:b/>
                <w:sz w:val="20"/>
                <w:szCs w:val="20"/>
              </w:rPr>
            </w:pPr>
            <w:r w:rsidRPr="001A51A8">
              <w:rPr>
                <w:b/>
                <w:color w:val="FFFFFF"/>
                <w:sz w:val="20"/>
                <w:szCs w:val="20"/>
              </w:rPr>
              <w:t>2016</w:t>
            </w:r>
          </w:p>
        </w:tc>
        <w:tc>
          <w:tcPr>
            <w:tcW w:w="895" w:type="dxa"/>
            <w:tcBorders>
              <w:top w:val="nil"/>
              <w:left w:val="single" w:sz="8" w:space="0" w:color="577188" w:themeColor="accent1" w:themeShade="BF"/>
              <w:bottom w:val="single" w:sz="8" w:space="0" w:color="577188" w:themeColor="accent1" w:themeShade="BF"/>
              <w:right w:val="single" w:sz="8" w:space="0" w:color="577188" w:themeColor="accent1" w:themeShade="BF"/>
            </w:tcBorders>
            <w:shd w:val="clear" w:color="auto" w:fill="577188" w:themeFill="accent1" w:themeFillShade="BF"/>
          </w:tcPr>
          <w:p w:rsidR="006B1029" w:rsidRPr="001A51A8" w:rsidRDefault="006B1029" w:rsidP="006F0471">
            <w:pPr>
              <w:pStyle w:val="TableParagraph"/>
              <w:spacing w:before="40"/>
              <w:ind w:left="198" w:right="195"/>
              <w:rPr>
                <w:b/>
                <w:sz w:val="20"/>
                <w:szCs w:val="20"/>
              </w:rPr>
            </w:pPr>
            <w:r w:rsidRPr="001A51A8">
              <w:rPr>
                <w:b/>
                <w:color w:val="FFFFFF"/>
                <w:sz w:val="20"/>
                <w:szCs w:val="20"/>
              </w:rPr>
              <w:t>2017</w:t>
            </w:r>
          </w:p>
        </w:tc>
        <w:tc>
          <w:tcPr>
            <w:tcW w:w="900" w:type="dxa"/>
            <w:tcBorders>
              <w:top w:val="nil"/>
              <w:left w:val="single" w:sz="8" w:space="0" w:color="577188" w:themeColor="accent1" w:themeShade="BF"/>
              <w:bottom w:val="single" w:sz="8" w:space="0" w:color="577188" w:themeColor="accent1" w:themeShade="BF"/>
              <w:right w:val="single" w:sz="8" w:space="0" w:color="577188" w:themeColor="accent1" w:themeShade="BF"/>
            </w:tcBorders>
            <w:shd w:val="clear" w:color="auto" w:fill="577188" w:themeFill="accent1" w:themeFillShade="BF"/>
          </w:tcPr>
          <w:p w:rsidR="006B1029" w:rsidRPr="001A51A8" w:rsidRDefault="006B1029" w:rsidP="006F0471">
            <w:pPr>
              <w:pStyle w:val="TableParagraph"/>
              <w:spacing w:before="40"/>
              <w:ind w:left="199" w:right="200"/>
              <w:rPr>
                <w:b/>
                <w:sz w:val="20"/>
                <w:szCs w:val="20"/>
              </w:rPr>
            </w:pPr>
            <w:r w:rsidRPr="001A51A8">
              <w:rPr>
                <w:b/>
                <w:color w:val="FFFFFF"/>
                <w:sz w:val="20"/>
                <w:szCs w:val="20"/>
              </w:rPr>
              <w:t>2018</w:t>
            </w:r>
          </w:p>
        </w:tc>
        <w:tc>
          <w:tcPr>
            <w:tcW w:w="900" w:type="dxa"/>
            <w:tcBorders>
              <w:top w:val="nil"/>
              <w:left w:val="single" w:sz="8" w:space="0" w:color="577188" w:themeColor="accent1" w:themeShade="BF"/>
              <w:bottom w:val="single" w:sz="8" w:space="0" w:color="577188" w:themeColor="accent1" w:themeShade="BF"/>
              <w:right w:val="single" w:sz="8" w:space="0" w:color="577188" w:themeColor="accent1" w:themeShade="BF"/>
            </w:tcBorders>
            <w:shd w:val="clear" w:color="auto" w:fill="577188" w:themeFill="accent1" w:themeFillShade="BF"/>
          </w:tcPr>
          <w:p w:rsidR="006B1029" w:rsidRPr="001A51A8" w:rsidRDefault="006B1029" w:rsidP="006F0471">
            <w:pPr>
              <w:pStyle w:val="TableParagraph"/>
              <w:spacing w:before="40"/>
              <w:ind w:right="217"/>
              <w:jc w:val="right"/>
              <w:rPr>
                <w:b/>
                <w:sz w:val="20"/>
                <w:szCs w:val="20"/>
              </w:rPr>
            </w:pPr>
            <w:r w:rsidRPr="001A51A8">
              <w:rPr>
                <w:b/>
                <w:color w:val="FFFFFF"/>
                <w:sz w:val="20"/>
                <w:szCs w:val="20"/>
              </w:rPr>
              <w:t>2019</w:t>
            </w:r>
          </w:p>
        </w:tc>
        <w:tc>
          <w:tcPr>
            <w:tcW w:w="958" w:type="dxa"/>
            <w:tcBorders>
              <w:top w:val="nil"/>
              <w:left w:val="single" w:sz="8" w:space="0" w:color="577188" w:themeColor="accent1" w:themeShade="BF"/>
              <w:bottom w:val="single" w:sz="8" w:space="0" w:color="577188" w:themeColor="accent1" w:themeShade="BF"/>
              <w:right w:val="single" w:sz="8" w:space="0" w:color="577188" w:themeColor="accent1" w:themeShade="BF"/>
            </w:tcBorders>
            <w:shd w:val="clear" w:color="auto" w:fill="577188" w:themeFill="accent1" w:themeFillShade="BF"/>
          </w:tcPr>
          <w:p w:rsidR="006B1029" w:rsidRPr="001A51A8" w:rsidRDefault="006B1029" w:rsidP="006F0471">
            <w:pPr>
              <w:pStyle w:val="TableParagraph"/>
              <w:spacing w:before="37"/>
              <w:ind w:left="144"/>
              <w:jc w:val="left"/>
              <w:rPr>
                <w:b/>
                <w:i/>
                <w:sz w:val="20"/>
                <w:szCs w:val="20"/>
              </w:rPr>
            </w:pPr>
            <w:r w:rsidRPr="001A51A8">
              <w:rPr>
                <w:b/>
                <w:i/>
                <w:color w:val="FFFFFF"/>
                <w:sz w:val="20"/>
                <w:szCs w:val="20"/>
              </w:rPr>
              <w:t>2019 %</w:t>
            </w:r>
          </w:p>
          <w:p w:rsidR="006B1029" w:rsidRPr="001A51A8" w:rsidRDefault="006B1029" w:rsidP="006F0471">
            <w:pPr>
              <w:pStyle w:val="TableParagraph"/>
              <w:ind w:left="134"/>
              <w:jc w:val="left"/>
              <w:rPr>
                <w:b/>
                <w:i/>
                <w:sz w:val="20"/>
                <w:szCs w:val="20"/>
              </w:rPr>
            </w:pPr>
            <w:r w:rsidRPr="001A51A8">
              <w:rPr>
                <w:b/>
                <w:i/>
                <w:color w:val="FFFFFF"/>
                <w:sz w:val="20"/>
                <w:szCs w:val="20"/>
              </w:rPr>
              <w:t>of total</w:t>
            </w:r>
          </w:p>
        </w:tc>
        <w:tc>
          <w:tcPr>
            <w:tcW w:w="1919" w:type="dxa"/>
            <w:gridSpan w:val="2"/>
            <w:tcBorders>
              <w:top w:val="nil"/>
              <w:left w:val="single" w:sz="8" w:space="0" w:color="577188" w:themeColor="accent1" w:themeShade="BF"/>
              <w:bottom w:val="single" w:sz="8" w:space="0" w:color="577188" w:themeColor="accent1" w:themeShade="BF"/>
              <w:right w:val="single" w:sz="8" w:space="0" w:color="577188" w:themeColor="accent1" w:themeShade="BF"/>
            </w:tcBorders>
            <w:shd w:val="clear" w:color="auto" w:fill="577188" w:themeFill="accent1" w:themeFillShade="BF"/>
          </w:tcPr>
          <w:p w:rsidR="006B1029" w:rsidRPr="001A51A8" w:rsidRDefault="006B1029" w:rsidP="006F0471">
            <w:pPr>
              <w:pStyle w:val="TableParagraph"/>
              <w:spacing w:before="40"/>
              <w:ind w:left="350"/>
              <w:jc w:val="left"/>
              <w:rPr>
                <w:b/>
                <w:i/>
                <w:sz w:val="20"/>
                <w:szCs w:val="20"/>
              </w:rPr>
            </w:pPr>
            <w:r w:rsidRPr="001A51A8">
              <w:rPr>
                <w:b/>
                <w:i/>
                <w:color w:val="FFFFFF"/>
                <w:sz w:val="20"/>
                <w:szCs w:val="20"/>
              </w:rPr>
              <w:t>2018 to 2019</w:t>
            </w:r>
          </w:p>
        </w:tc>
      </w:tr>
      <w:tr w:rsidR="006B1029" w:rsidTr="00CB324E">
        <w:trPr>
          <w:trHeight w:hRule="exact" w:val="362"/>
        </w:trPr>
        <w:tc>
          <w:tcPr>
            <w:tcW w:w="2542" w:type="dxa"/>
            <w:tcBorders>
              <w:top w:val="single" w:sz="8" w:space="0" w:color="577188" w:themeColor="accent1" w:themeShade="BF"/>
            </w:tcBorders>
            <w:shd w:val="clear" w:color="auto" w:fill="auto"/>
          </w:tcPr>
          <w:p w:rsidR="006B1029" w:rsidRDefault="006B1029" w:rsidP="006F0471">
            <w:pPr>
              <w:pStyle w:val="TableParagraph"/>
              <w:spacing w:before="40"/>
              <w:ind w:left="100"/>
              <w:jc w:val="left"/>
            </w:pPr>
            <w:r>
              <w:t>Oxford</w:t>
            </w:r>
          </w:p>
        </w:tc>
        <w:tc>
          <w:tcPr>
            <w:tcW w:w="900" w:type="dxa"/>
            <w:tcBorders>
              <w:top w:val="single" w:sz="8" w:space="0" w:color="577188" w:themeColor="accent1" w:themeShade="BF"/>
            </w:tcBorders>
            <w:shd w:val="clear" w:color="auto" w:fill="auto"/>
          </w:tcPr>
          <w:p w:rsidR="006B1029" w:rsidRDefault="006B1029" w:rsidP="006F0471">
            <w:pPr>
              <w:pStyle w:val="TableParagraph"/>
              <w:spacing w:before="40"/>
              <w:ind w:left="199" w:right="198"/>
            </w:pPr>
            <w:r>
              <w:t>228</w:t>
            </w:r>
          </w:p>
        </w:tc>
        <w:tc>
          <w:tcPr>
            <w:tcW w:w="895" w:type="dxa"/>
            <w:tcBorders>
              <w:top w:val="single" w:sz="8" w:space="0" w:color="577188" w:themeColor="accent1" w:themeShade="BF"/>
            </w:tcBorders>
            <w:shd w:val="clear" w:color="auto" w:fill="auto"/>
          </w:tcPr>
          <w:p w:rsidR="006B1029" w:rsidRDefault="006B1029" w:rsidP="006F0471">
            <w:pPr>
              <w:pStyle w:val="TableParagraph"/>
              <w:spacing w:before="40"/>
              <w:ind w:left="196" w:right="195"/>
            </w:pPr>
            <w:r>
              <w:t>222</w:t>
            </w:r>
          </w:p>
        </w:tc>
        <w:tc>
          <w:tcPr>
            <w:tcW w:w="900" w:type="dxa"/>
            <w:tcBorders>
              <w:top w:val="single" w:sz="8" w:space="0" w:color="577188" w:themeColor="accent1" w:themeShade="BF"/>
            </w:tcBorders>
            <w:shd w:val="clear" w:color="auto" w:fill="auto"/>
          </w:tcPr>
          <w:p w:rsidR="006B1029" w:rsidRDefault="006B1029" w:rsidP="006F0471">
            <w:pPr>
              <w:pStyle w:val="TableParagraph"/>
              <w:spacing w:before="40"/>
              <w:ind w:left="199" w:right="199"/>
            </w:pPr>
            <w:r>
              <w:t>293</w:t>
            </w:r>
          </w:p>
        </w:tc>
        <w:tc>
          <w:tcPr>
            <w:tcW w:w="900" w:type="dxa"/>
            <w:tcBorders>
              <w:top w:val="single" w:sz="8" w:space="0" w:color="577188" w:themeColor="accent1" w:themeShade="BF"/>
              <w:right w:val="double" w:sz="4" w:space="0" w:color="888F96" w:themeColor="text2" w:themeTint="80"/>
            </w:tcBorders>
            <w:shd w:val="clear" w:color="auto" w:fill="auto"/>
          </w:tcPr>
          <w:p w:rsidR="006B1029" w:rsidRDefault="006B1029" w:rsidP="006F0471">
            <w:pPr>
              <w:pStyle w:val="TableParagraph"/>
              <w:spacing w:before="40"/>
              <w:ind w:right="272"/>
              <w:jc w:val="right"/>
            </w:pPr>
            <w:r>
              <w:t>248</w:t>
            </w:r>
          </w:p>
        </w:tc>
        <w:tc>
          <w:tcPr>
            <w:tcW w:w="958" w:type="dxa"/>
            <w:tcBorders>
              <w:top w:val="single" w:sz="8" w:space="0" w:color="577188" w:themeColor="accent1" w:themeShade="BF"/>
              <w:left w:val="double" w:sz="4" w:space="0" w:color="888F96" w:themeColor="text2" w:themeTint="80"/>
              <w:right w:val="double" w:sz="4" w:space="0" w:color="888F96" w:themeColor="text2" w:themeTint="80"/>
            </w:tcBorders>
            <w:shd w:val="clear" w:color="auto" w:fill="auto"/>
          </w:tcPr>
          <w:p w:rsidR="006B1029" w:rsidRDefault="006B1029" w:rsidP="006F0471">
            <w:pPr>
              <w:pStyle w:val="TableParagraph"/>
              <w:spacing w:before="40"/>
              <w:ind w:left="283"/>
              <w:jc w:val="left"/>
              <w:rPr>
                <w:i/>
              </w:rPr>
            </w:pPr>
            <w:r>
              <w:rPr>
                <w:i/>
              </w:rPr>
              <w:t>36%</w:t>
            </w:r>
          </w:p>
        </w:tc>
        <w:tc>
          <w:tcPr>
            <w:tcW w:w="961" w:type="dxa"/>
            <w:tcBorders>
              <w:top w:val="single" w:sz="8" w:space="0" w:color="577188" w:themeColor="accent1" w:themeShade="BF"/>
              <w:left w:val="double" w:sz="4" w:space="0" w:color="888F96" w:themeColor="text2" w:themeTint="80"/>
            </w:tcBorders>
            <w:shd w:val="clear" w:color="auto" w:fill="auto"/>
          </w:tcPr>
          <w:p w:rsidR="006B1029" w:rsidRDefault="006B1029" w:rsidP="006F0471">
            <w:pPr>
              <w:pStyle w:val="TableParagraph"/>
              <w:spacing w:before="40"/>
              <w:ind w:left="319"/>
              <w:jc w:val="left"/>
              <w:rPr>
                <w:i/>
              </w:rPr>
            </w:pPr>
            <w:r>
              <w:rPr>
                <w:i/>
              </w:rPr>
              <w:t>-45</w:t>
            </w:r>
          </w:p>
        </w:tc>
        <w:tc>
          <w:tcPr>
            <w:tcW w:w="958" w:type="dxa"/>
            <w:tcBorders>
              <w:top w:val="single" w:sz="8" w:space="0" w:color="577188" w:themeColor="accent1" w:themeShade="BF"/>
            </w:tcBorders>
            <w:shd w:val="clear" w:color="auto" w:fill="auto"/>
          </w:tcPr>
          <w:p w:rsidR="006B1029" w:rsidRDefault="006B1029" w:rsidP="006F0471">
            <w:pPr>
              <w:pStyle w:val="TableParagraph"/>
              <w:spacing w:before="40"/>
              <w:ind w:left="228" w:right="226"/>
              <w:rPr>
                <w:i/>
              </w:rPr>
            </w:pPr>
            <w:r>
              <w:rPr>
                <w:i/>
              </w:rPr>
              <w:t>-15%</w:t>
            </w:r>
          </w:p>
        </w:tc>
      </w:tr>
      <w:tr w:rsidR="006B1029" w:rsidTr="00D65D94">
        <w:trPr>
          <w:trHeight w:hRule="exact" w:val="365"/>
        </w:trPr>
        <w:tc>
          <w:tcPr>
            <w:tcW w:w="2542" w:type="dxa"/>
            <w:shd w:val="clear" w:color="auto" w:fill="auto"/>
          </w:tcPr>
          <w:p w:rsidR="006B1029" w:rsidRPr="00D65D94" w:rsidRDefault="006B1029" w:rsidP="006F0471">
            <w:pPr>
              <w:pStyle w:val="TableParagraph"/>
              <w:spacing w:before="43"/>
              <w:ind w:left="100"/>
              <w:jc w:val="left"/>
            </w:pPr>
            <w:r w:rsidRPr="00D65D94">
              <w:t>Oxfordshire TOTAL</w:t>
            </w:r>
          </w:p>
        </w:tc>
        <w:tc>
          <w:tcPr>
            <w:tcW w:w="900" w:type="dxa"/>
            <w:shd w:val="clear" w:color="auto" w:fill="auto"/>
          </w:tcPr>
          <w:p w:rsidR="006B1029" w:rsidRPr="00D65D94" w:rsidRDefault="006B1029" w:rsidP="006F0471">
            <w:pPr>
              <w:pStyle w:val="TableParagraph"/>
              <w:spacing w:before="43"/>
              <w:ind w:left="199" w:right="198"/>
            </w:pPr>
            <w:r w:rsidRPr="00D65D94">
              <w:t>548</w:t>
            </w:r>
          </w:p>
        </w:tc>
        <w:tc>
          <w:tcPr>
            <w:tcW w:w="895" w:type="dxa"/>
            <w:shd w:val="clear" w:color="auto" w:fill="auto"/>
          </w:tcPr>
          <w:p w:rsidR="006B1029" w:rsidRPr="00D65D94" w:rsidRDefault="006B1029" w:rsidP="006F0471">
            <w:pPr>
              <w:pStyle w:val="TableParagraph"/>
              <w:spacing w:before="43"/>
              <w:ind w:left="196" w:right="195"/>
            </w:pPr>
            <w:r w:rsidRPr="00D65D94">
              <w:t>611</w:t>
            </w:r>
          </w:p>
        </w:tc>
        <w:tc>
          <w:tcPr>
            <w:tcW w:w="900" w:type="dxa"/>
            <w:shd w:val="clear" w:color="auto" w:fill="auto"/>
          </w:tcPr>
          <w:p w:rsidR="006B1029" w:rsidRPr="00D65D94" w:rsidRDefault="006B1029" w:rsidP="006F0471">
            <w:pPr>
              <w:pStyle w:val="TableParagraph"/>
              <w:spacing w:before="43"/>
              <w:ind w:left="199" w:right="199"/>
            </w:pPr>
            <w:r w:rsidRPr="00D65D94">
              <w:t>699</w:t>
            </w:r>
          </w:p>
        </w:tc>
        <w:tc>
          <w:tcPr>
            <w:tcW w:w="900" w:type="dxa"/>
            <w:tcBorders>
              <w:right w:val="double" w:sz="4" w:space="0" w:color="888F96" w:themeColor="text2" w:themeTint="80"/>
            </w:tcBorders>
            <w:shd w:val="clear" w:color="auto" w:fill="auto"/>
          </w:tcPr>
          <w:p w:rsidR="006B1029" w:rsidRPr="00D65D94" w:rsidRDefault="006B1029" w:rsidP="006F0471">
            <w:pPr>
              <w:pStyle w:val="TableParagraph"/>
              <w:spacing w:before="43"/>
              <w:ind w:right="272"/>
              <w:jc w:val="right"/>
            </w:pPr>
            <w:r w:rsidRPr="00D65D94">
              <w:t>698</w:t>
            </w:r>
          </w:p>
        </w:tc>
        <w:tc>
          <w:tcPr>
            <w:tcW w:w="958" w:type="dxa"/>
            <w:tcBorders>
              <w:left w:val="double" w:sz="4" w:space="0" w:color="888F96" w:themeColor="text2" w:themeTint="80"/>
              <w:right w:val="double" w:sz="4" w:space="0" w:color="888F96" w:themeColor="text2" w:themeTint="80"/>
            </w:tcBorders>
            <w:shd w:val="clear" w:color="auto" w:fill="auto"/>
          </w:tcPr>
          <w:p w:rsidR="006B1029" w:rsidRPr="00D65D94" w:rsidRDefault="006B1029" w:rsidP="006F0471">
            <w:pPr>
              <w:pStyle w:val="TableParagraph"/>
              <w:spacing w:before="43"/>
              <w:ind w:left="225"/>
              <w:jc w:val="left"/>
              <w:rPr>
                <w:i/>
              </w:rPr>
            </w:pPr>
            <w:r w:rsidRPr="00D65D94">
              <w:rPr>
                <w:i/>
              </w:rPr>
              <w:t>100%</w:t>
            </w:r>
          </w:p>
        </w:tc>
        <w:tc>
          <w:tcPr>
            <w:tcW w:w="961" w:type="dxa"/>
            <w:tcBorders>
              <w:left w:val="double" w:sz="4" w:space="0" w:color="888F96" w:themeColor="text2" w:themeTint="80"/>
            </w:tcBorders>
            <w:shd w:val="clear" w:color="auto" w:fill="auto"/>
          </w:tcPr>
          <w:p w:rsidR="006B1029" w:rsidRPr="00D65D94" w:rsidRDefault="006B1029" w:rsidP="006F0471">
            <w:pPr>
              <w:pStyle w:val="TableParagraph"/>
              <w:spacing w:before="43"/>
              <w:ind w:left="374"/>
              <w:jc w:val="left"/>
              <w:rPr>
                <w:i/>
              </w:rPr>
            </w:pPr>
            <w:r w:rsidRPr="00D65D94">
              <w:rPr>
                <w:i/>
              </w:rPr>
              <w:t>-1</w:t>
            </w:r>
          </w:p>
        </w:tc>
        <w:tc>
          <w:tcPr>
            <w:tcW w:w="958" w:type="dxa"/>
            <w:shd w:val="clear" w:color="auto" w:fill="auto"/>
          </w:tcPr>
          <w:p w:rsidR="006B1029" w:rsidRPr="00D65D94" w:rsidRDefault="006B1029" w:rsidP="006F0471">
            <w:pPr>
              <w:pStyle w:val="TableParagraph"/>
              <w:spacing w:before="43"/>
              <w:ind w:left="226" w:right="226"/>
              <w:rPr>
                <w:i/>
              </w:rPr>
            </w:pPr>
            <w:r w:rsidRPr="00D65D94">
              <w:rPr>
                <w:i/>
              </w:rPr>
              <w:t>0%</w:t>
            </w:r>
          </w:p>
        </w:tc>
      </w:tr>
    </w:tbl>
    <w:p w:rsidR="006B1029" w:rsidRDefault="006B1029" w:rsidP="007051E6">
      <w:pPr>
        <w:ind w:left="120" w:right="648"/>
        <w:rPr>
          <w:rFonts w:asciiTheme="majorHAnsi" w:hAnsiTheme="majorHAnsi" w:cstheme="majorHAnsi"/>
          <w:i/>
          <w:sz w:val="18"/>
          <w:szCs w:val="18"/>
        </w:rPr>
      </w:pPr>
      <w:r w:rsidRPr="007051E6">
        <w:rPr>
          <w:rFonts w:asciiTheme="majorHAnsi" w:hAnsiTheme="majorHAnsi" w:cstheme="majorHAnsi"/>
          <w:i/>
          <w:sz w:val="18"/>
          <w:szCs w:val="18"/>
        </w:rPr>
        <w:t>Source: Thames Valley Police Crime Recording System - Niche RMS (extracted Jan 2020</w:t>
      </w:r>
      <w:r w:rsidR="007051E6" w:rsidRPr="007051E6">
        <w:rPr>
          <w:rFonts w:asciiTheme="majorHAnsi" w:hAnsiTheme="majorHAnsi" w:cstheme="majorHAnsi"/>
          <w:i/>
          <w:sz w:val="18"/>
          <w:szCs w:val="18"/>
        </w:rPr>
        <w:t>)</w:t>
      </w:r>
    </w:p>
    <w:p w:rsidR="00A62895" w:rsidRDefault="00026B19" w:rsidP="00026B19">
      <w:r>
        <w:rPr>
          <w:rFonts w:asciiTheme="majorHAnsi" w:hAnsiTheme="majorHAnsi" w:cstheme="majorHAnsi"/>
          <w:sz w:val="24"/>
          <w:szCs w:val="24"/>
        </w:rPr>
        <w:t>Oxford City Council contributes towards supporting victims of sexual abuse.  Oxfordshire Sexual Abuse and Rape Crisis Centre receive</w:t>
      </w:r>
      <w:r w:rsidR="000745C5">
        <w:rPr>
          <w:rFonts w:asciiTheme="majorHAnsi" w:hAnsiTheme="majorHAnsi" w:cstheme="majorHAnsi"/>
          <w:sz w:val="24"/>
          <w:szCs w:val="24"/>
        </w:rPr>
        <w:t>s</w:t>
      </w:r>
      <w:r>
        <w:rPr>
          <w:rFonts w:asciiTheme="majorHAnsi" w:hAnsiTheme="majorHAnsi" w:cstheme="majorHAnsi"/>
          <w:sz w:val="24"/>
          <w:szCs w:val="24"/>
        </w:rPr>
        <w:t xml:space="preserve"> </w:t>
      </w:r>
      <w:r w:rsidR="000745C5">
        <w:rPr>
          <w:rFonts w:asciiTheme="majorHAnsi" w:hAnsiTheme="majorHAnsi" w:cstheme="majorHAnsi"/>
          <w:sz w:val="24"/>
          <w:szCs w:val="24"/>
        </w:rPr>
        <w:t>commissioned f</w:t>
      </w:r>
      <w:r>
        <w:rPr>
          <w:rFonts w:asciiTheme="majorHAnsi" w:hAnsiTheme="majorHAnsi" w:cstheme="majorHAnsi"/>
          <w:sz w:val="24"/>
          <w:szCs w:val="24"/>
        </w:rPr>
        <w:t xml:space="preserve">unding towards the rental costs of their accommodation.  In 2020, this will be increased due to the demise of Oxford Friend.  </w:t>
      </w:r>
    </w:p>
    <w:p w:rsidR="00A62895" w:rsidRPr="00C56B71" w:rsidRDefault="00026B19">
      <w:pPr>
        <w:rPr>
          <w:rFonts w:asciiTheme="majorHAnsi" w:hAnsiTheme="majorHAnsi" w:cstheme="majorHAnsi"/>
          <w:b/>
          <w:color w:val="577188" w:themeColor="accent1" w:themeShade="BF"/>
          <w:sz w:val="24"/>
          <w:szCs w:val="24"/>
        </w:rPr>
      </w:pPr>
      <w:bookmarkStart w:id="6" w:name="CSE"/>
      <w:r w:rsidRPr="00C56B71">
        <w:rPr>
          <w:rFonts w:asciiTheme="majorHAnsi" w:hAnsiTheme="majorHAnsi" w:cstheme="majorHAnsi"/>
          <w:b/>
          <w:color w:val="577188" w:themeColor="accent1" w:themeShade="BF"/>
          <w:sz w:val="24"/>
          <w:szCs w:val="24"/>
        </w:rPr>
        <w:t>Child Sexual Exploitation</w:t>
      </w:r>
    </w:p>
    <w:p w:rsidR="000A5F3C" w:rsidRDefault="00C56B71" w:rsidP="00454BE5">
      <w:pPr>
        <w:pStyle w:val="Heading3"/>
        <w:rPr>
          <w:b/>
          <w:color w:val="auto"/>
          <w:sz w:val="24"/>
          <w:szCs w:val="24"/>
        </w:rPr>
      </w:pPr>
      <w:bookmarkStart w:id="7" w:name="_Toc42592327"/>
      <w:bookmarkStart w:id="8" w:name="_Toc42594829"/>
      <w:bookmarkEnd w:id="6"/>
      <w:r w:rsidRPr="00C56B71">
        <w:rPr>
          <w:b/>
          <w:color w:val="auto"/>
          <w:sz w:val="24"/>
          <w:szCs w:val="24"/>
        </w:rPr>
        <w:t>In 2019, Thames Valley Police recorded a total of 78 victims of Child Sexual Exploitation in Oxfordshire, well below that in 2018 (138) with the greatest decrease in Oxford (12 in 2019 down from 78 in 2018).</w:t>
      </w:r>
      <w:bookmarkEnd w:id="7"/>
      <w:bookmarkEnd w:id="8"/>
    </w:p>
    <w:p w:rsidR="00C56B71" w:rsidRDefault="00C56B71" w:rsidP="00C56B71">
      <w:pPr>
        <w:rPr>
          <w:rFonts w:asciiTheme="majorHAnsi" w:hAnsiTheme="majorHAnsi" w:cstheme="majorHAnsi"/>
          <w:sz w:val="24"/>
          <w:szCs w:val="24"/>
        </w:rPr>
      </w:pPr>
      <w:r w:rsidRPr="00C56B71">
        <w:rPr>
          <w:rFonts w:asciiTheme="majorHAnsi" w:hAnsiTheme="majorHAnsi" w:cstheme="majorHAnsi"/>
          <w:sz w:val="24"/>
          <w:szCs w:val="24"/>
        </w:rPr>
        <w:t xml:space="preserve">A significant amount of work has been undertaken by </w:t>
      </w:r>
      <w:proofErr w:type="spellStart"/>
      <w:r w:rsidRPr="00C56B71">
        <w:rPr>
          <w:rFonts w:asciiTheme="majorHAnsi" w:hAnsiTheme="majorHAnsi" w:cstheme="majorHAnsi"/>
          <w:sz w:val="24"/>
          <w:szCs w:val="24"/>
        </w:rPr>
        <w:t>OSCP</w:t>
      </w:r>
      <w:proofErr w:type="spellEnd"/>
      <w:r w:rsidRPr="00C56B71">
        <w:rPr>
          <w:rFonts w:asciiTheme="majorHAnsi" w:hAnsiTheme="majorHAnsi" w:cstheme="majorHAnsi"/>
          <w:sz w:val="24"/>
          <w:szCs w:val="24"/>
        </w:rPr>
        <w:t xml:space="preserve"> including sup</w:t>
      </w:r>
      <w:r>
        <w:rPr>
          <w:rFonts w:asciiTheme="majorHAnsi" w:hAnsiTheme="majorHAnsi" w:cstheme="majorHAnsi"/>
          <w:sz w:val="24"/>
          <w:szCs w:val="24"/>
        </w:rPr>
        <w:t xml:space="preserve">porting vulnerable young people. For a number of years, </w:t>
      </w:r>
      <w:proofErr w:type="spellStart"/>
      <w:r>
        <w:rPr>
          <w:rFonts w:asciiTheme="majorHAnsi" w:hAnsiTheme="majorHAnsi" w:cstheme="majorHAnsi"/>
          <w:sz w:val="24"/>
          <w:szCs w:val="24"/>
        </w:rPr>
        <w:t>OSCP</w:t>
      </w:r>
      <w:proofErr w:type="spellEnd"/>
      <w:r>
        <w:rPr>
          <w:rFonts w:asciiTheme="majorHAnsi" w:hAnsiTheme="majorHAnsi" w:cstheme="majorHAnsi"/>
          <w:sz w:val="24"/>
          <w:szCs w:val="24"/>
        </w:rPr>
        <w:t xml:space="preserve"> has contributed £12,000 towards Oxford City Council’s Youth Ambition </w:t>
      </w:r>
      <w:r w:rsidR="00BF1E4B">
        <w:rPr>
          <w:rFonts w:asciiTheme="majorHAnsi" w:hAnsiTheme="majorHAnsi" w:cstheme="majorHAnsi"/>
          <w:sz w:val="24"/>
          <w:szCs w:val="24"/>
        </w:rPr>
        <w:t>Programme that supports those vulnerable young people at risk of school exclusion and / or on the fringes of crime.</w:t>
      </w:r>
    </w:p>
    <w:p w:rsidR="00BF1E4B" w:rsidRPr="00C56B71" w:rsidRDefault="00BF1E4B" w:rsidP="00C56B71">
      <w:pPr>
        <w:rPr>
          <w:rFonts w:asciiTheme="majorHAnsi" w:hAnsiTheme="majorHAnsi" w:cstheme="majorHAnsi"/>
          <w:sz w:val="24"/>
          <w:szCs w:val="24"/>
        </w:rPr>
      </w:pPr>
      <w:r>
        <w:rPr>
          <w:rFonts w:asciiTheme="majorHAnsi" w:hAnsiTheme="majorHAnsi" w:cstheme="majorHAnsi"/>
          <w:sz w:val="24"/>
          <w:szCs w:val="24"/>
        </w:rPr>
        <w:t>Oxfordshire Safeguarding Boards provide awareness training for those front line staff who work within our communities to identify and report any concerns they come across during their day to day work.</w:t>
      </w:r>
    </w:p>
    <w:p w:rsidR="00C56B71" w:rsidRPr="001A51A8" w:rsidRDefault="00E900AF" w:rsidP="000745C5">
      <w:pPr>
        <w:spacing w:before="120" w:after="0"/>
        <w:ind w:left="119"/>
        <w:rPr>
          <w:rFonts w:asciiTheme="majorHAnsi" w:hAnsiTheme="majorHAnsi" w:cstheme="majorHAnsi"/>
        </w:rPr>
      </w:pPr>
      <w:r>
        <w:rPr>
          <w:rFonts w:asciiTheme="majorHAnsi" w:hAnsiTheme="majorHAnsi" w:cstheme="majorHAnsi"/>
        </w:rPr>
        <w:t>Table 11</w:t>
      </w:r>
      <w:r w:rsidR="00C56B71" w:rsidRPr="001A51A8">
        <w:rPr>
          <w:rFonts w:asciiTheme="majorHAnsi" w:hAnsiTheme="majorHAnsi" w:cstheme="majorHAnsi"/>
        </w:rPr>
        <w:t>: Number of police recorded victims of Child Sexual Exploitation (Crime and Crime Related Occurrence) in Oxfordshire, calendar year</w:t>
      </w:r>
    </w:p>
    <w:tbl>
      <w:tblPr>
        <w:tblW w:w="9014" w:type="dxa"/>
        <w:tblInd w:w="120" w:type="dxa"/>
        <w:tbl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insideH w:val="single" w:sz="8" w:space="0" w:color="577188" w:themeColor="accent1" w:themeShade="BF"/>
          <w:insideV w:val="single" w:sz="8" w:space="0" w:color="577188" w:themeColor="accent1" w:themeShade="BF"/>
        </w:tblBorders>
        <w:tblLayout w:type="fixed"/>
        <w:tblCellMar>
          <w:left w:w="0" w:type="dxa"/>
          <w:right w:w="0" w:type="dxa"/>
        </w:tblCellMar>
        <w:tblLook w:val="01E0" w:firstRow="1" w:lastRow="1" w:firstColumn="1" w:lastColumn="1" w:noHBand="0" w:noVBand="0"/>
      </w:tblPr>
      <w:tblGrid>
        <w:gridCol w:w="2309"/>
        <w:gridCol w:w="949"/>
        <w:gridCol w:w="950"/>
        <w:gridCol w:w="951"/>
        <w:gridCol w:w="948"/>
        <w:gridCol w:w="948"/>
        <w:gridCol w:w="1049"/>
        <w:gridCol w:w="910"/>
      </w:tblGrid>
      <w:tr w:rsidR="00C56B71" w:rsidRPr="00313F0D" w:rsidTr="00C56B71">
        <w:trPr>
          <w:trHeight w:hRule="exact" w:val="672"/>
        </w:trPr>
        <w:tc>
          <w:tcPr>
            <w:tcW w:w="2309" w:type="dxa"/>
            <w:shd w:val="clear" w:color="auto" w:fill="577188" w:themeFill="accent1" w:themeFillShade="BF"/>
          </w:tcPr>
          <w:p w:rsidR="00C56B71" w:rsidRPr="00313F0D" w:rsidRDefault="00C56B71" w:rsidP="008400C1"/>
        </w:tc>
        <w:tc>
          <w:tcPr>
            <w:tcW w:w="949" w:type="dxa"/>
            <w:shd w:val="clear" w:color="auto" w:fill="577188" w:themeFill="accent1" w:themeFillShade="BF"/>
          </w:tcPr>
          <w:p w:rsidR="00C56B71" w:rsidRPr="00313F0D" w:rsidRDefault="00C56B71" w:rsidP="008400C1">
            <w:pPr>
              <w:pStyle w:val="TableParagraph"/>
              <w:spacing w:before="59"/>
              <w:ind w:left="127" w:right="123"/>
              <w:rPr>
                <w:b/>
              </w:rPr>
            </w:pPr>
            <w:r w:rsidRPr="00313F0D">
              <w:rPr>
                <w:b/>
                <w:color w:val="FFFFFF"/>
              </w:rPr>
              <w:t>2015</w:t>
            </w:r>
          </w:p>
        </w:tc>
        <w:tc>
          <w:tcPr>
            <w:tcW w:w="950" w:type="dxa"/>
            <w:shd w:val="clear" w:color="auto" w:fill="577188" w:themeFill="accent1" w:themeFillShade="BF"/>
          </w:tcPr>
          <w:p w:rsidR="00C56B71" w:rsidRPr="00313F0D" w:rsidRDefault="00C56B71" w:rsidP="008400C1">
            <w:pPr>
              <w:pStyle w:val="TableParagraph"/>
              <w:spacing w:before="59"/>
              <w:ind w:left="194" w:right="193"/>
              <w:rPr>
                <w:b/>
              </w:rPr>
            </w:pPr>
            <w:r w:rsidRPr="00313F0D">
              <w:rPr>
                <w:b/>
                <w:color w:val="FFFFFF"/>
              </w:rPr>
              <w:t>2016</w:t>
            </w:r>
          </w:p>
        </w:tc>
        <w:tc>
          <w:tcPr>
            <w:tcW w:w="951" w:type="dxa"/>
            <w:shd w:val="clear" w:color="auto" w:fill="577188" w:themeFill="accent1" w:themeFillShade="BF"/>
          </w:tcPr>
          <w:p w:rsidR="00C56B71" w:rsidRPr="00313F0D" w:rsidRDefault="00C56B71" w:rsidP="008400C1">
            <w:pPr>
              <w:pStyle w:val="TableParagraph"/>
              <w:spacing w:before="59"/>
              <w:ind w:left="225" w:right="225"/>
              <w:rPr>
                <w:b/>
              </w:rPr>
            </w:pPr>
            <w:r w:rsidRPr="00313F0D">
              <w:rPr>
                <w:b/>
                <w:color w:val="FFFFFF"/>
              </w:rPr>
              <w:t>2017</w:t>
            </w:r>
          </w:p>
        </w:tc>
        <w:tc>
          <w:tcPr>
            <w:tcW w:w="948" w:type="dxa"/>
            <w:shd w:val="clear" w:color="auto" w:fill="577188" w:themeFill="accent1" w:themeFillShade="BF"/>
          </w:tcPr>
          <w:p w:rsidR="00C56B71" w:rsidRPr="00313F0D" w:rsidRDefault="00C56B71" w:rsidP="008400C1">
            <w:pPr>
              <w:pStyle w:val="TableParagraph"/>
              <w:spacing w:before="59"/>
              <w:ind w:left="223" w:right="224"/>
              <w:rPr>
                <w:b/>
              </w:rPr>
            </w:pPr>
            <w:r w:rsidRPr="00313F0D">
              <w:rPr>
                <w:b/>
                <w:color w:val="FFFFFF"/>
              </w:rPr>
              <w:t>2018</w:t>
            </w:r>
          </w:p>
        </w:tc>
        <w:tc>
          <w:tcPr>
            <w:tcW w:w="948" w:type="dxa"/>
            <w:shd w:val="clear" w:color="auto" w:fill="577188" w:themeFill="accent1" w:themeFillShade="BF"/>
          </w:tcPr>
          <w:p w:rsidR="00C56B71" w:rsidRPr="00313F0D" w:rsidRDefault="00C56B71" w:rsidP="008400C1">
            <w:pPr>
              <w:pStyle w:val="TableParagraph"/>
              <w:spacing w:before="59"/>
              <w:ind w:left="111" w:right="106"/>
              <w:rPr>
                <w:b/>
              </w:rPr>
            </w:pPr>
            <w:r w:rsidRPr="00313F0D">
              <w:rPr>
                <w:b/>
                <w:color w:val="FFFFFF"/>
              </w:rPr>
              <w:t>2019</w:t>
            </w:r>
          </w:p>
        </w:tc>
        <w:tc>
          <w:tcPr>
            <w:tcW w:w="1049" w:type="dxa"/>
            <w:shd w:val="clear" w:color="auto" w:fill="577188" w:themeFill="accent1" w:themeFillShade="BF"/>
          </w:tcPr>
          <w:p w:rsidR="00C56B71" w:rsidRPr="00313F0D" w:rsidRDefault="00C56B71" w:rsidP="008400C1">
            <w:pPr>
              <w:pStyle w:val="TableParagraph"/>
              <w:spacing w:before="59"/>
              <w:ind w:left="141" w:right="145" w:firstLine="132"/>
              <w:jc w:val="left"/>
              <w:rPr>
                <w:b/>
                <w:i/>
              </w:rPr>
            </w:pPr>
            <w:r w:rsidRPr="00313F0D">
              <w:rPr>
                <w:b/>
                <w:i/>
                <w:color w:val="FFFFFF"/>
              </w:rPr>
              <w:t>Total 2015-19</w:t>
            </w:r>
          </w:p>
        </w:tc>
        <w:tc>
          <w:tcPr>
            <w:tcW w:w="910" w:type="dxa"/>
            <w:shd w:val="clear" w:color="auto" w:fill="577188" w:themeFill="accent1" w:themeFillShade="BF"/>
          </w:tcPr>
          <w:p w:rsidR="00C56B71" w:rsidRPr="00313F0D" w:rsidRDefault="00C56B71" w:rsidP="008400C1">
            <w:pPr>
              <w:pStyle w:val="TableParagraph"/>
              <w:spacing w:before="59"/>
              <w:ind w:left="225" w:right="211" w:firstLine="21"/>
              <w:jc w:val="left"/>
              <w:rPr>
                <w:b/>
                <w:i/>
              </w:rPr>
            </w:pPr>
            <w:r w:rsidRPr="00313F0D">
              <w:rPr>
                <w:b/>
                <w:i/>
                <w:color w:val="FFFFFF"/>
              </w:rPr>
              <w:t>% of total</w:t>
            </w:r>
          </w:p>
        </w:tc>
      </w:tr>
      <w:tr w:rsidR="00C56B71" w:rsidRPr="00313F0D" w:rsidTr="00C56B71">
        <w:trPr>
          <w:trHeight w:hRule="exact" w:val="404"/>
        </w:trPr>
        <w:tc>
          <w:tcPr>
            <w:tcW w:w="2309" w:type="dxa"/>
          </w:tcPr>
          <w:p w:rsidR="00C56B71" w:rsidRPr="00313F0D" w:rsidRDefault="00C56B71" w:rsidP="008400C1">
            <w:pPr>
              <w:pStyle w:val="TableParagraph"/>
              <w:spacing w:before="59"/>
              <w:ind w:left="100"/>
              <w:jc w:val="left"/>
            </w:pPr>
            <w:r w:rsidRPr="00313F0D">
              <w:t>Oxford</w:t>
            </w:r>
          </w:p>
        </w:tc>
        <w:tc>
          <w:tcPr>
            <w:tcW w:w="949" w:type="dxa"/>
          </w:tcPr>
          <w:p w:rsidR="00C56B71" w:rsidRPr="00313F0D" w:rsidRDefault="00C56B71" w:rsidP="008400C1">
            <w:pPr>
              <w:pStyle w:val="TableParagraph"/>
              <w:spacing w:before="59"/>
              <w:ind w:left="127" w:right="125"/>
            </w:pPr>
            <w:r w:rsidRPr="00313F0D">
              <w:t>92</w:t>
            </w:r>
          </w:p>
        </w:tc>
        <w:tc>
          <w:tcPr>
            <w:tcW w:w="950" w:type="dxa"/>
          </w:tcPr>
          <w:p w:rsidR="00C56B71" w:rsidRPr="00313F0D" w:rsidRDefault="00C56B71" w:rsidP="008400C1">
            <w:pPr>
              <w:pStyle w:val="TableParagraph"/>
              <w:spacing w:before="59"/>
              <w:ind w:left="193" w:right="193"/>
            </w:pPr>
            <w:r w:rsidRPr="00313F0D">
              <w:t>94</w:t>
            </w:r>
          </w:p>
        </w:tc>
        <w:tc>
          <w:tcPr>
            <w:tcW w:w="951" w:type="dxa"/>
          </w:tcPr>
          <w:p w:rsidR="00C56B71" w:rsidRPr="00313F0D" w:rsidRDefault="00C56B71" w:rsidP="008400C1">
            <w:pPr>
              <w:pStyle w:val="TableParagraph"/>
              <w:spacing w:before="59"/>
              <w:ind w:left="225" w:right="225"/>
            </w:pPr>
            <w:r w:rsidRPr="00313F0D">
              <w:t>21</w:t>
            </w:r>
          </w:p>
        </w:tc>
        <w:tc>
          <w:tcPr>
            <w:tcW w:w="948" w:type="dxa"/>
          </w:tcPr>
          <w:p w:rsidR="00C56B71" w:rsidRPr="00313F0D" w:rsidRDefault="00C56B71" w:rsidP="008400C1">
            <w:pPr>
              <w:pStyle w:val="TableParagraph"/>
              <w:spacing w:before="59"/>
              <w:ind w:left="223" w:right="221"/>
            </w:pPr>
            <w:r w:rsidRPr="00313F0D">
              <w:t>78</w:t>
            </w:r>
          </w:p>
        </w:tc>
        <w:tc>
          <w:tcPr>
            <w:tcW w:w="948" w:type="dxa"/>
            <w:tcBorders>
              <w:right w:val="double" w:sz="4" w:space="0" w:color="577188" w:themeColor="accent1" w:themeShade="BF"/>
            </w:tcBorders>
          </w:tcPr>
          <w:p w:rsidR="00C56B71" w:rsidRPr="00313F0D" w:rsidRDefault="00C56B71" w:rsidP="008400C1">
            <w:pPr>
              <w:pStyle w:val="TableParagraph"/>
              <w:spacing w:before="59"/>
              <w:ind w:left="111" w:right="102"/>
            </w:pPr>
            <w:r w:rsidRPr="00313F0D">
              <w:t>12</w:t>
            </w:r>
          </w:p>
        </w:tc>
        <w:tc>
          <w:tcPr>
            <w:tcW w:w="1049" w:type="dxa"/>
            <w:tcBorders>
              <w:left w:val="double" w:sz="4" w:space="0" w:color="577188" w:themeColor="accent1" w:themeShade="BF"/>
            </w:tcBorders>
          </w:tcPr>
          <w:p w:rsidR="00C56B71" w:rsidRPr="00313F0D" w:rsidRDefault="00C56B71" w:rsidP="008400C1">
            <w:pPr>
              <w:pStyle w:val="TableParagraph"/>
              <w:spacing w:before="59"/>
              <w:ind w:left="324" w:right="328"/>
              <w:rPr>
                <w:i/>
              </w:rPr>
            </w:pPr>
            <w:r w:rsidRPr="00313F0D">
              <w:rPr>
                <w:i/>
              </w:rPr>
              <w:t>297</w:t>
            </w:r>
          </w:p>
        </w:tc>
        <w:tc>
          <w:tcPr>
            <w:tcW w:w="910" w:type="dxa"/>
          </w:tcPr>
          <w:p w:rsidR="00C56B71" w:rsidRPr="00313F0D" w:rsidRDefault="00C56B71" w:rsidP="008400C1">
            <w:pPr>
              <w:pStyle w:val="TableParagraph"/>
              <w:spacing w:before="59"/>
              <w:ind w:left="180" w:right="180"/>
              <w:rPr>
                <w:i/>
              </w:rPr>
            </w:pPr>
            <w:r w:rsidRPr="00313F0D">
              <w:rPr>
                <w:i/>
              </w:rPr>
              <w:t>45%</w:t>
            </w:r>
          </w:p>
        </w:tc>
      </w:tr>
      <w:tr w:rsidR="00C56B71" w:rsidRPr="00313F0D" w:rsidTr="00C56B71">
        <w:trPr>
          <w:trHeight w:hRule="exact" w:val="403"/>
        </w:trPr>
        <w:tc>
          <w:tcPr>
            <w:tcW w:w="2309" w:type="dxa"/>
          </w:tcPr>
          <w:p w:rsidR="00C56B71" w:rsidRPr="00313F0D" w:rsidRDefault="00C56B71" w:rsidP="008400C1">
            <w:pPr>
              <w:pStyle w:val="TableParagraph"/>
              <w:spacing w:before="59"/>
              <w:ind w:left="100"/>
              <w:jc w:val="left"/>
            </w:pPr>
            <w:r w:rsidRPr="00313F0D">
              <w:t>Oxfordshire TOTAL</w:t>
            </w:r>
          </w:p>
        </w:tc>
        <w:tc>
          <w:tcPr>
            <w:tcW w:w="949" w:type="dxa"/>
          </w:tcPr>
          <w:p w:rsidR="00C56B71" w:rsidRPr="00313F0D" w:rsidRDefault="00C56B71" w:rsidP="008400C1">
            <w:pPr>
              <w:pStyle w:val="TableParagraph"/>
              <w:spacing w:before="59"/>
              <w:ind w:left="127" w:right="126"/>
            </w:pPr>
            <w:r w:rsidRPr="00313F0D">
              <w:t>163</w:t>
            </w:r>
          </w:p>
        </w:tc>
        <w:tc>
          <w:tcPr>
            <w:tcW w:w="950" w:type="dxa"/>
          </w:tcPr>
          <w:p w:rsidR="00C56B71" w:rsidRPr="00313F0D" w:rsidRDefault="00C56B71" w:rsidP="008400C1">
            <w:pPr>
              <w:pStyle w:val="TableParagraph"/>
              <w:spacing w:before="59"/>
              <w:ind w:left="192" w:right="193"/>
            </w:pPr>
            <w:r w:rsidRPr="00313F0D">
              <w:t>170</w:t>
            </w:r>
          </w:p>
        </w:tc>
        <w:tc>
          <w:tcPr>
            <w:tcW w:w="951" w:type="dxa"/>
          </w:tcPr>
          <w:p w:rsidR="00C56B71" w:rsidRPr="00313F0D" w:rsidRDefault="00C56B71" w:rsidP="008400C1">
            <w:pPr>
              <w:pStyle w:val="TableParagraph"/>
              <w:spacing w:before="59"/>
              <w:ind w:left="224" w:right="225"/>
            </w:pPr>
            <w:r w:rsidRPr="00313F0D">
              <w:t>106</w:t>
            </w:r>
          </w:p>
        </w:tc>
        <w:tc>
          <w:tcPr>
            <w:tcW w:w="948" w:type="dxa"/>
          </w:tcPr>
          <w:p w:rsidR="00C56B71" w:rsidRPr="00313F0D" w:rsidRDefault="00C56B71" w:rsidP="008400C1">
            <w:pPr>
              <w:pStyle w:val="TableParagraph"/>
              <w:spacing w:before="59"/>
              <w:ind w:left="223" w:right="222"/>
            </w:pPr>
            <w:r w:rsidRPr="00313F0D">
              <w:t>138</w:t>
            </w:r>
          </w:p>
        </w:tc>
        <w:tc>
          <w:tcPr>
            <w:tcW w:w="948" w:type="dxa"/>
            <w:tcBorders>
              <w:right w:val="double" w:sz="4" w:space="0" w:color="577188" w:themeColor="accent1" w:themeShade="BF"/>
            </w:tcBorders>
          </w:tcPr>
          <w:p w:rsidR="00C56B71" w:rsidRPr="00313F0D" w:rsidRDefault="00C56B71" w:rsidP="008400C1">
            <w:pPr>
              <w:pStyle w:val="TableParagraph"/>
              <w:spacing w:before="59"/>
              <w:ind w:left="111" w:right="102"/>
            </w:pPr>
            <w:r w:rsidRPr="00313F0D">
              <w:t>78</w:t>
            </w:r>
          </w:p>
        </w:tc>
        <w:tc>
          <w:tcPr>
            <w:tcW w:w="1049" w:type="dxa"/>
            <w:tcBorders>
              <w:left w:val="double" w:sz="4" w:space="0" w:color="577188" w:themeColor="accent1" w:themeShade="BF"/>
            </w:tcBorders>
          </w:tcPr>
          <w:p w:rsidR="00C56B71" w:rsidRPr="00313F0D" w:rsidRDefault="00C56B71" w:rsidP="008400C1">
            <w:pPr>
              <w:pStyle w:val="TableParagraph"/>
              <w:spacing w:before="59"/>
              <w:ind w:left="324" w:right="328"/>
              <w:rPr>
                <w:i/>
              </w:rPr>
            </w:pPr>
            <w:r w:rsidRPr="00313F0D">
              <w:rPr>
                <w:i/>
              </w:rPr>
              <w:t>655</w:t>
            </w:r>
          </w:p>
        </w:tc>
        <w:tc>
          <w:tcPr>
            <w:tcW w:w="910" w:type="dxa"/>
          </w:tcPr>
          <w:p w:rsidR="00C56B71" w:rsidRPr="00313F0D" w:rsidRDefault="00C56B71" w:rsidP="008400C1">
            <w:pPr>
              <w:pStyle w:val="TableParagraph"/>
              <w:spacing w:before="59"/>
              <w:ind w:left="180" w:right="180"/>
              <w:rPr>
                <w:i/>
              </w:rPr>
            </w:pPr>
            <w:r w:rsidRPr="00313F0D">
              <w:rPr>
                <w:i/>
              </w:rPr>
              <w:t>100%</w:t>
            </w:r>
          </w:p>
        </w:tc>
      </w:tr>
    </w:tbl>
    <w:p w:rsidR="00B642F0" w:rsidRPr="00B642F0" w:rsidRDefault="00B642F0" w:rsidP="001A51A8">
      <w:pPr>
        <w:spacing w:before="120"/>
        <w:rPr>
          <w:rFonts w:asciiTheme="majorHAnsi" w:hAnsiTheme="majorHAnsi" w:cstheme="majorHAnsi"/>
          <w:i/>
          <w:color w:val="000000" w:themeColor="text1"/>
          <w:sz w:val="18"/>
          <w:szCs w:val="18"/>
        </w:rPr>
      </w:pPr>
      <w:r w:rsidRPr="00B642F0">
        <w:rPr>
          <w:rFonts w:asciiTheme="majorHAnsi" w:hAnsiTheme="majorHAnsi" w:cstheme="majorHAnsi"/>
          <w:i/>
          <w:color w:val="000000" w:themeColor="text1"/>
          <w:sz w:val="18"/>
          <w:szCs w:val="18"/>
        </w:rPr>
        <w:t>Source</w:t>
      </w:r>
      <w:r>
        <w:rPr>
          <w:rFonts w:asciiTheme="majorHAnsi" w:hAnsiTheme="majorHAnsi" w:cstheme="majorHAnsi"/>
          <w:i/>
          <w:color w:val="000000" w:themeColor="text1"/>
          <w:sz w:val="18"/>
          <w:szCs w:val="18"/>
        </w:rPr>
        <w:t>:</w:t>
      </w:r>
      <w:r w:rsidRPr="00B642F0">
        <w:t xml:space="preserve"> </w:t>
      </w:r>
      <w:r w:rsidRPr="00B642F0">
        <w:rPr>
          <w:rFonts w:asciiTheme="majorHAnsi" w:hAnsiTheme="majorHAnsi" w:cstheme="majorHAnsi"/>
          <w:i/>
          <w:color w:val="000000" w:themeColor="text1"/>
          <w:sz w:val="18"/>
          <w:szCs w:val="18"/>
        </w:rPr>
        <w:t>Thames Valley Police Crime Recording System - Niche RMS (extracted Jan 2020);</w:t>
      </w:r>
    </w:p>
    <w:p w:rsidR="000A5F3C" w:rsidRPr="00BF1E4B" w:rsidRDefault="00BF1E4B" w:rsidP="001A51A8">
      <w:pPr>
        <w:spacing w:before="120"/>
        <w:rPr>
          <w:rFonts w:asciiTheme="majorHAnsi" w:hAnsiTheme="majorHAnsi" w:cstheme="majorHAnsi"/>
          <w:b/>
          <w:color w:val="577188" w:themeColor="accent1" w:themeShade="BF"/>
          <w:sz w:val="24"/>
          <w:szCs w:val="24"/>
        </w:rPr>
      </w:pPr>
      <w:bookmarkStart w:id="9" w:name="ModSlav"/>
      <w:r w:rsidRPr="00BF1E4B">
        <w:rPr>
          <w:rFonts w:asciiTheme="majorHAnsi" w:hAnsiTheme="majorHAnsi" w:cstheme="majorHAnsi"/>
          <w:b/>
          <w:color w:val="577188" w:themeColor="accent1" w:themeShade="BF"/>
          <w:sz w:val="24"/>
          <w:szCs w:val="24"/>
        </w:rPr>
        <w:lastRenderedPageBreak/>
        <w:t>Modern Slavery</w:t>
      </w:r>
    </w:p>
    <w:bookmarkEnd w:id="9"/>
    <w:p w:rsidR="00BF1E4B" w:rsidRPr="00BF1E4B" w:rsidRDefault="00BF1E4B" w:rsidP="00BF1E4B">
      <w:pPr>
        <w:pStyle w:val="BodyText"/>
        <w:rPr>
          <w:rFonts w:asciiTheme="majorHAnsi" w:hAnsiTheme="majorHAnsi" w:cstheme="majorHAnsi"/>
          <w:sz w:val="24"/>
          <w:szCs w:val="24"/>
        </w:rPr>
      </w:pPr>
      <w:r w:rsidRPr="00BF1E4B">
        <w:rPr>
          <w:rFonts w:asciiTheme="majorHAnsi" w:hAnsiTheme="majorHAnsi" w:cstheme="majorHAnsi"/>
          <w:sz w:val="24"/>
          <w:szCs w:val="24"/>
        </w:rPr>
        <w:t>In 2019, Thames Valley Police recorded 168 victims of Modern Slavery in Oxfordshire, above the number recorded in 2018 (144).</w:t>
      </w:r>
    </w:p>
    <w:p w:rsidR="00BF1E4B" w:rsidRPr="00BF1E4B" w:rsidRDefault="00BF1E4B" w:rsidP="00BF1E4B">
      <w:pPr>
        <w:pStyle w:val="BodyText"/>
        <w:rPr>
          <w:rFonts w:asciiTheme="majorHAnsi" w:hAnsiTheme="majorHAnsi" w:cstheme="majorHAnsi"/>
          <w:sz w:val="24"/>
          <w:szCs w:val="24"/>
        </w:rPr>
      </w:pPr>
      <w:r w:rsidRPr="00BF1E4B">
        <w:rPr>
          <w:rFonts w:asciiTheme="majorHAnsi" w:hAnsiTheme="majorHAnsi" w:cstheme="majorHAnsi"/>
          <w:sz w:val="24"/>
          <w:szCs w:val="24"/>
        </w:rPr>
        <w:t>This increase is mainly a result of recording practice following the change of guidance.</w:t>
      </w:r>
      <w:r w:rsidRPr="00BF1E4B">
        <w:rPr>
          <w:rFonts w:asciiTheme="majorHAnsi" w:hAnsiTheme="majorHAnsi" w:cstheme="majorHAnsi"/>
          <w:sz w:val="24"/>
          <w:szCs w:val="24"/>
        </w:rPr>
        <w:tab/>
        <w:t>Police forces are now required to classify every National Refe</w:t>
      </w:r>
      <w:r w:rsidR="004179CE">
        <w:rPr>
          <w:rFonts w:asciiTheme="majorHAnsi" w:hAnsiTheme="majorHAnsi" w:cstheme="majorHAnsi"/>
          <w:sz w:val="24"/>
          <w:szCs w:val="24"/>
        </w:rPr>
        <w:t>rral Mechanism (</w:t>
      </w:r>
      <w:proofErr w:type="spellStart"/>
      <w:r w:rsidR="004179CE">
        <w:rPr>
          <w:rFonts w:asciiTheme="majorHAnsi" w:hAnsiTheme="majorHAnsi" w:cstheme="majorHAnsi"/>
          <w:sz w:val="24"/>
          <w:szCs w:val="24"/>
        </w:rPr>
        <w:t>NRM</w:t>
      </w:r>
      <w:proofErr w:type="spellEnd"/>
      <w:r w:rsidR="004179CE">
        <w:rPr>
          <w:rFonts w:asciiTheme="majorHAnsi" w:hAnsiTheme="majorHAnsi" w:cstheme="majorHAnsi"/>
          <w:sz w:val="24"/>
          <w:szCs w:val="24"/>
        </w:rPr>
        <w:t>) submission</w:t>
      </w:r>
      <w:r w:rsidRPr="00BF1E4B">
        <w:rPr>
          <w:rFonts w:asciiTheme="majorHAnsi" w:hAnsiTheme="majorHAnsi" w:cstheme="majorHAnsi"/>
          <w:sz w:val="24"/>
          <w:szCs w:val="24"/>
        </w:rPr>
        <w:t xml:space="preserve"> that they receive as a crime, both from their own officers and external agencies.</w:t>
      </w:r>
    </w:p>
    <w:p w:rsidR="00BF1E4B" w:rsidRPr="00BF1E4B" w:rsidRDefault="00BF1E4B" w:rsidP="00BF1E4B">
      <w:pPr>
        <w:pStyle w:val="BodyText"/>
        <w:rPr>
          <w:rFonts w:asciiTheme="majorHAnsi" w:hAnsiTheme="majorHAnsi" w:cstheme="majorHAnsi"/>
          <w:sz w:val="24"/>
          <w:szCs w:val="24"/>
        </w:rPr>
      </w:pPr>
      <w:r w:rsidRPr="00BF1E4B">
        <w:rPr>
          <w:rFonts w:asciiTheme="majorHAnsi" w:hAnsiTheme="majorHAnsi" w:cstheme="majorHAnsi"/>
          <w:sz w:val="24"/>
          <w:szCs w:val="24"/>
        </w:rPr>
        <w:t xml:space="preserve">There has been also been an increase due to the increase in </w:t>
      </w:r>
      <w:proofErr w:type="spellStart"/>
      <w:r w:rsidRPr="00BF1E4B">
        <w:rPr>
          <w:rFonts w:asciiTheme="majorHAnsi" w:hAnsiTheme="majorHAnsi" w:cstheme="majorHAnsi"/>
          <w:sz w:val="24"/>
          <w:szCs w:val="24"/>
        </w:rPr>
        <w:t>NRM</w:t>
      </w:r>
      <w:proofErr w:type="spellEnd"/>
      <w:r w:rsidRPr="00BF1E4B">
        <w:rPr>
          <w:rFonts w:asciiTheme="majorHAnsi" w:hAnsiTheme="majorHAnsi" w:cstheme="majorHAnsi"/>
          <w:sz w:val="24"/>
          <w:szCs w:val="24"/>
        </w:rPr>
        <w:t xml:space="preserve"> referrals generally.</w:t>
      </w:r>
    </w:p>
    <w:p w:rsidR="00BF1E4B" w:rsidRPr="001A51A8" w:rsidRDefault="00BF1E4B" w:rsidP="001A51A8">
      <w:pPr>
        <w:spacing w:after="0"/>
        <w:ind w:left="119" w:right="113"/>
        <w:rPr>
          <w:rFonts w:asciiTheme="majorHAnsi" w:hAnsiTheme="majorHAnsi" w:cstheme="majorHAnsi"/>
        </w:rPr>
      </w:pPr>
      <w:r w:rsidRPr="001A51A8">
        <w:rPr>
          <w:rFonts w:asciiTheme="majorHAnsi" w:hAnsiTheme="majorHAnsi" w:cstheme="majorHAnsi"/>
        </w:rPr>
        <w:t>Table 1</w:t>
      </w:r>
      <w:r w:rsidR="00E900AF">
        <w:rPr>
          <w:rFonts w:asciiTheme="majorHAnsi" w:hAnsiTheme="majorHAnsi" w:cstheme="majorHAnsi"/>
        </w:rPr>
        <w:t>2</w:t>
      </w:r>
      <w:r w:rsidR="004179CE">
        <w:rPr>
          <w:rFonts w:asciiTheme="majorHAnsi" w:hAnsiTheme="majorHAnsi" w:cstheme="majorHAnsi"/>
        </w:rPr>
        <w:t>:</w:t>
      </w:r>
      <w:r w:rsidRPr="001A51A8">
        <w:rPr>
          <w:rFonts w:asciiTheme="majorHAnsi" w:hAnsiTheme="majorHAnsi" w:cstheme="majorHAnsi"/>
        </w:rPr>
        <w:t xml:space="preserve"> Number of police recorded victims of Modern Slavery and Trafficking Offences in Oxfordshire</w:t>
      </w:r>
    </w:p>
    <w:tbl>
      <w:tblPr>
        <w:tblW w:w="9014" w:type="dxa"/>
        <w:tblInd w:w="120" w:type="dxa"/>
        <w:tbl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insideH w:val="single" w:sz="8" w:space="0" w:color="577188" w:themeColor="accent1" w:themeShade="BF"/>
          <w:insideV w:val="single" w:sz="8" w:space="0" w:color="577188" w:themeColor="accent1" w:themeShade="BF"/>
        </w:tblBorders>
        <w:tblLayout w:type="fixed"/>
        <w:tblCellMar>
          <w:left w:w="0" w:type="dxa"/>
          <w:right w:w="0" w:type="dxa"/>
        </w:tblCellMar>
        <w:tblLook w:val="01E0" w:firstRow="1" w:lastRow="1" w:firstColumn="1" w:lastColumn="1" w:noHBand="0" w:noVBand="0"/>
      </w:tblPr>
      <w:tblGrid>
        <w:gridCol w:w="2509"/>
        <w:gridCol w:w="1248"/>
        <w:gridCol w:w="1251"/>
        <w:gridCol w:w="1248"/>
        <w:gridCol w:w="1251"/>
        <w:gridCol w:w="1507"/>
      </w:tblGrid>
      <w:tr w:rsidR="00BF1E4B" w:rsidTr="000745C5">
        <w:trPr>
          <w:trHeight w:hRule="exact" w:val="403"/>
        </w:trPr>
        <w:tc>
          <w:tcPr>
            <w:tcW w:w="2509" w:type="dxa"/>
            <w:shd w:val="clear" w:color="auto" w:fill="577188" w:themeFill="accent1" w:themeFillShade="BF"/>
          </w:tcPr>
          <w:p w:rsidR="00BF1E4B" w:rsidRDefault="00BF1E4B" w:rsidP="008400C1"/>
        </w:tc>
        <w:tc>
          <w:tcPr>
            <w:tcW w:w="1248" w:type="dxa"/>
            <w:shd w:val="clear" w:color="auto" w:fill="577188" w:themeFill="accent1" w:themeFillShade="BF"/>
          </w:tcPr>
          <w:p w:rsidR="00BF1E4B" w:rsidRDefault="00BF1E4B" w:rsidP="008400C1">
            <w:pPr>
              <w:pStyle w:val="TableParagraph"/>
              <w:spacing w:before="59"/>
              <w:ind w:left="374" w:right="373"/>
              <w:rPr>
                <w:b/>
              </w:rPr>
            </w:pPr>
            <w:r>
              <w:rPr>
                <w:b/>
                <w:color w:val="FFFFFF"/>
              </w:rPr>
              <w:t>2016</w:t>
            </w:r>
          </w:p>
        </w:tc>
        <w:tc>
          <w:tcPr>
            <w:tcW w:w="1251" w:type="dxa"/>
            <w:shd w:val="clear" w:color="auto" w:fill="577188" w:themeFill="accent1" w:themeFillShade="BF"/>
          </w:tcPr>
          <w:p w:rsidR="00BF1E4B" w:rsidRDefault="00BF1E4B" w:rsidP="008400C1">
            <w:pPr>
              <w:pStyle w:val="TableParagraph"/>
              <w:spacing w:before="59"/>
              <w:ind w:left="374" w:right="375"/>
              <w:rPr>
                <w:b/>
              </w:rPr>
            </w:pPr>
            <w:r>
              <w:rPr>
                <w:b/>
                <w:color w:val="FFFFFF"/>
              </w:rPr>
              <w:t>2017</w:t>
            </w:r>
          </w:p>
        </w:tc>
        <w:tc>
          <w:tcPr>
            <w:tcW w:w="1248" w:type="dxa"/>
            <w:shd w:val="clear" w:color="auto" w:fill="577188" w:themeFill="accent1" w:themeFillShade="BF"/>
          </w:tcPr>
          <w:p w:rsidR="00BF1E4B" w:rsidRDefault="00BF1E4B" w:rsidP="008400C1">
            <w:pPr>
              <w:pStyle w:val="TableParagraph"/>
              <w:spacing w:before="59"/>
              <w:ind w:left="374" w:right="373"/>
              <w:rPr>
                <w:b/>
              </w:rPr>
            </w:pPr>
            <w:r>
              <w:rPr>
                <w:b/>
                <w:color w:val="FFFFFF"/>
              </w:rPr>
              <w:t>2018</w:t>
            </w:r>
          </w:p>
        </w:tc>
        <w:tc>
          <w:tcPr>
            <w:tcW w:w="1251" w:type="dxa"/>
            <w:shd w:val="clear" w:color="auto" w:fill="577188" w:themeFill="accent1" w:themeFillShade="BF"/>
          </w:tcPr>
          <w:p w:rsidR="00BF1E4B" w:rsidRDefault="00BF1E4B" w:rsidP="008400C1">
            <w:pPr>
              <w:pStyle w:val="TableParagraph"/>
              <w:spacing w:before="59"/>
              <w:ind w:right="386"/>
              <w:jc w:val="right"/>
              <w:rPr>
                <w:b/>
              </w:rPr>
            </w:pPr>
            <w:r>
              <w:rPr>
                <w:b/>
                <w:color w:val="FFFFFF"/>
              </w:rPr>
              <w:t>2019</w:t>
            </w:r>
          </w:p>
        </w:tc>
        <w:tc>
          <w:tcPr>
            <w:tcW w:w="1507" w:type="dxa"/>
            <w:shd w:val="clear" w:color="auto" w:fill="577188" w:themeFill="accent1" w:themeFillShade="BF"/>
          </w:tcPr>
          <w:p w:rsidR="00BF1E4B" w:rsidRDefault="00BF1E4B" w:rsidP="008400C1">
            <w:pPr>
              <w:pStyle w:val="TableParagraph"/>
              <w:spacing w:before="59"/>
              <w:ind w:left="127" w:right="133"/>
              <w:rPr>
                <w:b/>
                <w:i/>
              </w:rPr>
            </w:pPr>
            <w:r>
              <w:rPr>
                <w:b/>
                <w:i/>
                <w:color w:val="FFFFFF"/>
              </w:rPr>
              <w:t>2018 to 2019</w:t>
            </w:r>
          </w:p>
        </w:tc>
      </w:tr>
      <w:tr w:rsidR="00BF1E4B" w:rsidTr="000745C5">
        <w:trPr>
          <w:trHeight w:hRule="exact" w:val="403"/>
        </w:trPr>
        <w:tc>
          <w:tcPr>
            <w:tcW w:w="2509" w:type="dxa"/>
          </w:tcPr>
          <w:p w:rsidR="00BF1E4B" w:rsidRDefault="00BF1E4B" w:rsidP="008400C1">
            <w:pPr>
              <w:pStyle w:val="TableParagraph"/>
              <w:spacing w:before="59"/>
              <w:ind w:left="100"/>
              <w:jc w:val="left"/>
            </w:pPr>
            <w:r>
              <w:t>Oxford</w:t>
            </w:r>
          </w:p>
        </w:tc>
        <w:tc>
          <w:tcPr>
            <w:tcW w:w="1248" w:type="dxa"/>
          </w:tcPr>
          <w:p w:rsidR="00BF1E4B" w:rsidRDefault="00BF1E4B" w:rsidP="008400C1">
            <w:pPr>
              <w:pStyle w:val="TableParagraph"/>
              <w:spacing w:before="59"/>
              <w:ind w:left="373" w:right="373"/>
            </w:pPr>
            <w:r>
              <w:t>20</w:t>
            </w:r>
          </w:p>
        </w:tc>
        <w:tc>
          <w:tcPr>
            <w:tcW w:w="1251" w:type="dxa"/>
          </w:tcPr>
          <w:p w:rsidR="00BF1E4B" w:rsidRDefault="00BF1E4B" w:rsidP="008400C1">
            <w:pPr>
              <w:pStyle w:val="TableParagraph"/>
              <w:spacing w:before="59"/>
              <w:ind w:left="374" w:right="374"/>
            </w:pPr>
            <w:r>
              <w:t>50</w:t>
            </w:r>
          </w:p>
        </w:tc>
        <w:tc>
          <w:tcPr>
            <w:tcW w:w="1248" w:type="dxa"/>
          </w:tcPr>
          <w:p w:rsidR="00BF1E4B" w:rsidRDefault="00BF1E4B" w:rsidP="008400C1">
            <w:pPr>
              <w:pStyle w:val="TableParagraph"/>
              <w:spacing w:before="59"/>
              <w:ind w:left="373" w:right="373"/>
            </w:pPr>
            <w:r>
              <w:t>52</w:t>
            </w:r>
          </w:p>
        </w:tc>
        <w:tc>
          <w:tcPr>
            <w:tcW w:w="1251" w:type="dxa"/>
            <w:tcBorders>
              <w:right w:val="double" w:sz="6" w:space="0" w:color="577188" w:themeColor="accent1" w:themeShade="BF"/>
            </w:tcBorders>
          </w:tcPr>
          <w:p w:rsidR="00BF1E4B" w:rsidRDefault="00BF1E4B" w:rsidP="008400C1">
            <w:pPr>
              <w:pStyle w:val="TableParagraph"/>
              <w:spacing w:before="59"/>
              <w:ind w:right="495"/>
              <w:jc w:val="right"/>
            </w:pPr>
            <w:r>
              <w:t>78</w:t>
            </w:r>
          </w:p>
        </w:tc>
        <w:tc>
          <w:tcPr>
            <w:tcW w:w="1507" w:type="dxa"/>
            <w:tcBorders>
              <w:left w:val="double" w:sz="6" w:space="0" w:color="577188" w:themeColor="accent1" w:themeShade="BF"/>
            </w:tcBorders>
          </w:tcPr>
          <w:p w:rsidR="00BF1E4B" w:rsidRDefault="00BF1E4B" w:rsidP="008400C1">
            <w:pPr>
              <w:pStyle w:val="TableParagraph"/>
              <w:spacing w:before="59"/>
              <w:ind w:left="127" w:right="132"/>
              <w:rPr>
                <w:i/>
              </w:rPr>
            </w:pPr>
            <w:r>
              <w:rPr>
                <w:i/>
              </w:rPr>
              <w:t>26</w:t>
            </w:r>
          </w:p>
        </w:tc>
      </w:tr>
      <w:tr w:rsidR="00BF1E4B" w:rsidTr="00E900AF">
        <w:trPr>
          <w:trHeight w:hRule="exact" w:val="403"/>
        </w:trPr>
        <w:tc>
          <w:tcPr>
            <w:tcW w:w="2509" w:type="dxa"/>
            <w:tcBorders>
              <w:bottom w:val="single" w:sz="8" w:space="0" w:color="577188"/>
            </w:tcBorders>
          </w:tcPr>
          <w:p w:rsidR="00BF1E4B" w:rsidRPr="00BF1E4B" w:rsidRDefault="00BF1E4B" w:rsidP="008400C1">
            <w:pPr>
              <w:pStyle w:val="TableParagraph"/>
              <w:spacing w:before="59"/>
              <w:ind w:left="100"/>
              <w:jc w:val="left"/>
            </w:pPr>
            <w:r w:rsidRPr="00BF1E4B">
              <w:t>Oxfordshire TOTAL</w:t>
            </w:r>
          </w:p>
        </w:tc>
        <w:tc>
          <w:tcPr>
            <w:tcW w:w="1248" w:type="dxa"/>
          </w:tcPr>
          <w:p w:rsidR="00BF1E4B" w:rsidRPr="00BF1E4B" w:rsidRDefault="00BF1E4B" w:rsidP="008400C1">
            <w:pPr>
              <w:pStyle w:val="TableParagraph"/>
              <w:spacing w:before="59"/>
              <w:ind w:left="373" w:right="373"/>
            </w:pPr>
            <w:r w:rsidRPr="00BF1E4B">
              <w:t>37</w:t>
            </w:r>
          </w:p>
        </w:tc>
        <w:tc>
          <w:tcPr>
            <w:tcW w:w="1251" w:type="dxa"/>
            <w:tcBorders>
              <w:bottom w:val="single" w:sz="8" w:space="0" w:color="577188"/>
            </w:tcBorders>
          </w:tcPr>
          <w:p w:rsidR="00BF1E4B" w:rsidRPr="00BF1E4B" w:rsidRDefault="00BF1E4B" w:rsidP="008400C1">
            <w:pPr>
              <w:pStyle w:val="TableParagraph"/>
              <w:spacing w:before="59"/>
              <w:ind w:left="374" w:right="375"/>
            </w:pPr>
            <w:r w:rsidRPr="00BF1E4B">
              <w:t>106</w:t>
            </w:r>
          </w:p>
        </w:tc>
        <w:tc>
          <w:tcPr>
            <w:tcW w:w="1248" w:type="dxa"/>
          </w:tcPr>
          <w:p w:rsidR="00BF1E4B" w:rsidRPr="00BF1E4B" w:rsidRDefault="00BF1E4B" w:rsidP="008400C1">
            <w:pPr>
              <w:pStyle w:val="TableParagraph"/>
              <w:spacing w:before="59"/>
              <w:ind w:left="372" w:right="373"/>
            </w:pPr>
            <w:r w:rsidRPr="00BF1E4B">
              <w:t>144</w:t>
            </w:r>
          </w:p>
        </w:tc>
        <w:tc>
          <w:tcPr>
            <w:tcW w:w="1251" w:type="dxa"/>
            <w:tcBorders>
              <w:right w:val="double" w:sz="6" w:space="0" w:color="577188" w:themeColor="accent1" w:themeShade="BF"/>
            </w:tcBorders>
          </w:tcPr>
          <w:p w:rsidR="00BF1E4B" w:rsidRPr="00BF1E4B" w:rsidRDefault="00BF1E4B" w:rsidP="008400C1">
            <w:pPr>
              <w:pStyle w:val="TableParagraph"/>
              <w:spacing w:before="59"/>
              <w:ind w:right="441"/>
              <w:jc w:val="right"/>
            </w:pPr>
            <w:r w:rsidRPr="00BF1E4B">
              <w:t>168</w:t>
            </w:r>
          </w:p>
        </w:tc>
        <w:tc>
          <w:tcPr>
            <w:tcW w:w="1507" w:type="dxa"/>
            <w:tcBorders>
              <w:left w:val="double" w:sz="6" w:space="0" w:color="577188" w:themeColor="accent1" w:themeShade="BF"/>
            </w:tcBorders>
          </w:tcPr>
          <w:p w:rsidR="00BF1E4B" w:rsidRPr="00BF1E4B" w:rsidRDefault="00BF1E4B" w:rsidP="008400C1">
            <w:pPr>
              <w:pStyle w:val="TableParagraph"/>
              <w:spacing w:before="59"/>
              <w:ind w:left="127" w:right="132"/>
              <w:rPr>
                <w:i/>
              </w:rPr>
            </w:pPr>
            <w:r w:rsidRPr="00BF1E4B">
              <w:rPr>
                <w:i/>
              </w:rPr>
              <w:t>24</w:t>
            </w:r>
          </w:p>
        </w:tc>
      </w:tr>
    </w:tbl>
    <w:p w:rsidR="00BF1E4B" w:rsidRDefault="00BF1E4B" w:rsidP="00BF1E4B">
      <w:pPr>
        <w:ind w:left="120" w:right="158"/>
        <w:rPr>
          <w:i/>
        </w:rPr>
      </w:pPr>
      <w:r>
        <w:rPr>
          <w:i/>
        </w:rPr>
        <w:t xml:space="preserve">Source: Thames Valley Police Crime Recording System - Niche RMS (extracted Jan 2020). The above data is for all victims of Modern Slavery and Trafficking offences. Modern Slavery offences have been identified where either the </w:t>
      </w:r>
      <w:proofErr w:type="spellStart"/>
      <w:r>
        <w:rPr>
          <w:i/>
        </w:rPr>
        <w:t>HO</w:t>
      </w:r>
      <w:proofErr w:type="spellEnd"/>
      <w:r>
        <w:rPr>
          <w:i/>
        </w:rPr>
        <w:t xml:space="preserve"> Category Number is 106 or the Modern Slavery Finalisation Qualifier has been used. Trafficking offences have been identified where either the classification or Occurrence Type has been recorded as Trafficking for Sexual exploitation (out of, into, within the UK) and Trafficking for non-sexual Exploitation (out of, into, within the UK)</w:t>
      </w:r>
    </w:p>
    <w:p w:rsidR="00A62895" w:rsidRPr="004179CE" w:rsidRDefault="004179CE" w:rsidP="004179CE">
      <w:pPr>
        <w:spacing w:before="120"/>
        <w:ind w:right="326"/>
        <w:rPr>
          <w:rFonts w:asciiTheme="majorHAnsi" w:hAnsiTheme="majorHAnsi" w:cstheme="majorHAnsi"/>
          <w:b/>
          <w:color w:val="577188" w:themeColor="accent1" w:themeShade="BF"/>
          <w:sz w:val="24"/>
          <w:szCs w:val="24"/>
        </w:rPr>
      </w:pPr>
      <w:bookmarkStart w:id="10" w:name="HateCrime"/>
      <w:r w:rsidRPr="004179CE">
        <w:rPr>
          <w:rFonts w:asciiTheme="majorHAnsi" w:hAnsiTheme="majorHAnsi" w:cstheme="majorHAnsi"/>
          <w:b/>
          <w:color w:val="577188" w:themeColor="accent1" w:themeShade="BF"/>
          <w:sz w:val="24"/>
          <w:szCs w:val="24"/>
        </w:rPr>
        <w:t>H</w:t>
      </w:r>
      <w:r w:rsidR="00A62895" w:rsidRPr="004179CE">
        <w:rPr>
          <w:rFonts w:asciiTheme="majorHAnsi" w:hAnsiTheme="majorHAnsi" w:cstheme="majorHAnsi"/>
          <w:b/>
          <w:color w:val="577188" w:themeColor="accent1" w:themeShade="BF"/>
          <w:sz w:val="24"/>
          <w:szCs w:val="24"/>
        </w:rPr>
        <w:t>ate Crime</w:t>
      </w:r>
    </w:p>
    <w:bookmarkEnd w:id="10"/>
    <w:p w:rsidR="004179CE" w:rsidRDefault="004179CE" w:rsidP="004179CE">
      <w:pPr>
        <w:rPr>
          <w:rFonts w:asciiTheme="majorHAnsi" w:hAnsiTheme="majorHAnsi" w:cstheme="majorHAnsi"/>
          <w:sz w:val="24"/>
          <w:szCs w:val="24"/>
        </w:rPr>
      </w:pPr>
      <w:r>
        <w:rPr>
          <w:rFonts w:asciiTheme="majorHAnsi" w:hAnsiTheme="majorHAnsi" w:cstheme="majorHAnsi"/>
          <w:sz w:val="24"/>
          <w:szCs w:val="24"/>
        </w:rPr>
        <w:t>There are five centrally monitored strands of hate crime:</w:t>
      </w:r>
    </w:p>
    <w:p w:rsidR="004179CE" w:rsidRPr="004179CE" w:rsidRDefault="004179CE" w:rsidP="007D7168">
      <w:pPr>
        <w:pStyle w:val="ListParagraph"/>
        <w:numPr>
          <w:ilvl w:val="0"/>
          <w:numId w:val="11"/>
        </w:numPr>
        <w:rPr>
          <w:rFonts w:asciiTheme="majorHAnsi" w:hAnsiTheme="majorHAnsi" w:cstheme="majorHAnsi"/>
        </w:rPr>
      </w:pPr>
      <w:r w:rsidRPr="004179CE">
        <w:rPr>
          <w:rFonts w:asciiTheme="majorHAnsi" w:hAnsiTheme="majorHAnsi" w:cstheme="majorHAnsi"/>
          <w:sz w:val="24"/>
          <w:szCs w:val="24"/>
        </w:rPr>
        <w:t>Race or ethnicity</w:t>
      </w:r>
    </w:p>
    <w:p w:rsidR="004179CE" w:rsidRPr="004179CE" w:rsidRDefault="004179CE" w:rsidP="007D7168">
      <w:pPr>
        <w:pStyle w:val="ListParagraph"/>
        <w:numPr>
          <w:ilvl w:val="0"/>
          <w:numId w:val="11"/>
        </w:numPr>
        <w:rPr>
          <w:rFonts w:asciiTheme="majorHAnsi" w:hAnsiTheme="majorHAnsi" w:cstheme="majorHAnsi"/>
          <w:sz w:val="24"/>
          <w:szCs w:val="24"/>
        </w:rPr>
      </w:pPr>
      <w:r w:rsidRPr="004179CE">
        <w:rPr>
          <w:rFonts w:asciiTheme="majorHAnsi" w:hAnsiTheme="majorHAnsi" w:cstheme="majorHAnsi"/>
          <w:sz w:val="24"/>
          <w:szCs w:val="24"/>
        </w:rPr>
        <w:t>Religion or beliefs</w:t>
      </w:r>
    </w:p>
    <w:p w:rsidR="004179CE" w:rsidRPr="004179CE" w:rsidRDefault="004179CE" w:rsidP="007D7168">
      <w:pPr>
        <w:pStyle w:val="ListParagraph"/>
        <w:numPr>
          <w:ilvl w:val="0"/>
          <w:numId w:val="11"/>
        </w:numPr>
        <w:rPr>
          <w:sz w:val="24"/>
          <w:szCs w:val="24"/>
        </w:rPr>
      </w:pPr>
      <w:r w:rsidRPr="004179CE">
        <w:rPr>
          <w:rFonts w:asciiTheme="majorHAnsi" w:hAnsiTheme="majorHAnsi" w:cstheme="majorHAnsi"/>
          <w:sz w:val="24"/>
          <w:szCs w:val="24"/>
        </w:rPr>
        <w:t>Sexual orientation</w:t>
      </w:r>
    </w:p>
    <w:p w:rsidR="004179CE" w:rsidRDefault="004179CE" w:rsidP="007D7168">
      <w:pPr>
        <w:pStyle w:val="ListParagraph"/>
        <w:numPr>
          <w:ilvl w:val="0"/>
          <w:numId w:val="11"/>
        </w:numPr>
        <w:rPr>
          <w:sz w:val="24"/>
          <w:szCs w:val="24"/>
        </w:rPr>
      </w:pPr>
      <w:r>
        <w:rPr>
          <w:rFonts w:asciiTheme="majorHAnsi" w:hAnsiTheme="majorHAnsi" w:cstheme="majorHAnsi"/>
          <w:sz w:val="24"/>
          <w:szCs w:val="24"/>
        </w:rPr>
        <w:t xml:space="preserve">Disability </w:t>
      </w:r>
    </w:p>
    <w:p w:rsidR="004179CE" w:rsidRPr="004179CE" w:rsidRDefault="004179CE" w:rsidP="007D7168">
      <w:pPr>
        <w:pStyle w:val="ListParagraph"/>
        <w:numPr>
          <w:ilvl w:val="0"/>
          <w:numId w:val="11"/>
        </w:numPr>
        <w:rPr>
          <w:rFonts w:asciiTheme="majorHAnsi" w:hAnsiTheme="majorHAnsi" w:cstheme="majorHAnsi"/>
          <w:sz w:val="24"/>
          <w:szCs w:val="24"/>
        </w:rPr>
      </w:pPr>
      <w:r w:rsidRPr="004179CE">
        <w:rPr>
          <w:rFonts w:asciiTheme="majorHAnsi" w:hAnsiTheme="majorHAnsi" w:cstheme="majorHAnsi"/>
          <w:sz w:val="24"/>
          <w:szCs w:val="24"/>
        </w:rPr>
        <w:t>Tran</w:t>
      </w:r>
      <w:r>
        <w:rPr>
          <w:rFonts w:asciiTheme="majorHAnsi" w:hAnsiTheme="majorHAnsi" w:cstheme="majorHAnsi"/>
          <w:sz w:val="24"/>
          <w:szCs w:val="24"/>
        </w:rPr>
        <w:t>sgender identity</w:t>
      </w:r>
    </w:p>
    <w:p w:rsidR="00A62895" w:rsidRDefault="00E900AF" w:rsidP="004179CE">
      <w:pPr>
        <w:rPr>
          <w:rFonts w:asciiTheme="majorHAnsi" w:hAnsiTheme="majorHAnsi" w:cstheme="majorHAnsi"/>
          <w:sz w:val="24"/>
          <w:szCs w:val="24"/>
        </w:rPr>
      </w:pPr>
      <w:r>
        <w:rPr>
          <w:rFonts w:asciiTheme="majorHAnsi" w:hAnsiTheme="majorHAnsi" w:cstheme="majorHAnsi"/>
          <w:sz w:val="24"/>
          <w:szCs w:val="24"/>
        </w:rPr>
        <w:t>Table 13</w:t>
      </w:r>
      <w:r w:rsidR="004179CE">
        <w:rPr>
          <w:rFonts w:asciiTheme="majorHAnsi" w:hAnsiTheme="majorHAnsi" w:cstheme="majorHAnsi"/>
          <w:sz w:val="24"/>
          <w:szCs w:val="24"/>
        </w:rPr>
        <w:t xml:space="preserve"> provides an overview on the number of police recorded victims of Hate crime offences.  2019 saw a</w:t>
      </w:r>
      <w:r w:rsidR="00B642F0">
        <w:rPr>
          <w:rFonts w:asciiTheme="majorHAnsi" w:hAnsiTheme="majorHAnsi" w:cstheme="majorHAnsi"/>
          <w:sz w:val="24"/>
          <w:szCs w:val="24"/>
        </w:rPr>
        <w:t xml:space="preserve"> 7.8% increase and accounts for 45% of all recorded victims in Oxfordshire.  </w:t>
      </w:r>
      <w:r w:rsidR="00A62895" w:rsidRPr="004179CE">
        <w:rPr>
          <w:rFonts w:asciiTheme="majorHAnsi" w:hAnsiTheme="majorHAnsi" w:cstheme="majorHAnsi"/>
          <w:sz w:val="24"/>
          <w:szCs w:val="24"/>
        </w:rPr>
        <w:t>Oxford had the greatest number of hate crimes in each category and accounted for most of the increase in racist crimes and occurrences</w:t>
      </w:r>
      <w:r w:rsidR="00B642F0">
        <w:rPr>
          <w:rFonts w:asciiTheme="majorHAnsi" w:hAnsiTheme="majorHAnsi" w:cstheme="majorHAnsi"/>
          <w:sz w:val="24"/>
          <w:szCs w:val="24"/>
        </w:rPr>
        <w:t xml:space="preserve"> (Table 12)</w:t>
      </w:r>
      <w:r w:rsidR="004179CE">
        <w:rPr>
          <w:rFonts w:asciiTheme="majorHAnsi" w:hAnsiTheme="majorHAnsi" w:cstheme="majorHAnsi"/>
          <w:sz w:val="24"/>
          <w:szCs w:val="24"/>
        </w:rPr>
        <w:t xml:space="preserve">.  </w:t>
      </w:r>
    </w:p>
    <w:p w:rsidR="006C7263" w:rsidRDefault="006C7263" w:rsidP="004179CE">
      <w:pPr>
        <w:spacing w:after="0"/>
        <w:ind w:left="119"/>
        <w:contextualSpacing/>
        <w:rPr>
          <w:rFonts w:asciiTheme="majorHAnsi" w:hAnsiTheme="majorHAnsi" w:cstheme="majorHAnsi"/>
          <w:color w:val="000000" w:themeColor="text1"/>
        </w:rPr>
      </w:pPr>
    </w:p>
    <w:p w:rsidR="006C7263" w:rsidRDefault="006C7263" w:rsidP="004179CE">
      <w:pPr>
        <w:spacing w:after="0"/>
        <w:ind w:left="119"/>
        <w:contextualSpacing/>
        <w:rPr>
          <w:rFonts w:asciiTheme="majorHAnsi" w:hAnsiTheme="majorHAnsi" w:cstheme="majorHAnsi"/>
          <w:color w:val="000000" w:themeColor="text1"/>
        </w:rPr>
      </w:pPr>
    </w:p>
    <w:p w:rsidR="006C7263" w:rsidRDefault="006C7263" w:rsidP="004179CE">
      <w:pPr>
        <w:spacing w:after="0"/>
        <w:ind w:left="119"/>
        <w:contextualSpacing/>
        <w:rPr>
          <w:rFonts w:asciiTheme="majorHAnsi" w:hAnsiTheme="majorHAnsi" w:cstheme="majorHAnsi"/>
          <w:color w:val="000000" w:themeColor="text1"/>
        </w:rPr>
      </w:pPr>
    </w:p>
    <w:p w:rsidR="006C7263" w:rsidRDefault="006C7263" w:rsidP="004179CE">
      <w:pPr>
        <w:spacing w:after="0"/>
        <w:ind w:left="119"/>
        <w:contextualSpacing/>
        <w:rPr>
          <w:rFonts w:asciiTheme="majorHAnsi" w:hAnsiTheme="majorHAnsi" w:cstheme="majorHAnsi"/>
          <w:color w:val="000000" w:themeColor="text1"/>
        </w:rPr>
      </w:pPr>
    </w:p>
    <w:p w:rsidR="006C7263" w:rsidRDefault="006C7263" w:rsidP="004179CE">
      <w:pPr>
        <w:spacing w:after="0"/>
        <w:ind w:left="119"/>
        <w:contextualSpacing/>
        <w:rPr>
          <w:rFonts w:asciiTheme="majorHAnsi" w:hAnsiTheme="majorHAnsi" w:cstheme="majorHAnsi"/>
          <w:color w:val="000000" w:themeColor="text1"/>
        </w:rPr>
      </w:pPr>
    </w:p>
    <w:p w:rsidR="006C7263" w:rsidRDefault="006C7263" w:rsidP="004179CE">
      <w:pPr>
        <w:spacing w:after="0"/>
        <w:ind w:left="119"/>
        <w:contextualSpacing/>
        <w:rPr>
          <w:rFonts w:asciiTheme="majorHAnsi" w:hAnsiTheme="majorHAnsi" w:cstheme="majorHAnsi"/>
          <w:color w:val="000000" w:themeColor="text1"/>
        </w:rPr>
      </w:pPr>
    </w:p>
    <w:p w:rsidR="006C7263" w:rsidRDefault="006C7263" w:rsidP="004179CE">
      <w:pPr>
        <w:spacing w:after="0"/>
        <w:ind w:left="119"/>
        <w:contextualSpacing/>
        <w:rPr>
          <w:rFonts w:asciiTheme="majorHAnsi" w:hAnsiTheme="majorHAnsi" w:cstheme="majorHAnsi"/>
          <w:color w:val="000000" w:themeColor="text1"/>
        </w:rPr>
      </w:pPr>
    </w:p>
    <w:p w:rsidR="006C7263" w:rsidRDefault="006C7263" w:rsidP="004179CE">
      <w:pPr>
        <w:spacing w:after="0"/>
        <w:ind w:left="119"/>
        <w:contextualSpacing/>
        <w:rPr>
          <w:rFonts w:asciiTheme="majorHAnsi" w:hAnsiTheme="majorHAnsi" w:cstheme="majorHAnsi"/>
          <w:color w:val="000000" w:themeColor="text1"/>
        </w:rPr>
      </w:pPr>
    </w:p>
    <w:p w:rsidR="004179CE" w:rsidRPr="004179CE" w:rsidRDefault="004179CE" w:rsidP="004179CE">
      <w:pPr>
        <w:spacing w:after="0"/>
        <w:ind w:left="119"/>
        <w:contextualSpacing/>
        <w:rPr>
          <w:rFonts w:asciiTheme="majorHAnsi" w:hAnsiTheme="majorHAnsi" w:cstheme="majorHAnsi"/>
          <w:color w:val="000000" w:themeColor="text1"/>
        </w:rPr>
      </w:pPr>
      <w:r w:rsidRPr="004179CE">
        <w:rPr>
          <w:rFonts w:asciiTheme="majorHAnsi" w:hAnsiTheme="majorHAnsi" w:cstheme="majorHAnsi"/>
          <w:color w:val="000000" w:themeColor="text1"/>
        </w:rPr>
        <w:lastRenderedPageBreak/>
        <w:t>Table 1</w:t>
      </w:r>
      <w:r w:rsidR="00E900AF">
        <w:rPr>
          <w:rFonts w:asciiTheme="majorHAnsi" w:hAnsiTheme="majorHAnsi" w:cstheme="majorHAnsi"/>
          <w:color w:val="000000" w:themeColor="text1"/>
        </w:rPr>
        <w:t>3</w:t>
      </w:r>
      <w:r>
        <w:rPr>
          <w:rFonts w:asciiTheme="majorHAnsi" w:hAnsiTheme="majorHAnsi" w:cstheme="majorHAnsi"/>
          <w:color w:val="000000" w:themeColor="text1"/>
        </w:rPr>
        <w:t>:</w:t>
      </w:r>
      <w:r w:rsidRPr="004179CE">
        <w:rPr>
          <w:rFonts w:asciiTheme="majorHAnsi" w:hAnsiTheme="majorHAnsi" w:cstheme="majorHAnsi"/>
          <w:color w:val="000000" w:themeColor="text1"/>
        </w:rPr>
        <w:t xml:space="preserve"> Number of police recorded victims of Hate crime offences (all occurrences, crime and non-crime) in </w:t>
      </w:r>
      <w:r w:rsidR="00967E71">
        <w:rPr>
          <w:rFonts w:asciiTheme="majorHAnsi" w:hAnsiTheme="majorHAnsi" w:cstheme="majorHAnsi"/>
          <w:color w:val="000000" w:themeColor="text1"/>
        </w:rPr>
        <w:t>Oxford</w:t>
      </w:r>
    </w:p>
    <w:tbl>
      <w:tblPr>
        <w:tblW w:w="0" w:type="auto"/>
        <w:tblInd w:w="120" w:type="dxa"/>
        <w:tbl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insideH w:val="single" w:sz="8" w:space="0" w:color="577188" w:themeColor="accent1" w:themeShade="BF"/>
          <w:insideV w:val="single" w:sz="8" w:space="0" w:color="577188" w:themeColor="accent1" w:themeShade="BF"/>
        </w:tblBorders>
        <w:tblLayout w:type="fixed"/>
        <w:tblCellMar>
          <w:left w:w="0" w:type="dxa"/>
          <w:right w:w="0" w:type="dxa"/>
        </w:tblCellMar>
        <w:tblLook w:val="01E0" w:firstRow="1" w:lastRow="1" w:firstColumn="1" w:lastColumn="1" w:noHBand="0" w:noVBand="0"/>
      </w:tblPr>
      <w:tblGrid>
        <w:gridCol w:w="2261"/>
        <w:gridCol w:w="1311"/>
        <w:gridCol w:w="1313"/>
        <w:gridCol w:w="1313"/>
        <w:gridCol w:w="1311"/>
        <w:gridCol w:w="1505"/>
      </w:tblGrid>
      <w:tr w:rsidR="004179CE" w:rsidRPr="004179CE" w:rsidTr="00B642F0">
        <w:trPr>
          <w:trHeight w:hRule="exact" w:val="403"/>
        </w:trPr>
        <w:tc>
          <w:tcPr>
            <w:tcW w:w="2261" w:type="dxa"/>
            <w:shd w:val="clear" w:color="auto" w:fill="577188" w:themeFill="accent1" w:themeFillShade="BF"/>
          </w:tcPr>
          <w:p w:rsidR="004179CE" w:rsidRPr="004179CE" w:rsidRDefault="004179CE" w:rsidP="008400C1">
            <w:pPr>
              <w:rPr>
                <w:rFonts w:asciiTheme="majorHAnsi" w:hAnsiTheme="majorHAnsi" w:cstheme="majorHAnsi"/>
              </w:rPr>
            </w:pPr>
          </w:p>
        </w:tc>
        <w:tc>
          <w:tcPr>
            <w:tcW w:w="1311" w:type="dxa"/>
            <w:shd w:val="clear" w:color="auto" w:fill="577188" w:themeFill="accent1" w:themeFillShade="BF"/>
          </w:tcPr>
          <w:p w:rsidR="004179CE" w:rsidRPr="004179CE" w:rsidRDefault="004179CE" w:rsidP="008400C1">
            <w:pPr>
              <w:pStyle w:val="TableParagraph"/>
              <w:spacing w:before="59"/>
              <w:ind w:left="405" w:right="404"/>
              <w:rPr>
                <w:rFonts w:asciiTheme="majorHAnsi" w:hAnsiTheme="majorHAnsi" w:cstheme="majorHAnsi"/>
                <w:b/>
              </w:rPr>
            </w:pPr>
            <w:r w:rsidRPr="004179CE">
              <w:rPr>
                <w:rFonts w:asciiTheme="majorHAnsi" w:hAnsiTheme="majorHAnsi" w:cstheme="majorHAnsi"/>
                <w:b/>
                <w:color w:val="FFFFFF"/>
              </w:rPr>
              <w:t>2016</w:t>
            </w:r>
          </w:p>
        </w:tc>
        <w:tc>
          <w:tcPr>
            <w:tcW w:w="1313" w:type="dxa"/>
            <w:shd w:val="clear" w:color="auto" w:fill="577188" w:themeFill="accent1" w:themeFillShade="BF"/>
          </w:tcPr>
          <w:p w:rsidR="004179CE" w:rsidRPr="004179CE" w:rsidRDefault="004179CE" w:rsidP="008400C1">
            <w:pPr>
              <w:pStyle w:val="TableParagraph"/>
              <w:spacing w:before="59"/>
              <w:ind w:left="405" w:right="406"/>
              <w:rPr>
                <w:rFonts w:asciiTheme="majorHAnsi" w:hAnsiTheme="majorHAnsi" w:cstheme="majorHAnsi"/>
                <w:b/>
              </w:rPr>
            </w:pPr>
            <w:r w:rsidRPr="004179CE">
              <w:rPr>
                <w:rFonts w:asciiTheme="majorHAnsi" w:hAnsiTheme="majorHAnsi" w:cstheme="majorHAnsi"/>
                <w:b/>
                <w:color w:val="FFFFFF"/>
              </w:rPr>
              <w:t>2017</w:t>
            </w:r>
          </w:p>
        </w:tc>
        <w:tc>
          <w:tcPr>
            <w:tcW w:w="1313" w:type="dxa"/>
            <w:shd w:val="clear" w:color="auto" w:fill="577188" w:themeFill="accent1" w:themeFillShade="BF"/>
          </w:tcPr>
          <w:p w:rsidR="004179CE" w:rsidRPr="004179CE" w:rsidRDefault="004179CE" w:rsidP="008400C1">
            <w:pPr>
              <w:pStyle w:val="TableParagraph"/>
              <w:spacing w:before="59"/>
              <w:ind w:left="405" w:right="406"/>
              <w:rPr>
                <w:rFonts w:asciiTheme="majorHAnsi" w:hAnsiTheme="majorHAnsi" w:cstheme="majorHAnsi"/>
                <w:b/>
              </w:rPr>
            </w:pPr>
            <w:r w:rsidRPr="004179CE">
              <w:rPr>
                <w:rFonts w:asciiTheme="majorHAnsi" w:hAnsiTheme="majorHAnsi" w:cstheme="majorHAnsi"/>
                <w:b/>
                <w:color w:val="FFFFFF"/>
              </w:rPr>
              <w:t>2018</w:t>
            </w:r>
          </w:p>
        </w:tc>
        <w:tc>
          <w:tcPr>
            <w:tcW w:w="1311" w:type="dxa"/>
            <w:shd w:val="clear" w:color="auto" w:fill="577188" w:themeFill="accent1" w:themeFillShade="BF"/>
          </w:tcPr>
          <w:p w:rsidR="004179CE" w:rsidRPr="004179CE" w:rsidRDefault="004179CE" w:rsidP="008400C1">
            <w:pPr>
              <w:pStyle w:val="TableParagraph"/>
              <w:spacing w:before="59"/>
              <w:ind w:left="405" w:right="398"/>
              <w:rPr>
                <w:rFonts w:asciiTheme="majorHAnsi" w:hAnsiTheme="majorHAnsi" w:cstheme="majorHAnsi"/>
                <w:b/>
              </w:rPr>
            </w:pPr>
            <w:r w:rsidRPr="004179CE">
              <w:rPr>
                <w:rFonts w:asciiTheme="majorHAnsi" w:hAnsiTheme="majorHAnsi" w:cstheme="majorHAnsi"/>
                <w:b/>
                <w:color w:val="FFFFFF"/>
              </w:rPr>
              <w:t>2019</w:t>
            </w:r>
          </w:p>
        </w:tc>
        <w:tc>
          <w:tcPr>
            <w:tcW w:w="1505" w:type="dxa"/>
            <w:shd w:val="clear" w:color="auto" w:fill="577188" w:themeFill="accent1" w:themeFillShade="BF"/>
          </w:tcPr>
          <w:p w:rsidR="004179CE" w:rsidRPr="004179CE" w:rsidRDefault="004179CE" w:rsidP="008400C1">
            <w:pPr>
              <w:pStyle w:val="TableParagraph"/>
              <w:spacing w:before="59"/>
              <w:ind w:left="125" w:right="133"/>
              <w:rPr>
                <w:rFonts w:asciiTheme="majorHAnsi" w:hAnsiTheme="majorHAnsi" w:cstheme="majorHAnsi"/>
                <w:b/>
                <w:i/>
              </w:rPr>
            </w:pPr>
            <w:r w:rsidRPr="004179CE">
              <w:rPr>
                <w:rFonts w:asciiTheme="majorHAnsi" w:hAnsiTheme="majorHAnsi" w:cstheme="majorHAnsi"/>
                <w:b/>
                <w:i/>
                <w:color w:val="FFFFFF"/>
              </w:rPr>
              <w:t>2018 to 2019</w:t>
            </w:r>
          </w:p>
        </w:tc>
      </w:tr>
      <w:tr w:rsidR="004179CE" w:rsidRPr="004179CE" w:rsidTr="00B642F0">
        <w:trPr>
          <w:trHeight w:hRule="exact" w:val="403"/>
        </w:trPr>
        <w:tc>
          <w:tcPr>
            <w:tcW w:w="2261" w:type="dxa"/>
          </w:tcPr>
          <w:p w:rsidR="004179CE" w:rsidRPr="004179CE" w:rsidRDefault="004179CE" w:rsidP="008400C1">
            <w:pPr>
              <w:pStyle w:val="TableParagraph"/>
              <w:spacing w:before="59"/>
              <w:ind w:left="100"/>
              <w:jc w:val="left"/>
              <w:rPr>
                <w:rFonts w:asciiTheme="majorHAnsi" w:hAnsiTheme="majorHAnsi" w:cstheme="majorHAnsi"/>
              </w:rPr>
            </w:pPr>
            <w:r w:rsidRPr="004179CE">
              <w:rPr>
                <w:rFonts w:asciiTheme="majorHAnsi" w:hAnsiTheme="majorHAnsi" w:cstheme="majorHAnsi"/>
              </w:rPr>
              <w:t>Oxford</w:t>
            </w:r>
          </w:p>
        </w:tc>
        <w:tc>
          <w:tcPr>
            <w:tcW w:w="1311" w:type="dxa"/>
          </w:tcPr>
          <w:p w:rsidR="004179CE" w:rsidRPr="004179CE" w:rsidRDefault="004179CE" w:rsidP="008400C1">
            <w:pPr>
              <w:pStyle w:val="TableParagraph"/>
              <w:spacing w:before="59"/>
              <w:ind w:left="404" w:right="404"/>
              <w:rPr>
                <w:rFonts w:asciiTheme="majorHAnsi" w:hAnsiTheme="majorHAnsi" w:cstheme="majorHAnsi"/>
              </w:rPr>
            </w:pPr>
            <w:r w:rsidRPr="004179CE">
              <w:rPr>
                <w:rFonts w:asciiTheme="majorHAnsi" w:hAnsiTheme="majorHAnsi" w:cstheme="majorHAnsi"/>
              </w:rPr>
              <w:t>304</w:t>
            </w:r>
          </w:p>
        </w:tc>
        <w:tc>
          <w:tcPr>
            <w:tcW w:w="1313" w:type="dxa"/>
          </w:tcPr>
          <w:p w:rsidR="004179CE" w:rsidRPr="004179CE" w:rsidRDefault="004179CE" w:rsidP="008400C1">
            <w:pPr>
              <w:pStyle w:val="TableParagraph"/>
              <w:spacing w:before="59"/>
              <w:ind w:left="405" w:right="404"/>
              <w:rPr>
                <w:rFonts w:asciiTheme="majorHAnsi" w:hAnsiTheme="majorHAnsi" w:cstheme="majorHAnsi"/>
              </w:rPr>
            </w:pPr>
            <w:r w:rsidRPr="004179CE">
              <w:rPr>
                <w:rFonts w:asciiTheme="majorHAnsi" w:hAnsiTheme="majorHAnsi" w:cstheme="majorHAnsi"/>
              </w:rPr>
              <w:t>416</w:t>
            </w:r>
          </w:p>
        </w:tc>
        <w:tc>
          <w:tcPr>
            <w:tcW w:w="1313" w:type="dxa"/>
          </w:tcPr>
          <w:p w:rsidR="004179CE" w:rsidRPr="004179CE" w:rsidRDefault="004179CE" w:rsidP="008400C1">
            <w:pPr>
              <w:pStyle w:val="TableParagraph"/>
              <w:spacing w:before="59"/>
              <w:ind w:left="405" w:right="404"/>
              <w:rPr>
                <w:rFonts w:asciiTheme="majorHAnsi" w:hAnsiTheme="majorHAnsi" w:cstheme="majorHAnsi"/>
              </w:rPr>
            </w:pPr>
            <w:r w:rsidRPr="004179CE">
              <w:rPr>
                <w:rFonts w:asciiTheme="majorHAnsi" w:hAnsiTheme="majorHAnsi" w:cstheme="majorHAnsi"/>
              </w:rPr>
              <w:t>393</w:t>
            </w:r>
          </w:p>
        </w:tc>
        <w:tc>
          <w:tcPr>
            <w:tcW w:w="1311" w:type="dxa"/>
            <w:tcBorders>
              <w:right w:val="double" w:sz="6" w:space="0" w:color="577188" w:themeColor="accent1" w:themeShade="BF"/>
            </w:tcBorders>
          </w:tcPr>
          <w:p w:rsidR="004179CE" w:rsidRPr="004179CE" w:rsidRDefault="004179CE" w:rsidP="008400C1">
            <w:pPr>
              <w:pStyle w:val="TableParagraph"/>
              <w:spacing w:before="59"/>
              <w:ind w:left="405" w:right="395"/>
              <w:rPr>
                <w:rFonts w:asciiTheme="majorHAnsi" w:hAnsiTheme="majorHAnsi" w:cstheme="majorHAnsi"/>
              </w:rPr>
            </w:pPr>
            <w:r w:rsidRPr="004179CE">
              <w:rPr>
                <w:rFonts w:asciiTheme="majorHAnsi" w:hAnsiTheme="majorHAnsi" w:cstheme="majorHAnsi"/>
              </w:rPr>
              <w:t>424</w:t>
            </w:r>
          </w:p>
        </w:tc>
        <w:tc>
          <w:tcPr>
            <w:tcW w:w="1505" w:type="dxa"/>
            <w:tcBorders>
              <w:left w:val="double" w:sz="6" w:space="0" w:color="577188" w:themeColor="accent1" w:themeShade="BF"/>
            </w:tcBorders>
          </w:tcPr>
          <w:p w:rsidR="004179CE" w:rsidRPr="004179CE" w:rsidRDefault="004179CE" w:rsidP="008400C1">
            <w:pPr>
              <w:pStyle w:val="TableParagraph"/>
              <w:spacing w:before="59"/>
              <w:ind w:left="125" w:right="132"/>
              <w:rPr>
                <w:rFonts w:asciiTheme="majorHAnsi" w:hAnsiTheme="majorHAnsi" w:cstheme="majorHAnsi"/>
                <w:i/>
              </w:rPr>
            </w:pPr>
            <w:r w:rsidRPr="004179CE">
              <w:rPr>
                <w:rFonts w:asciiTheme="majorHAnsi" w:hAnsiTheme="majorHAnsi" w:cstheme="majorHAnsi"/>
                <w:i/>
              </w:rPr>
              <w:t>31</w:t>
            </w:r>
          </w:p>
        </w:tc>
      </w:tr>
      <w:tr w:rsidR="004179CE" w:rsidRPr="004179CE" w:rsidTr="00B642F0">
        <w:trPr>
          <w:trHeight w:hRule="exact" w:val="403"/>
        </w:trPr>
        <w:tc>
          <w:tcPr>
            <w:tcW w:w="2261" w:type="dxa"/>
          </w:tcPr>
          <w:p w:rsidR="004179CE" w:rsidRPr="004179CE" w:rsidRDefault="004179CE" w:rsidP="008400C1">
            <w:pPr>
              <w:pStyle w:val="TableParagraph"/>
              <w:spacing w:before="59"/>
              <w:ind w:left="100"/>
              <w:jc w:val="left"/>
              <w:rPr>
                <w:rFonts w:asciiTheme="majorHAnsi" w:hAnsiTheme="majorHAnsi" w:cstheme="majorHAnsi"/>
              </w:rPr>
            </w:pPr>
            <w:r w:rsidRPr="004179CE">
              <w:rPr>
                <w:rFonts w:asciiTheme="majorHAnsi" w:hAnsiTheme="majorHAnsi" w:cstheme="majorHAnsi"/>
              </w:rPr>
              <w:t>Oxfordshire TOTAL</w:t>
            </w:r>
          </w:p>
        </w:tc>
        <w:tc>
          <w:tcPr>
            <w:tcW w:w="1311" w:type="dxa"/>
          </w:tcPr>
          <w:p w:rsidR="004179CE" w:rsidRPr="004179CE" w:rsidRDefault="004179CE" w:rsidP="008400C1">
            <w:pPr>
              <w:pStyle w:val="TableParagraph"/>
              <w:spacing w:before="59"/>
              <w:ind w:left="404" w:right="404"/>
              <w:rPr>
                <w:rFonts w:asciiTheme="majorHAnsi" w:hAnsiTheme="majorHAnsi" w:cstheme="majorHAnsi"/>
              </w:rPr>
            </w:pPr>
            <w:r w:rsidRPr="004179CE">
              <w:rPr>
                <w:rFonts w:asciiTheme="majorHAnsi" w:hAnsiTheme="majorHAnsi" w:cstheme="majorHAnsi"/>
              </w:rPr>
              <w:t>681</w:t>
            </w:r>
          </w:p>
        </w:tc>
        <w:tc>
          <w:tcPr>
            <w:tcW w:w="1313" w:type="dxa"/>
          </w:tcPr>
          <w:p w:rsidR="004179CE" w:rsidRPr="004179CE" w:rsidRDefault="004179CE" w:rsidP="008400C1">
            <w:pPr>
              <w:pStyle w:val="TableParagraph"/>
              <w:spacing w:before="59"/>
              <w:ind w:left="405" w:right="404"/>
              <w:rPr>
                <w:rFonts w:asciiTheme="majorHAnsi" w:hAnsiTheme="majorHAnsi" w:cstheme="majorHAnsi"/>
              </w:rPr>
            </w:pPr>
            <w:r w:rsidRPr="004179CE">
              <w:rPr>
                <w:rFonts w:asciiTheme="majorHAnsi" w:hAnsiTheme="majorHAnsi" w:cstheme="majorHAnsi"/>
              </w:rPr>
              <w:t>862</w:t>
            </w:r>
          </w:p>
        </w:tc>
        <w:tc>
          <w:tcPr>
            <w:tcW w:w="1313" w:type="dxa"/>
          </w:tcPr>
          <w:p w:rsidR="004179CE" w:rsidRPr="004179CE" w:rsidRDefault="004179CE" w:rsidP="008400C1">
            <w:pPr>
              <w:pStyle w:val="TableParagraph"/>
              <w:spacing w:before="59"/>
              <w:ind w:left="405" w:right="404"/>
              <w:rPr>
                <w:rFonts w:asciiTheme="majorHAnsi" w:hAnsiTheme="majorHAnsi" w:cstheme="majorHAnsi"/>
              </w:rPr>
            </w:pPr>
            <w:r w:rsidRPr="004179CE">
              <w:rPr>
                <w:rFonts w:asciiTheme="majorHAnsi" w:hAnsiTheme="majorHAnsi" w:cstheme="majorHAnsi"/>
              </w:rPr>
              <w:t>882</w:t>
            </w:r>
          </w:p>
        </w:tc>
        <w:tc>
          <w:tcPr>
            <w:tcW w:w="1311" w:type="dxa"/>
            <w:tcBorders>
              <w:right w:val="double" w:sz="6" w:space="0" w:color="577188" w:themeColor="accent1" w:themeShade="BF"/>
            </w:tcBorders>
          </w:tcPr>
          <w:p w:rsidR="004179CE" w:rsidRPr="004179CE" w:rsidRDefault="004179CE" w:rsidP="008400C1">
            <w:pPr>
              <w:pStyle w:val="TableParagraph"/>
              <w:spacing w:before="59"/>
              <w:ind w:left="405" w:right="395"/>
              <w:rPr>
                <w:rFonts w:asciiTheme="majorHAnsi" w:hAnsiTheme="majorHAnsi" w:cstheme="majorHAnsi"/>
              </w:rPr>
            </w:pPr>
            <w:r w:rsidRPr="004179CE">
              <w:rPr>
                <w:rFonts w:asciiTheme="majorHAnsi" w:hAnsiTheme="majorHAnsi" w:cstheme="majorHAnsi"/>
              </w:rPr>
              <w:t>934</w:t>
            </w:r>
          </w:p>
        </w:tc>
        <w:tc>
          <w:tcPr>
            <w:tcW w:w="1505" w:type="dxa"/>
            <w:tcBorders>
              <w:left w:val="double" w:sz="6" w:space="0" w:color="577188" w:themeColor="accent1" w:themeShade="BF"/>
            </w:tcBorders>
          </w:tcPr>
          <w:p w:rsidR="004179CE" w:rsidRPr="004179CE" w:rsidRDefault="004179CE" w:rsidP="008400C1">
            <w:pPr>
              <w:pStyle w:val="TableParagraph"/>
              <w:spacing w:before="59"/>
              <w:ind w:left="125" w:right="132"/>
              <w:rPr>
                <w:rFonts w:asciiTheme="majorHAnsi" w:hAnsiTheme="majorHAnsi" w:cstheme="majorHAnsi"/>
                <w:i/>
              </w:rPr>
            </w:pPr>
            <w:r w:rsidRPr="004179CE">
              <w:rPr>
                <w:rFonts w:asciiTheme="majorHAnsi" w:hAnsiTheme="majorHAnsi" w:cstheme="majorHAnsi"/>
                <w:i/>
              </w:rPr>
              <w:t>52</w:t>
            </w:r>
          </w:p>
        </w:tc>
      </w:tr>
    </w:tbl>
    <w:p w:rsidR="004179CE" w:rsidRPr="00F61056" w:rsidRDefault="004179CE" w:rsidP="00B642F0">
      <w:pPr>
        <w:ind w:left="120" w:right="115"/>
        <w:rPr>
          <w:rFonts w:asciiTheme="majorHAnsi" w:hAnsiTheme="majorHAnsi" w:cstheme="majorHAnsi"/>
          <w:i/>
        </w:rPr>
      </w:pPr>
      <w:r w:rsidRPr="00F61056">
        <w:rPr>
          <w:rFonts w:asciiTheme="majorHAnsi" w:hAnsiTheme="majorHAnsi" w:cstheme="majorHAnsi"/>
          <w:i/>
        </w:rPr>
        <w:t xml:space="preserve">Source: Thames Valley Police Crime Recording System - Niche RMS (extracted Jan 2020). </w:t>
      </w:r>
    </w:p>
    <w:p w:rsidR="00B642F0" w:rsidRPr="00B642F0" w:rsidRDefault="00B642F0" w:rsidP="00967E71">
      <w:pPr>
        <w:spacing w:after="0" w:line="240" w:lineRule="auto"/>
        <w:ind w:right="113" w:firstLine="119"/>
        <w:rPr>
          <w:rFonts w:asciiTheme="majorHAnsi" w:hAnsiTheme="majorHAnsi" w:cstheme="majorHAnsi"/>
          <w:color w:val="000000" w:themeColor="text1"/>
        </w:rPr>
      </w:pPr>
      <w:r w:rsidRPr="00B642F0">
        <w:rPr>
          <w:rFonts w:asciiTheme="majorHAnsi" w:hAnsiTheme="majorHAnsi" w:cstheme="majorHAnsi"/>
          <w:color w:val="000000" w:themeColor="text1"/>
        </w:rPr>
        <w:t>Table 1</w:t>
      </w:r>
      <w:r w:rsidR="00E900AF">
        <w:rPr>
          <w:rFonts w:asciiTheme="majorHAnsi" w:hAnsiTheme="majorHAnsi" w:cstheme="majorHAnsi"/>
          <w:color w:val="000000" w:themeColor="text1"/>
        </w:rPr>
        <w:t>4</w:t>
      </w:r>
      <w:r w:rsidR="005B4882">
        <w:rPr>
          <w:rFonts w:asciiTheme="majorHAnsi" w:hAnsiTheme="majorHAnsi" w:cstheme="majorHAnsi"/>
          <w:color w:val="000000" w:themeColor="text1"/>
        </w:rPr>
        <w:t>:</w:t>
      </w:r>
      <w:r w:rsidRPr="00B642F0">
        <w:rPr>
          <w:rFonts w:asciiTheme="majorHAnsi" w:hAnsiTheme="majorHAnsi" w:cstheme="majorHAnsi"/>
          <w:color w:val="000000" w:themeColor="text1"/>
        </w:rPr>
        <w:t xml:space="preserve"> Number of hate crimes by type and district 2019 and change between 2018 and 2019</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349"/>
        <w:gridCol w:w="1352"/>
        <w:gridCol w:w="1270"/>
        <w:gridCol w:w="1431"/>
        <w:gridCol w:w="1349"/>
      </w:tblGrid>
      <w:tr w:rsidR="00B642F0" w:rsidRPr="00B642F0" w:rsidTr="00B642F0">
        <w:trPr>
          <w:trHeight w:hRule="exact" w:val="318"/>
        </w:trPr>
        <w:tc>
          <w:tcPr>
            <w:tcW w:w="9019" w:type="dxa"/>
            <w:gridSpan w:val="6"/>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577188" w:themeFill="accent1" w:themeFillShade="BF"/>
          </w:tcPr>
          <w:p w:rsidR="00B642F0" w:rsidRPr="00B642F0" w:rsidRDefault="00B642F0" w:rsidP="008400C1">
            <w:pPr>
              <w:pStyle w:val="TableParagraph"/>
              <w:spacing w:before="22"/>
              <w:ind w:left="103"/>
              <w:jc w:val="left"/>
              <w:rPr>
                <w:rFonts w:asciiTheme="majorHAnsi" w:hAnsiTheme="majorHAnsi" w:cstheme="majorHAnsi"/>
                <w:b/>
              </w:rPr>
            </w:pPr>
            <w:r w:rsidRPr="00B642F0">
              <w:rPr>
                <w:rFonts w:asciiTheme="majorHAnsi" w:hAnsiTheme="majorHAnsi" w:cstheme="majorHAnsi"/>
                <w:b/>
                <w:color w:val="FFFFFF"/>
              </w:rPr>
              <w:t>Recorded crimes in 2019 (Jan to Dec)</w:t>
            </w:r>
          </w:p>
        </w:tc>
      </w:tr>
      <w:tr w:rsidR="00B642F0" w:rsidRPr="00B642F0" w:rsidTr="00B642F0">
        <w:trPr>
          <w:trHeight w:hRule="exact" w:val="584"/>
        </w:trPr>
        <w:tc>
          <w:tcPr>
            <w:tcW w:w="2268"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577188" w:themeFill="accent1" w:themeFillShade="BF"/>
          </w:tcPr>
          <w:p w:rsidR="00B642F0" w:rsidRPr="00B642F0" w:rsidRDefault="00B642F0" w:rsidP="008400C1">
            <w:pPr>
              <w:rPr>
                <w:rFonts w:asciiTheme="majorHAnsi" w:hAnsiTheme="majorHAnsi" w:cstheme="majorHAnsi"/>
              </w:rPr>
            </w:pPr>
          </w:p>
        </w:tc>
        <w:tc>
          <w:tcPr>
            <w:tcW w:w="1349"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577188" w:themeFill="accent1" w:themeFillShade="BF"/>
          </w:tcPr>
          <w:p w:rsidR="00B642F0" w:rsidRPr="00B642F0" w:rsidRDefault="00B642F0" w:rsidP="008400C1">
            <w:pPr>
              <w:pStyle w:val="TableParagraph"/>
              <w:spacing w:before="155"/>
              <w:ind w:left="84" w:right="84"/>
              <w:rPr>
                <w:rFonts w:asciiTheme="majorHAnsi" w:hAnsiTheme="majorHAnsi" w:cstheme="majorHAnsi"/>
                <w:b/>
              </w:rPr>
            </w:pPr>
            <w:r w:rsidRPr="00B642F0">
              <w:rPr>
                <w:rFonts w:asciiTheme="majorHAnsi" w:hAnsiTheme="majorHAnsi" w:cstheme="majorHAnsi"/>
                <w:b/>
                <w:color w:val="FFFFFF"/>
              </w:rPr>
              <w:t>Racist Crime</w:t>
            </w:r>
          </w:p>
        </w:tc>
        <w:tc>
          <w:tcPr>
            <w:tcW w:w="1352"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577188" w:themeFill="accent1" w:themeFillShade="BF"/>
          </w:tcPr>
          <w:p w:rsidR="00B642F0" w:rsidRPr="00B642F0" w:rsidRDefault="00B642F0" w:rsidP="008400C1">
            <w:pPr>
              <w:pStyle w:val="TableParagraph"/>
              <w:spacing w:before="155"/>
              <w:ind w:left="127" w:right="127"/>
              <w:rPr>
                <w:rFonts w:asciiTheme="majorHAnsi" w:hAnsiTheme="majorHAnsi" w:cstheme="majorHAnsi"/>
                <w:b/>
              </w:rPr>
            </w:pPr>
            <w:r w:rsidRPr="00B642F0">
              <w:rPr>
                <w:rFonts w:asciiTheme="majorHAnsi" w:hAnsiTheme="majorHAnsi" w:cstheme="majorHAnsi"/>
                <w:b/>
                <w:color w:val="FFFFFF"/>
              </w:rPr>
              <w:t>Faith Crime</w:t>
            </w:r>
          </w:p>
        </w:tc>
        <w:tc>
          <w:tcPr>
            <w:tcW w:w="1270"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577188" w:themeFill="accent1" w:themeFillShade="BF"/>
          </w:tcPr>
          <w:p w:rsidR="00B642F0" w:rsidRPr="00B642F0" w:rsidRDefault="00B642F0" w:rsidP="008400C1">
            <w:pPr>
              <w:pStyle w:val="TableParagraph"/>
              <w:spacing w:before="18"/>
              <w:ind w:left="359" w:right="221" w:hanging="120"/>
              <w:jc w:val="left"/>
              <w:rPr>
                <w:rFonts w:asciiTheme="majorHAnsi" w:hAnsiTheme="majorHAnsi" w:cstheme="majorHAnsi"/>
                <w:b/>
              </w:rPr>
            </w:pPr>
            <w:r w:rsidRPr="00B642F0">
              <w:rPr>
                <w:rFonts w:asciiTheme="majorHAnsi" w:hAnsiTheme="majorHAnsi" w:cstheme="majorHAnsi"/>
                <w:b/>
                <w:color w:val="FFFFFF"/>
              </w:rPr>
              <w:t>Disablist Crime</w:t>
            </w:r>
          </w:p>
        </w:tc>
        <w:tc>
          <w:tcPr>
            <w:tcW w:w="1431"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577188" w:themeFill="accent1" w:themeFillShade="BF"/>
          </w:tcPr>
          <w:p w:rsidR="00B642F0" w:rsidRPr="00B642F0" w:rsidRDefault="00B642F0" w:rsidP="008400C1">
            <w:pPr>
              <w:pStyle w:val="TableParagraph"/>
              <w:spacing w:before="18"/>
              <w:ind w:left="441" w:right="107" w:hanging="320"/>
              <w:jc w:val="left"/>
              <w:rPr>
                <w:rFonts w:asciiTheme="majorHAnsi" w:hAnsiTheme="majorHAnsi" w:cstheme="majorHAnsi"/>
                <w:b/>
              </w:rPr>
            </w:pPr>
            <w:r w:rsidRPr="00B642F0">
              <w:rPr>
                <w:rFonts w:asciiTheme="majorHAnsi" w:hAnsiTheme="majorHAnsi" w:cstheme="majorHAnsi"/>
                <w:b/>
                <w:color w:val="FFFFFF"/>
              </w:rPr>
              <w:t>Homophobic Crime</w:t>
            </w:r>
          </w:p>
        </w:tc>
        <w:tc>
          <w:tcPr>
            <w:tcW w:w="1349"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577188" w:themeFill="accent1" w:themeFillShade="BF"/>
          </w:tcPr>
          <w:p w:rsidR="00B642F0" w:rsidRPr="00B642F0" w:rsidRDefault="00B642F0" w:rsidP="008400C1">
            <w:pPr>
              <w:pStyle w:val="TableParagraph"/>
              <w:spacing w:before="18"/>
              <w:ind w:left="400" w:right="92" w:hanging="293"/>
              <w:jc w:val="left"/>
              <w:rPr>
                <w:rFonts w:asciiTheme="majorHAnsi" w:hAnsiTheme="majorHAnsi" w:cstheme="majorHAnsi"/>
                <w:b/>
              </w:rPr>
            </w:pPr>
            <w:r w:rsidRPr="00B642F0">
              <w:rPr>
                <w:rFonts w:asciiTheme="majorHAnsi" w:hAnsiTheme="majorHAnsi" w:cstheme="majorHAnsi"/>
                <w:b/>
                <w:color w:val="FFFFFF"/>
              </w:rPr>
              <w:t>Transphobic Crime</w:t>
            </w:r>
          </w:p>
        </w:tc>
      </w:tr>
      <w:tr w:rsidR="00B642F0" w:rsidRPr="00B642F0" w:rsidTr="00B642F0">
        <w:trPr>
          <w:trHeight w:hRule="exact" w:val="324"/>
        </w:trPr>
        <w:tc>
          <w:tcPr>
            <w:tcW w:w="2268" w:type="dxa"/>
            <w:tcBorders>
              <w:left w:val="single" w:sz="8" w:space="0" w:color="577188" w:themeColor="accent1" w:themeShade="BF"/>
              <w:right w:val="single" w:sz="8" w:space="0" w:color="577188" w:themeColor="accent1" w:themeShade="BF"/>
            </w:tcBorders>
          </w:tcPr>
          <w:p w:rsidR="00B642F0" w:rsidRPr="00B642F0" w:rsidRDefault="00B642F0" w:rsidP="008400C1">
            <w:pPr>
              <w:pStyle w:val="TableParagraph"/>
              <w:spacing w:before="28"/>
              <w:ind w:left="103"/>
              <w:jc w:val="left"/>
              <w:rPr>
                <w:rFonts w:asciiTheme="majorHAnsi" w:hAnsiTheme="majorHAnsi" w:cstheme="majorHAnsi"/>
              </w:rPr>
            </w:pPr>
            <w:r w:rsidRPr="00B642F0">
              <w:rPr>
                <w:rFonts w:asciiTheme="majorHAnsi" w:hAnsiTheme="majorHAnsi" w:cstheme="majorHAnsi"/>
              </w:rPr>
              <w:t>Oxford</w:t>
            </w:r>
          </w:p>
        </w:tc>
        <w:tc>
          <w:tcPr>
            <w:tcW w:w="1349" w:type="dxa"/>
            <w:tcBorders>
              <w:left w:val="single" w:sz="8" w:space="0" w:color="577188" w:themeColor="accent1" w:themeShade="BF"/>
              <w:right w:val="single" w:sz="8" w:space="0" w:color="577188" w:themeColor="accent1" w:themeShade="BF"/>
            </w:tcBorders>
          </w:tcPr>
          <w:p w:rsidR="00B642F0" w:rsidRPr="00B642F0" w:rsidRDefault="00B642F0" w:rsidP="008400C1">
            <w:pPr>
              <w:pStyle w:val="TableParagraph"/>
              <w:spacing w:before="28"/>
              <w:ind w:left="84" w:right="84"/>
              <w:rPr>
                <w:rFonts w:asciiTheme="majorHAnsi" w:hAnsiTheme="majorHAnsi" w:cstheme="majorHAnsi"/>
              </w:rPr>
            </w:pPr>
            <w:r w:rsidRPr="00B642F0">
              <w:rPr>
                <w:rFonts w:asciiTheme="majorHAnsi" w:hAnsiTheme="majorHAnsi" w:cstheme="majorHAnsi"/>
              </w:rPr>
              <w:t>304</w:t>
            </w:r>
          </w:p>
        </w:tc>
        <w:tc>
          <w:tcPr>
            <w:tcW w:w="1352" w:type="dxa"/>
            <w:tcBorders>
              <w:left w:val="single" w:sz="8" w:space="0" w:color="577188" w:themeColor="accent1" w:themeShade="BF"/>
              <w:right w:val="single" w:sz="8" w:space="0" w:color="577188" w:themeColor="accent1" w:themeShade="BF"/>
            </w:tcBorders>
          </w:tcPr>
          <w:p w:rsidR="00B642F0" w:rsidRPr="00B642F0" w:rsidRDefault="00B642F0" w:rsidP="008400C1">
            <w:pPr>
              <w:pStyle w:val="TableParagraph"/>
              <w:spacing w:before="28"/>
              <w:ind w:left="127" w:right="126"/>
              <w:rPr>
                <w:rFonts w:asciiTheme="majorHAnsi" w:hAnsiTheme="majorHAnsi" w:cstheme="majorHAnsi"/>
              </w:rPr>
            </w:pPr>
            <w:r w:rsidRPr="00B642F0">
              <w:rPr>
                <w:rFonts w:asciiTheme="majorHAnsi" w:hAnsiTheme="majorHAnsi" w:cstheme="majorHAnsi"/>
              </w:rPr>
              <w:t>25</w:t>
            </w:r>
          </w:p>
        </w:tc>
        <w:tc>
          <w:tcPr>
            <w:tcW w:w="1270" w:type="dxa"/>
            <w:tcBorders>
              <w:left w:val="single" w:sz="8" w:space="0" w:color="577188" w:themeColor="accent1" w:themeShade="BF"/>
              <w:right w:val="single" w:sz="8" w:space="0" w:color="577188" w:themeColor="accent1" w:themeShade="BF"/>
            </w:tcBorders>
          </w:tcPr>
          <w:p w:rsidR="00B642F0" w:rsidRPr="00B642F0" w:rsidRDefault="00B642F0" w:rsidP="008400C1">
            <w:pPr>
              <w:pStyle w:val="TableParagraph"/>
              <w:spacing w:before="28"/>
              <w:ind w:right="514"/>
              <w:jc w:val="right"/>
              <w:rPr>
                <w:rFonts w:asciiTheme="majorHAnsi" w:hAnsiTheme="majorHAnsi" w:cstheme="majorHAnsi"/>
              </w:rPr>
            </w:pPr>
            <w:r w:rsidRPr="00B642F0">
              <w:rPr>
                <w:rFonts w:asciiTheme="majorHAnsi" w:hAnsiTheme="majorHAnsi" w:cstheme="majorHAnsi"/>
              </w:rPr>
              <w:t>18</w:t>
            </w:r>
          </w:p>
        </w:tc>
        <w:tc>
          <w:tcPr>
            <w:tcW w:w="1431" w:type="dxa"/>
            <w:tcBorders>
              <w:left w:val="single" w:sz="8" w:space="0" w:color="577188" w:themeColor="accent1" w:themeShade="BF"/>
              <w:right w:val="single" w:sz="8" w:space="0" w:color="577188" w:themeColor="accent1" w:themeShade="BF"/>
            </w:tcBorders>
          </w:tcPr>
          <w:p w:rsidR="00B642F0" w:rsidRPr="00B642F0" w:rsidRDefault="00B642F0" w:rsidP="008400C1">
            <w:pPr>
              <w:pStyle w:val="TableParagraph"/>
              <w:spacing w:before="28"/>
              <w:ind w:left="579" w:right="579"/>
              <w:rPr>
                <w:rFonts w:asciiTheme="majorHAnsi" w:hAnsiTheme="majorHAnsi" w:cstheme="majorHAnsi"/>
              </w:rPr>
            </w:pPr>
            <w:r w:rsidRPr="00B642F0">
              <w:rPr>
                <w:rFonts w:asciiTheme="majorHAnsi" w:hAnsiTheme="majorHAnsi" w:cstheme="majorHAnsi"/>
              </w:rPr>
              <w:t>43</w:t>
            </w:r>
          </w:p>
        </w:tc>
        <w:tc>
          <w:tcPr>
            <w:tcW w:w="1349" w:type="dxa"/>
            <w:tcBorders>
              <w:left w:val="single" w:sz="8" w:space="0" w:color="577188" w:themeColor="accent1" w:themeShade="BF"/>
              <w:right w:val="single" w:sz="8" w:space="0" w:color="577188" w:themeColor="accent1" w:themeShade="BF"/>
            </w:tcBorders>
          </w:tcPr>
          <w:p w:rsidR="00B642F0" w:rsidRPr="00B642F0" w:rsidRDefault="00B642F0" w:rsidP="008400C1">
            <w:pPr>
              <w:pStyle w:val="TableParagraph"/>
              <w:spacing w:before="28"/>
              <w:ind w:left="556"/>
              <w:jc w:val="left"/>
              <w:rPr>
                <w:rFonts w:asciiTheme="majorHAnsi" w:hAnsiTheme="majorHAnsi" w:cstheme="majorHAnsi"/>
              </w:rPr>
            </w:pPr>
            <w:r w:rsidRPr="00B642F0">
              <w:rPr>
                <w:rFonts w:asciiTheme="majorHAnsi" w:hAnsiTheme="majorHAnsi" w:cstheme="majorHAnsi"/>
              </w:rPr>
              <w:t>11</w:t>
            </w:r>
          </w:p>
        </w:tc>
      </w:tr>
      <w:tr w:rsidR="00B642F0" w:rsidRPr="00B642F0" w:rsidTr="00B642F0">
        <w:trPr>
          <w:trHeight w:hRule="exact" w:val="324"/>
        </w:trPr>
        <w:tc>
          <w:tcPr>
            <w:tcW w:w="2268" w:type="dxa"/>
            <w:tcBorders>
              <w:left w:val="single" w:sz="8" w:space="0" w:color="577188" w:themeColor="accent1" w:themeShade="BF"/>
              <w:bottom w:val="single" w:sz="4" w:space="0" w:color="000000"/>
              <w:right w:val="single" w:sz="8" w:space="0" w:color="577188" w:themeColor="accent1" w:themeShade="BF"/>
            </w:tcBorders>
          </w:tcPr>
          <w:p w:rsidR="00B642F0" w:rsidRPr="00B642F0" w:rsidRDefault="00B642F0" w:rsidP="008400C1">
            <w:pPr>
              <w:pStyle w:val="TableParagraph"/>
              <w:spacing w:before="25"/>
              <w:ind w:left="103"/>
              <w:jc w:val="left"/>
              <w:rPr>
                <w:rFonts w:asciiTheme="majorHAnsi" w:hAnsiTheme="majorHAnsi" w:cstheme="majorHAnsi"/>
              </w:rPr>
            </w:pPr>
            <w:r w:rsidRPr="00B642F0">
              <w:rPr>
                <w:rFonts w:asciiTheme="majorHAnsi" w:hAnsiTheme="majorHAnsi" w:cstheme="majorHAnsi"/>
              </w:rPr>
              <w:t>Oxfordshire</w:t>
            </w:r>
          </w:p>
        </w:tc>
        <w:tc>
          <w:tcPr>
            <w:tcW w:w="1349" w:type="dxa"/>
            <w:tcBorders>
              <w:left w:val="single" w:sz="8" w:space="0" w:color="577188" w:themeColor="accent1" w:themeShade="BF"/>
              <w:bottom w:val="single" w:sz="4" w:space="0" w:color="000000"/>
              <w:right w:val="single" w:sz="8" w:space="0" w:color="577188" w:themeColor="accent1" w:themeShade="BF"/>
            </w:tcBorders>
          </w:tcPr>
          <w:p w:rsidR="00B642F0" w:rsidRPr="00B642F0" w:rsidRDefault="00B642F0" w:rsidP="008400C1">
            <w:pPr>
              <w:pStyle w:val="TableParagraph"/>
              <w:spacing w:before="25"/>
              <w:ind w:left="84" w:right="84"/>
              <w:rPr>
                <w:rFonts w:asciiTheme="majorHAnsi" w:hAnsiTheme="majorHAnsi" w:cstheme="majorHAnsi"/>
              </w:rPr>
            </w:pPr>
            <w:r w:rsidRPr="00B642F0">
              <w:rPr>
                <w:rFonts w:asciiTheme="majorHAnsi" w:hAnsiTheme="majorHAnsi" w:cstheme="majorHAnsi"/>
              </w:rPr>
              <w:t>581</w:t>
            </w:r>
          </w:p>
        </w:tc>
        <w:tc>
          <w:tcPr>
            <w:tcW w:w="1352" w:type="dxa"/>
            <w:tcBorders>
              <w:left w:val="single" w:sz="8" w:space="0" w:color="577188" w:themeColor="accent1" w:themeShade="BF"/>
              <w:bottom w:val="single" w:sz="4" w:space="0" w:color="000000"/>
              <w:right w:val="single" w:sz="8" w:space="0" w:color="577188" w:themeColor="accent1" w:themeShade="BF"/>
            </w:tcBorders>
          </w:tcPr>
          <w:p w:rsidR="00B642F0" w:rsidRPr="00B642F0" w:rsidRDefault="00B642F0" w:rsidP="008400C1">
            <w:pPr>
              <w:pStyle w:val="TableParagraph"/>
              <w:spacing w:before="25"/>
              <w:ind w:left="127" w:right="126"/>
              <w:rPr>
                <w:rFonts w:asciiTheme="majorHAnsi" w:hAnsiTheme="majorHAnsi" w:cstheme="majorHAnsi"/>
              </w:rPr>
            </w:pPr>
            <w:r w:rsidRPr="00B642F0">
              <w:rPr>
                <w:rFonts w:asciiTheme="majorHAnsi" w:hAnsiTheme="majorHAnsi" w:cstheme="majorHAnsi"/>
              </w:rPr>
              <w:t>38</w:t>
            </w:r>
          </w:p>
        </w:tc>
        <w:tc>
          <w:tcPr>
            <w:tcW w:w="1270" w:type="dxa"/>
            <w:tcBorders>
              <w:left w:val="single" w:sz="8" w:space="0" w:color="577188" w:themeColor="accent1" w:themeShade="BF"/>
              <w:bottom w:val="single" w:sz="4" w:space="0" w:color="000000"/>
              <w:right w:val="single" w:sz="8" w:space="0" w:color="577188" w:themeColor="accent1" w:themeShade="BF"/>
            </w:tcBorders>
          </w:tcPr>
          <w:p w:rsidR="00B642F0" w:rsidRPr="00B642F0" w:rsidRDefault="00B642F0" w:rsidP="008400C1">
            <w:pPr>
              <w:pStyle w:val="TableParagraph"/>
              <w:spacing w:before="25"/>
              <w:ind w:right="514"/>
              <w:jc w:val="right"/>
              <w:rPr>
                <w:rFonts w:asciiTheme="majorHAnsi" w:hAnsiTheme="majorHAnsi" w:cstheme="majorHAnsi"/>
              </w:rPr>
            </w:pPr>
            <w:r w:rsidRPr="00B642F0">
              <w:rPr>
                <w:rFonts w:asciiTheme="majorHAnsi" w:hAnsiTheme="majorHAnsi" w:cstheme="majorHAnsi"/>
              </w:rPr>
              <w:t>74</w:t>
            </w:r>
          </w:p>
        </w:tc>
        <w:tc>
          <w:tcPr>
            <w:tcW w:w="1431" w:type="dxa"/>
            <w:tcBorders>
              <w:left w:val="single" w:sz="8" w:space="0" w:color="577188" w:themeColor="accent1" w:themeShade="BF"/>
              <w:bottom w:val="single" w:sz="4" w:space="0" w:color="000000"/>
              <w:right w:val="single" w:sz="8" w:space="0" w:color="577188" w:themeColor="accent1" w:themeShade="BF"/>
            </w:tcBorders>
          </w:tcPr>
          <w:p w:rsidR="00B642F0" w:rsidRPr="00B642F0" w:rsidRDefault="00B642F0" w:rsidP="008400C1">
            <w:pPr>
              <w:pStyle w:val="TableParagraph"/>
              <w:spacing w:before="25"/>
              <w:ind w:left="579" w:right="579"/>
              <w:rPr>
                <w:rFonts w:asciiTheme="majorHAnsi" w:hAnsiTheme="majorHAnsi" w:cstheme="majorHAnsi"/>
              </w:rPr>
            </w:pPr>
            <w:r w:rsidRPr="00B642F0">
              <w:rPr>
                <w:rFonts w:asciiTheme="majorHAnsi" w:hAnsiTheme="majorHAnsi" w:cstheme="majorHAnsi"/>
              </w:rPr>
              <w:t>92</w:t>
            </w:r>
          </w:p>
        </w:tc>
        <w:tc>
          <w:tcPr>
            <w:tcW w:w="1349" w:type="dxa"/>
            <w:tcBorders>
              <w:left w:val="single" w:sz="8" w:space="0" w:color="577188" w:themeColor="accent1" w:themeShade="BF"/>
              <w:bottom w:val="single" w:sz="4" w:space="0" w:color="000000"/>
              <w:right w:val="single" w:sz="8" w:space="0" w:color="577188" w:themeColor="accent1" w:themeShade="BF"/>
            </w:tcBorders>
          </w:tcPr>
          <w:p w:rsidR="00B642F0" w:rsidRPr="00B642F0" w:rsidRDefault="00B642F0" w:rsidP="008400C1">
            <w:pPr>
              <w:pStyle w:val="TableParagraph"/>
              <w:spacing w:before="25"/>
              <w:ind w:left="556"/>
              <w:jc w:val="left"/>
              <w:rPr>
                <w:rFonts w:asciiTheme="majorHAnsi" w:hAnsiTheme="majorHAnsi" w:cstheme="majorHAnsi"/>
              </w:rPr>
            </w:pPr>
            <w:r w:rsidRPr="00B642F0">
              <w:rPr>
                <w:rFonts w:asciiTheme="majorHAnsi" w:hAnsiTheme="majorHAnsi" w:cstheme="majorHAnsi"/>
              </w:rPr>
              <w:t>20</w:t>
            </w:r>
          </w:p>
        </w:tc>
      </w:tr>
      <w:tr w:rsidR="00B642F0" w:rsidRPr="00B642F0" w:rsidTr="00B642F0">
        <w:trPr>
          <w:trHeight w:hRule="exact" w:val="319"/>
        </w:trPr>
        <w:tc>
          <w:tcPr>
            <w:tcW w:w="9019" w:type="dxa"/>
            <w:gridSpan w:val="6"/>
            <w:tcBorders>
              <w:left w:val="single" w:sz="8" w:space="0" w:color="577188" w:themeColor="accent1" w:themeShade="BF"/>
              <w:bottom w:val="nil"/>
              <w:right w:val="single" w:sz="8" w:space="0" w:color="577188" w:themeColor="accent1" w:themeShade="BF"/>
            </w:tcBorders>
            <w:shd w:val="clear" w:color="auto" w:fill="577188" w:themeFill="accent1" w:themeFillShade="BF"/>
          </w:tcPr>
          <w:p w:rsidR="00B642F0" w:rsidRPr="00B642F0" w:rsidRDefault="00B642F0" w:rsidP="008400C1">
            <w:pPr>
              <w:pStyle w:val="TableParagraph"/>
              <w:spacing w:before="28"/>
              <w:ind w:left="103"/>
              <w:jc w:val="left"/>
              <w:rPr>
                <w:rFonts w:asciiTheme="majorHAnsi" w:hAnsiTheme="majorHAnsi" w:cstheme="majorHAnsi"/>
                <w:b/>
                <w:i/>
              </w:rPr>
            </w:pPr>
            <w:r w:rsidRPr="00B642F0">
              <w:rPr>
                <w:rFonts w:asciiTheme="majorHAnsi" w:hAnsiTheme="majorHAnsi" w:cstheme="majorHAnsi"/>
                <w:b/>
                <w:i/>
                <w:color w:val="FFFFFF"/>
              </w:rPr>
              <w:t>CHANGE 2018 to 2019</w:t>
            </w:r>
          </w:p>
        </w:tc>
      </w:tr>
      <w:tr w:rsidR="00B642F0" w:rsidRPr="00B642F0" w:rsidTr="00B642F0">
        <w:trPr>
          <w:trHeight w:hRule="exact" w:val="583"/>
        </w:trPr>
        <w:tc>
          <w:tcPr>
            <w:tcW w:w="2268" w:type="dxa"/>
            <w:tcBorders>
              <w:top w:val="nil"/>
              <w:left w:val="single" w:sz="8" w:space="0" w:color="577188" w:themeColor="accent1" w:themeShade="BF"/>
              <w:right w:val="single" w:sz="8" w:space="0" w:color="577188" w:themeColor="accent1" w:themeShade="BF"/>
            </w:tcBorders>
            <w:shd w:val="clear" w:color="auto" w:fill="577188" w:themeFill="accent1" w:themeFillShade="BF"/>
          </w:tcPr>
          <w:p w:rsidR="00B642F0" w:rsidRPr="00B642F0" w:rsidRDefault="00B642F0" w:rsidP="008400C1">
            <w:pPr>
              <w:rPr>
                <w:rFonts w:asciiTheme="majorHAnsi" w:hAnsiTheme="majorHAnsi" w:cstheme="majorHAnsi"/>
              </w:rPr>
            </w:pPr>
          </w:p>
        </w:tc>
        <w:tc>
          <w:tcPr>
            <w:tcW w:w="1349" w:type="dxa"/>
            <w:tcBorders>
              <w:top w:val="nil"/>
              <w:left w:val="single" w:sz="8" w:space="0" w:color="577188" w:themeColor="accent1" w:themeShade="BF"/>
              <w:right w:val="single" w:sz="8" w:space="0" w:color="577188" w:themeColor="accent1" w:themeShade="BF"/>
            </w:tcBorders>
            <w:shd w:val="clear" w:color="auto" w:fill="577188" w:themeFill="accent1" w:themeFillShade="BF"/>
          </w:tcPr>
          <w:p w:rsidR="00B642F0" w:rsidRPr="00B642F0" w:rsidRDefault="00B642F0" w:rsidP="008400C1">
            <w:pPr>
              <w:pStyle w:val="TableParagraph"/>
              <w:spacing w:before="155"/>
              <w:ind w:left="84" w:right="82"/>
              <w:rPr>
                <w:rFonts w:asciiTheme="majorHAnsi" w:hAnsiTheme="majorHAnsi" w:cstheme="majorHAnsi"/>
                <w:b/>
                <w:i/>
              </w:rPr>
            </w:pPr>
            <w:r w:rsidRPr="00B642F0">
              <w:rPr>
                <w:rFonts w:asciiTheme="majorHAnsi" w:hAnsiTheme="majorHAnsi" w:cstheme="majorHAnsi"/>
                <w:b/>
                <w:i/>
                <w:color w:val="FFFFFF"/>
              </w:rPr>
              <w:t>Racist Crime</w:t>
            </w:r>
          </w:p>
        </w:tc>
        <w:tc>
          <w:tcPr>
            <w:tcW w:w="1352" w:type="dxa"/>
            <w:tcBorders>
              <w:top w:val="nil"/>
              <w:left w:val="single" w:sz="8" w:space="0" w:color="577188" w:themeColor="accent1" w:themeShade="BF"/>
              <w:right w:val="single" w:sz="8" w:space="0" w:color="577188" w:themeColor="accent1" w:themeShade="BF"/>
            </w:tcBorders>
            <w:shd w:val="clear" w:color="auto" w:fill="577188" w:themeFill="accent1" w:themeFillShade="BF"/>
          </w:tcPr>
          <w:p w:rsidR="00B642F0" w:rsidRPr="00B642F0" w:rsidRDefault="00B642F0" w:rsidP="008400C1">
            <w:pPr>
              <w:pStyle w:val="TableParagraph"/>
              <w:spacing w:before="155"/>
              <w:ind w:left="127" w:right="126"/>
              <w:rPr>
                <w:rFonts w:asciiTheme="majorHAnsi" w:hAnsiTheme="majorHAnsi" w:cstheme="majorHAnsi"/>
                <w:b/>
                <w:i/>
              </w:rPr>
            </w:pPr>
            <w:r w:rsidRPr="00B642F0">
              <w:rPr>
                <w:rFonts w:asciiTheme="majorHAnsi" w:hAnsiTheme="majorHAnsi" w:cstheme="majorHAnsi"/>
                <w:b/>
                <w:i/>
                <w:color w:val="FFFFFF"/>
              </w:rPr>
              <w:t>Faith Crime</w:t>
            </w:r>
          </w:p>
        </w:tc>
        <w:tc>
          <w:tcPr>
            <w:tcW w:w="1270" w:type="dxa"/>
            <w:tcBorders>
              <w:top w:val="nil"/>
              <w:left w:val="single" w:sz="8" w:space="0" w:color="577188" w:themeColor="accent1" w:themeShade="BF"/>
              <w:right w:val="single" w:sz="8" w:space="0" w:color="577188" w:themeColor="accent1" w:themeShade="BF"/>
            </w:tcBorders>
            <w:shd w:val="clear" w:color="auto" w:fill="577188" w:themeFill="accent1" w:themeFillShade="BF"/>
          </w:tcPr>
          <w:p w:rsidR="00B642F0" w:rsidRPr="00B642F0" w:rsidRDefault="00B642F0" w:rsidP="008400C1">
            <w:pPr>
              <w:pStyle w:val="TableParagraph"/>
              <w:spacing w:before="18" w:line="242" w:lineRule="auto"/>
              <w:ind w:left="364" w:right="221" w:hanging="128"/>
              <w:jc w:val="left"/>
              <w:rPr>
                <w:rFonts w:asciiTheme="majorHAnsi" w:hAnsiTheme="majorHAnsi" w:cstheme="majorHAnsi"/>
                <w:b/>
                <w:i/>
              </w:rPr>
            </w:pPr>
            <w:r w:rsidRPr="00B642F0">
              <w:rPr>
                <w:rFonts w:asciiTheme="majorHAnsi" w:hAnsiTheme="majorHAnsi" w:cstheme="majorHAnsi"/>
                <w:b/>
                <w:i/>
                <w:color w:val="FFFFFF"/>
              </w:rPr>
              <w:t>Disablist Crime</w:t>
            </w:r>
          </w:p>
        </w:tc>
        <w:tc>
          <w:tcPr>
            <w:tcW w:w="1431" w:type="dxa"/>
            <w:tcBorders>
              <w:top w:val="nil"/>
              <w:left w:val="single" w:sz="8" w:space="0" w:color="577188" w:themeColor="accent1" w:themeShade="BF"/>
              <w:right w:val="single" w:sz="8" w:space="0" w:color="577188" w:themeColor="accent1" w:themeShade="BF"/>
            </w:tcBorders>
            <w:shd w:val="clear" w:color="auto" w:fill="577188" w:themeFill="accent1" w:themeFillShade="BF"/>
          </w:tcPr>
          <w:p w:rsidR="00B642F0" w:rsidRPr="00B642F0" w:rsidRDefault="00B642F0" w:rsidP="008400C1">
            <w:pPr>
              <w:pStyle w:val="TableParagraph"/>
              <w:spacing w:before="18" w:line="242" w:lineRule="auto"/>
              <w:ind w:left="443" w:right="116" w:hanging="315"/>
              <w:jc w:val="left"/>
              <w:rPr>
                <w:rFonts w:asciiTheme="majorHAnsi" w:hAnsiTheme="majorHAnsi" w:cstheme="majorHAnsi"/>
                <w:b/>
                <w:i/>
              </w:rPr>
            </w:pPr>
            <w:r w:rsidRPr="00B642F0">
              <w:rPr>
                <w:rFonts w:asciiTheme="majorHAnsi" w:hAnsiTheme="majorHAnsi" w:cstheme="majorHAnsi"/>
                <w:b/>
                <w:i/>
                <w:color w:val="FFFFFF"/>
              </w:rPr>
              <w:t>Homophobic Crime</w:t>
            </w:r>
          </w:p>
        </w:tc>
        <w:tc>
          <w:tcPr>
            <w:tcW w:w="1349" w:type="dxa"/>
            <w:tcBorders>
              <w:top w:val="nil"/>
              <w:left w:val="single" w:sz="8" w:space="0" w:color="577188" w:themeColor="accent1" w:themeShade="BF"/>
              <w:right w:val="single" w:sz="8" w:space="0" w:color="577188" w:themeColor="accent1" w:themeShade="BF"/>
            </w:tcBorders>
            <w:shd w:val="clear" w:color="auto" w:fill="577188" w:themeFill="accent1" w:themeFillShade="BF"/>
          </w:tcPr>
          <w:p w:rsidR="00B642F0" w:rsidRPr="00B642F0" w:rsidRDefault="00B642F0" w:rsidP="008400C1">
            <w:pPr>
              <w:pStyle w:val="TableParagraph"/>
              <w:spacing w:before="18" w:line="242" w:lineRule="auto"/>
              <w:ind w:left="403" w:right="95" w:hanging="293"/>
              <w:jc w:val="left"/>
              <w:rPr>
                <w:rFonts w:asciiTheme="majorHAnsi" w:hAnsiTheme="majorHAnsi" w:cstheme="majorHAnsi"/>
                <w:b/>
                <w:i/>
              </w:rPr>
            </w:pPr>
            <w:r w:rsidRPr="00B642F0">
              <w:rPr>
                <w:rFonts w:asciiTheme="majorHAnsi" w:hAnsiTheme="majorHAnsi" w:cstheme="majorHAnsi"/>
                <w:b/>
                <w:i/>
                <w:color w:val="FFFFFF"/>
              </w:rPr>
              <w:t>Transphobic Crime</w:t>
            </w:r>
          </w:p>
        </w:tc>
      </w:tr>
      <w:tr w:rsidR="00B642F0" w:rsidRPr="00B642F0" w:rsidTr="00B642F0">
        <w:trPr>
          <w:trHeight w:hRule="exact" w:val="326"/>
        </w:trPr>
        <w:tc>
          <w:tcPr>
            <w:tcW w:w="2268" w:type="dxa"/>
            <w:tcBorders>
              <w:left w:val="single" w:sz="8" w:space="0" w:color="577188" w:themeColor="accent1" w:themeShade="BF"/>
              <w:right w:val="single" w:sz="8" w:space="0" w:color="577188" w:themeColor="accent1" w:themeShade="BF"/>
            </w:tcBorders>
          </w:tcPr>
          <w:p w:rsidR="00B642F0" w:rsidRPr="00B642F0" w:rsidRDefault="00B642F0" w:rsidP="008400C1">
            <w:pPr>
              <w:pStyle w:val="TableParagraph"/>
              <w:spacing w:before="28"/>
              <w:ind w:left="103"/>
              <w:jc w:val="left"/>
              <w:rPr>
                <w:rFonts w:asciiTheme="majorHAnsi" w:hAnsiTheme="majorHAnsi" w:cstheme="majorHAnsi"/>
                <w:i/>
              </w:rPr>
            </w:pPr>
            <w:r w:rsidRPr="00B642F0">
              <w:rPr>
                <w:rFonts w:asciiTheme="majorHAnsi" w:hAnsiTheme="majorHAnsi" w:cstheme="majorHAnsi"/>
                <w:i/>
              </w:rPr>
              <w:t>Oxford</w:t>
            </w:r>
          </w:p>
        </w:tc>
        <w:tc>
          <w:tcPr>
            <w:tcW w:w="1349" w:type="dxa"/>
            <w:tcBorders>
              <w:left w:val="single" w:sz="8" w:space="0" w:color="577188" w:themeColor="accent1" w:themeShade="BF"/>
              <w:right w:val="single" w:sz="8" w:space="0" w:color="577188" w:themeColor="accent1" w:themeShade="BF"/>
            </w:tcBorders>
          </w:tcPr>
          <w:p w:rsidR="00B642F0" w:rsidRPr="00B642F0" w:rsidRDefault="00B642F0" w:rsidP="008400C1">
            <w:pPr>
              <w:pStyle w:val="TableParagraph"/>
              <w:spacing w:before="28"/>
              <w:ind w:left="84" w:right="84"/>
              <w:rPr>
                <w:rFonts w:asciiTheme="majorHAnsi" w:hAnsiTheme="majorHAnsi" w:cstheme="majorHAnsi"/>
                <w:i/>
              </w:rPr>
            </w:pPr>
            <w:r w:rsidRPr="00B642F0">
              <w:rPr>
                <w:rFonts w:asciiTheme="majorHAnsi" w:hAnsiTheme="majorHAnsi" w:cstheme="majorHAnsi"/>
                <w:i/>
              </w:rPr>
              <w:t>35</w:t>
            </w:r>
          </w:p>
        </w:tc>
        <w:tc>
          <w:tcPr>
            <w:tcW w:w="1352" w:type="dxa"/>
            <w:tcBorders>
              <w:left w:val="single" w:sz="8" w:space="0" w:color="577188" w:themeColor="accent1" w:themeShade="BF"/>
              <w:right w:val="single" w:sz="8" w:space="0" w:color="577188" w:themeColor="accent1" w:themeShade="BF"/>
            </w:tcBorders>
          </w:tcPr>
          <w:p w:rsidR="00B642F0" w:rsidRPr="00B642F0" w:rsidRDefault="00B642F0" w:rsidP="008400C1">
            <w:pPr>
              <w:pStyle w:val="TableParagraph"/>
              <w:spacing w:before="28"/>
              <w:ind w:right="1"/>
              <w:rPr>
                <w:rFonts w:asciiTheme="majorHAnsi" w:hAnsiTheme="majorHAnsi" w:cstheme="majorHAnsi"/>
                <w:i/>
              </w:rPr>
            </w:pPr>
            <w:r w:rsidRPr="00B642F0">
              <w:rPr>
                <w:rFonts w:asciiTheme="majorHAnsi" w:hAnsiTheme="majorHAnsi" w:cstheme="majorHAnsi"/>
                <w:i/>
              </w:rPr>
              <w:t>2</w:t>
            </w:r>
          </w:p>
        </w:tc>
        <w:tc>
          <w:tcPr>
            <w:tcW w:w="1270" w:type="dxa"/>
            <w:tcBorders>
              <w:left w:val="single" w:sz="8" w:space="0" w:color="577188" w:themeColor="accent1" w:themeShade="BF"/>
              <w:right w:val="single" w:sz="8" w:space="0" w:color="577188" w:themeColor="accent1" w:themeShade="BF"/>
            </w:tcBorders>
          </w:tcPr>
          <w:p w:rsidR="00B642F0" w:rsidRPr="00B642F0" w:rsidRDefault="00B642F0" w:rsidP="008400C1">
            <w:pPr>
              <w:pStyle w:val="TableParagraph"/>
              <w:spacing w:before="28"/>
              <w:ind w:right="480"/>
              <w:jc w:val="right"/>
              <w:rPr>
                <w:rFonts w:asciiTheme="majorHAnsi" w:hAnsiTheme="majorHAnsi" w:cstheme="majorHAnsi"/>
                <w:i/>
              </w:rPr>
            </w:pPr>
            <w:r w:rsidRPr="00B642F0">
              <w:rPr>
                <w:rFonts w:asciiTheme="majorHAnsi" w:hAnsiTheme="majorHAnsi" w:cstheme="majorHAnsi"/>
                <w:i/>
              </w:rPr>
              <w:t>-10</w:t>
            </w:r>
          </w:p>
        </w:tc>
        <w:tc>
          <w:tcPr>
            <w:tcW w:w="1431" w:type="dxa"/>
            <w:tcBorders>
              <w:left w:val="single" w:sz="8" w:space="0" w:color="577188" w:themeColor="accent1" w:themeShade="BF"/>
              <w:right w:val="single" w:sz="8" w:space="0" w:color="577188" w:themeColor="accent1" w:themeShade="BF"/>
            </w:tcBorders>
          </w:tcPr>
          <w:p w:rsidR="00B642F0" w:rsidRPr="00B642F0" w:rsidRDefault="00B642F0" w:rsidP="008400C1">
            <w:pPr>
              <w:pStyle w:val="TableParagraph"/>
              <w:spacing w:before="28"/>
              <w:rPr>
                <w:rFonts w:asciiTheme="majorHAnsi" w:hAnsiTheme="majorHAnsi" w:cstheme="majorHAnsi"/>
                <w:i/>
              </w:rPr>
            </w:pPr>
            <w:r w:rsidRPr="00B642F0">
              <w:rPr>
                <w:rFonts w:asciiTheme="majorHAnsi" w:hAnsiTheme="majorHAnsi" w:cstheme="majorHAnsi"/>
                <w:i/>
              </w:rPr>
              <w:t>8</w:t>
            </w:r>
          </w:p>
        </w:tc>
        <w:tc>
          <w:tcPr>
            <w:tcW w:w="1349" w:type="dxa"/>
            <w:tcBorders>
              <w:left w:val="single" w:sz="8" w:space="0" w:color="577188" w:themeColor="accent1" w:themeShade="BF"/>
              <w:right w:val="single" w:sz="8" w:space="0" w:color="577188" w:themeColor="accent1" w:themeShade="BF"/>
            </w:tcBorders>
          </w:tcPr>
          <w:p w:rsidR="00B642F0" w:rsidRPr="00B642F0" w:rsidRDefault="00B642F0" w:rsidP="008400C1">
            <w:pPr>
              <w:pStyle w:val="TableParagraph"/>
              <w:spacing w:before="28"/>
              <w:ind w:left="614"/>
              <w:jc w:val="left"/>
              <w:rPr>
                <w:rFonts w:asciiTheme="majorHAnsi" w:hAnsiTheme="majorHAnsi" w:cstheme="majorHAnsi"/>
                <w:i/>
              </w:rPr>
            </w:pPr>
            <w:r w:rsidRPr="00B642F0">
              <w:rPr>
                <w:rFonts w:asciiTheme="majorHAnsi" w:hAnsiTheme="majorHAnsi" w:cstheme="majorHAnsi"/>
                <w:i/>
              </w:rPr>
              <w:t>5</w:t>
            </w:r>
          </w:p>
        </w:tc>
      </w:tr>
      <w:tr w:rsidR="00B642F0" w:rsidRPr="00B642F0" w:rsidTr="00B642F0">
        <w:trPr>
          <w:trHeight w:hRule="exact" w:val="326"/>
        </w:trPr>
        <w:tc>
          <w:tcPr>
            <w:tcW w:w="2268" w:type="dxa"/>
            <w:tcBorders>
              <w:left w:val="single" w:sz="8" w:space="0" w:color="577188" w:themeColor="accent1" w:themeShade="BF"/>
              <w:bottom w:val="single" w:sz="8" w:space="0" w:color="577188" w:themeColor="accent1" w:themeShade="BF"/>
              <w:right w:val="single" w:sz="8" w:space="0" w:color="577188" w:themeColor="accent1" w:themeShade="BF"/>
            </w:tcBorders>
          </w:tcPr>
          <w:p w:rsidR="00B642F0" w:rsidRPr="00B642F0" w:rsidRDefault="00B642F0" w:rsidP="008400C1">
            <w:pPr>
              <w:pStyle w:val="TableParagraph"/>
              <w:spacing w:before="28"/>
              <w:ind w:left="103"/>
              <w:jc w:val="left"/>
              <w:rPr>
                <w:rFonts w:asciiTheme="majorHAnsi" w:hAnsiTheme="majorHAnsi" w:cstheme="majorHAnsi"/>
                <w:i/>
              </w:rPr>
            </w:pPr>
            <w:r w:rsidRPr="00B642F0">
              <w:rPr>
                <w:rFonts w:asciiTheme="majorHAnsi" w:hAnsiTheme="majorHAnsi" w:cstheme="majorHAnsi"/>
                <w:i/>
              </w:rPr>
              <w:t>Oxfordshire</w:t>
            </w:r>
          </w:p>
        </w:tc>
        <w:tc>
          <w:tcPr>
            <w:tcW w:w="1349" w:type="dxa"/>
            <w:tcBorders>
              <w:left w:val="single" w:sz="8" w:space="0" w:color="577188" w:themeColor="accent1" w:themeShade="BF"/>
              <w:bottom w:val="single" w:sz="8" w:space="0" w:color="577188" w:themeColor="accent1" w:themeShade="BF"/>
              <w:right w:val="single" w:sz="8" w:space="0" w:color="577188" w:themeColor="accent1" w:themeShade="BF"/>
            </w:tcBorders>
          </w:tcPr>
          <w:p w:rsidR="00B642F0" w:rsidRPr="00B642F0" w:rsidRDefault="00B642F0" w:rsidP="008400C1">
            <w:pPr>
              <w:pStyle w:val="TableParagraph"/>
              <w:spacing w:before="28"/>
              <w:ind w:left="84" w:right="84"/>
              <w:rPr>
                <w:rFonts w:asciiTheme="majorHAnsi" w:hAnsiTheme="majorHAnsi" w:cstheme="majorHAnsi"/>
                <w:i/>
              </w:rPr>
            </w:pPr>
            <w:r w:rsidRPr="00B642F0">
              <w:rPr>
                <w:rFonts w:asciiTheme="majorHAnsi" w:hAnsiTheme="majorHAnsi" w:cstheme="majorHAnsi"/>
                <w:i/>
              </w:rPr>
              <w:t>51</w:t>
            </w:r>
          </w:p>
        </w:tc>
        <w:tc>
          <w:tcPr>
            <w:tcW w:w="1352" w:type="dxa"/>
            <w:tcBorders>
              <w:left w:val="single" w:sz="8" w:space="0" w:color="577188" w:themeColor="accent1" w:themeShade="BF"/>
              <w:bottom w:val="single" w:sz="8" w:space="0" w:color="577188" w:themeColor="accent1" w:themeShade="BF"/>
              <w:right w:val="single" w:sz="8" w:space="0" w:color="577188" w:themeColor="accent1" w:themeShade="BF"/>
            </w:tcBorders>
          </w:tcPr>
          <w:p w:rsidR="00B642F0" w:rsidRPr="00B642F0" w:rsidRDefault="00B642F0" w:rsidP="008400C1">
            <w:pPr>
              <w:pStyle w:val="TableParagraph"/>
              <w:spacing w:before="28"/>
              <w:ind w:left="126" w:right="127"/>
              <w:rPr>
                <w:rFonts w:asciiTheme="majorHAnsi" w:hAnsiTheme="majorHAnsi" w:cstheme="majorHAnsi"/>
                <w:i/>
              </w:rPr>
            </w:pPr>
            <w:r w:rsidRPr="00B642F0">
              <w:rPr>
                <w:rFonts w:asciiTheme="majorHAnsi" w:hAnsiTheme="majorHAnsi" w:cstheme="majorHAnsi"/>
                <w:i/>
              </w:rPr>
              <w:t>-2</w:t>
            </w:r>
          </w:p>
        </w:tc>
        <w:tc>
          <w:tcPr>
            <w:tcW w:w="1270" w:type="dxa"/>
            <w:tcBorders>
              <w:left w:val="single" w:sz="8" w:space="0" w:color="577188" w:themeColor="accent1" w:themeShade="BF"/>
              <w:bottom w:val="single" w:sz="8" w:space="0" w:color="577188" w:themeColor="accent1" w:themeShade="BF"/>
              <w:right w:val="single" w:sz="8" w:space="0" w:color="577188" w:themeColor="accent1" w:themeShade="BF"/>
            </w:tcBorders>
          </w:tcPr>
          <w:p w:rsidR="00B642F0" w:rsidRPr="00B642F0" w:rsidRDefault="00B642F0" w:rsidP="008400C1">
            <w:pPr>
              <w:pStyle w:val="TableParagraph"/>
              <w:spacing w:before="28"/>
              <w:ind w:right="538"/>
              <w:jc w:val="right"/>
              <w:rPr>
                <w:rFonts w:asciiTheme="majorHAnsi" w:hAnsiTheme="majorHAnsi" w:cstheme="majorHAnsi"/>
                <w:i/>
              </w:rPr>
            </w:pPr>
            <w:r w:rsidRPr="00B642F0">
              <w:rPr>
                <w:rFonts w:asciiTheme="majorHAnsi" w:hAnsiTheme="majorHAnsi" w:cstheme="majorHAnsi"/>
                <w:i/>
              </w:rPr>
              <w:t>-2</w:t>
            </w:r>
          </w:p>
        </w:tc>
        <w:tc>
          <w:tcPr>
            <w:tcW w:w="1431" w:type="dxa"/>
            <w:tcBorders>
              <w:left w:val="single" w:sz="8" w:space="0" w:color="577188" w:themeColor="accent1" w:themeShade="BF"/>
              <w:bottom w:val="single" w:sz="8" w:space="0" w:color="577188" w:themeColor="accent1" w:themeShade="BF"/>
              <w:right w:val="single" w:sz="8" w:space="0" w:color="577188" w:themeColor="accent1" w:themeShade="BF"/>
            </w:tcBorders>
          </w:tcPr>
          <w:p w:rsidR="00B642F0" w:rsidRPr="00B642F0" w:rsidRDefault="00B642F0" w:rsidP="008400C1">
            <w:pPr>
              <w:pStyle w:val="TableParagraph"/>
              <w:spacing w:before="28"/>
              <w:ind w:left="579" w:right="579"/>
              <w:rPr>
                <w:rFonts w:asciiTheme="majorHAnsi" w:hAnsiTheme="majorHAnsi" w:cstheme="majorHAnsi"/>
                <w:i/>
              </w:rPr>
            </w:pPr>
            <w:r w:rsidRPr="00B642F0">
              <w:rPr>
                <w:rFonts w:asciiTheme="majorHAnsi" w:hAnsiTheme="majorHAnsi" w:cstheme="majorHAnsi"/>
                <w:i/>
              </w:rPr>
              <w:t>13</w:t>
            </w:r>
          </w:p>
        </w:tc>
        <w:tc>
          <w:tcPr>
            <w:tcW w:w="1349" w:type="dxa"/>
            <w:tcBorders>
              <w:left w:val="single" w:sz="8" w:space="0" w:color="577188" w:themeColor="accent1" w:themeShade="BF"/>
              <w:bottom w:val="single" w:sz="8" w:space="0" w:color="577188" w:themeColor="accent1" w:themeShade="BF"/>
              <w:right w:val="single" w:sz="8" w:space="0" w:color="577188" w:themeColor="accent1" w:themeShade="BF"/>
            </w:tcBorders>
          </w:tcPr>
          <w:p w:rsidR="00B642F0" w:rsidRPr="00B642F0" w:rsidRDefault="00B642F0" w:rsidP="008400C1">
            <w:pPr>
              <w:pStyle w:val="TableParagraph"/>
              <w:spacing w:before="28"/>
              <w:ind w:left="614"/>
              <w:jc w:val="left"/>
              <w:rPr>
                <w:rFonts w:asciiTheme="majorHAnsi" w:hAnsiTheme="majorHAnsi" w:cstheme="majorHAnsi"/>
                <w:i/>
              </w:rPr>
            </w:pPr>
            <w:r w:rsidRPr="00B642F0">
              <w:rPr>
                <w:rFonts w:asciiTheme="majorHAnsi" w:hAnsiTheme="majorHAnsi" w:cstheme="majorHAnsi"/>
                <w:i/>
              </w:rPr>
              <w:t>0</w:t>
            </w:r>
          </w:p>
        </w:tc>
      </w:tr>
    </w:tbl>
    <w:p w:rsidR="00B642F0" w:rsidRPr="00F61056" w:rsidRDefault="00B642F0" w:rsidP="00B642F0">
      <w:pPr>
        <w:ind w:left="120"/>
        <w:rPr>
          <w:rFonts w:asciiTheme="majorHAnsi" w:hAnsiTheme="majorHAnsi" w:cstheme="majorHAnsi"/>
          <w:i/>
        </w:rPr>
      </w:pPr>
      <w:r w:rsidRPr="00F61056">
        <w:rPr>
          <w:rFonts w:asciiTheme="majorHAnsi" w:hAnsiTheme="majorHAnsi" w:cstheme="majorHAnsi"/>
          <w:i/>
        </w:rPr>
        <w:t>Source: Thames Valley Police Crime Recording System - Niche RMS (extracted Jan 2020)</w:t>
      </w:r>
    </w:p>
    <w:p w:rsidR="005B4882" w:rsidRDefault="005B4882" w:rsidP="005B4882">
      <w:pPr>
        <w:rPr>
          <w:rFonts w:asciiTheme="majorHAnsi" w:hAnsiTheme="majorHAnsi" w:cstheme="majorHAnsi"/>
          <w:b/>
          <w:color w:val="577188" w:themeColor="accent1" w:themeShade="BF"/>
          <w:sz w:val="24"/>
          <w:szCs w:val="24"/>
        </w:rPr>
      </w:pPr>
      <w:bookmarkStart w:id="11" w:name="Fraud"/>
      <w:r w:rsidRPr="00F61056">
        <w:rPr>
          <w:rFonts w:asciiTheme="majorHAnsi" w:hAnsiTheme="majorHAnsi" w:cstheme="majorHAnsi"/>
          <w:b/>
          <w:color w:val="577188" w:themeColor="accent1" w:themeShade="BF"/>
          <w:sz w:val="24"/>
          <w:szCs w:val="24"/>
        </w:rPr>
        <w:t>Fraud and Cyber related offences</w:t>
      </w:r>
    </w:p>
    <w:bookmarkEnd w:id="11"/>
    <w:p w:rsidR="005B4882" w:rsidRDefault="005B4882" w:rsidP="005B4882">
      <w:pPr>
        <w:rPr>
          <w:rFonts w:asciiTheme="majorHAnsi" w:hAnsiTheme="majorHAnsi" w:cstheme="majorHAnsi"/>
          <w:sz w:val="24"/>
          <w:szCs w:val="24"/>
        </w:rPr>
      </w:pPr>
      <w:r w:rsidRPr="00F61056">
        <w:rPr>
          <w:rFonts w:asciiTheme="majorHAnsi" w:hAnsiTheme="majorHAnsi" w:cstheme="majorHAnsi"/>
          <w:sz w:val="24"/>
          <w:szCs w:val="24"/>
        </w:rPr>
        <w:t xml:space="preserve">With </w:t>
      </w:r>
      <w:r>
        <w:rPr>
          <w:rFonts w:asciiTheme="majorHAnsi" w:hAnsiTheme="majorHAnsi" w:cstheme="majorHAnsi"/>
          <w:sz w:val="24"/>
          <w:szCs w:val="24"/>
        </w:rPr>
        <w:t xml:space="preserve">greater use of the internet and mobile banking, fraud and cyber-crime across the Thames Valley region has increased.  Table 16 provides an overview on offences recorded by </w:t>
      </w:r>
      <w:proofErr w:type="spellStart"/>
      <w:r>
        <w:rPr>
          <w:rFonts w:asciiTheme="majorHAnsi" w:hAnsiTheme="majorHAnsi" w:cstheme="majorHAnsi"/>
          <w:sz w:val="24"/>
          <w:szCs w:val="24"/>
        </w:rPr>
        <w:t>TVP</w:t>
      </w:r>
      <w:proofErr w:type="spellEnd"/>
      <w:r>
        <w:rPr>
          <w:rFonts w:asciiTheme="majorHAnsi" w:hAnsiTheme="majorHAnsi" w:cstheme="majorHAnsi"/>
          <w:sz w:val="24"/>
          <w:szCs w:val="24"/>
        </w:rPr>
        <w:t xml:space="preserve"> over 4 years.  </w:t>
      </w:r>
    </w:p>
    <w:p w:rsidR="00F61056" w:rsidRPr="00F61056" w:rsidRDefault="00F61056" w:rsidP="00B11AAE">
      <w:pPr>
        <w:spacing w:after="0"/>
        <w:ind w:left="119" w:right="284"/>
        <w:rPr>
          <w:rFonts w:ascii="Calibri" w:hAnsi="Calibri" w:cs="Calibri"/>
          <w:color w:val="000000" w:themeColor="text1"/>
        </w:rPr>
      </w:pPr>
      <w:r>
        <w:rPr>
          <w:rFonts w:ascii="Calibri" w:hAnsi="Calibri" w:cs="Calibri"/>
          <w:color w:val="000000" w:themeColor="text1"/>
        </w:rPr>
        <w:t>Table 1</w:t>
      </w:r>
      <w:r w:rsidR="00E900AF">
        <w:rPr>
          <w:rFonts w:ascii="Calibri" w:hAnsi="Calibri" w:cs="Calibri"/>
          <w:color w:val="000000" w:themeColor="text1"/>
        </w:rPr>
        <w:t>5</w:t>
      </w:r>
      <w:r>
        <w:rPr>
          <w:rFonts w:ascii="Calibri" w:hAnsi="Calibri" w:cs="Calibri"/>
          <w:color w:val="000000" w:themeColor="text1"/>
        </w:rPr>
        <w:t>:</w:t>
      </w:r>
      <w:r w:rsidRPr="00F61056">
        <w:rPr>
          <w:rFonts w:ascii="Calibri" w:hAnsi="Calibri" w:cs="Calibri"/>
          <w:color w:val="000000" w:themeColor="text1"/>
        </w:rPr>
        <w:t xml:space="preserve"> Fraud offences recorded by Thames Valley Police (passed from Action Fraud as requiring further action)</w:t>
      </w:r>
    </w:p>
    <w:tbl>
      <w:tblPr>
        <w:tblW w:w="0" w:type="auto"/>
        <w:tblInd w:w="120" w:type="dxa"/>
        <w:tbl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insideH w:val="single" w:sz="8" w:space="0" w:color="577188" w:themeColor="accent1" w:themeShade="BF"/>
          <w:insideV w:val="single" w:sz="8" w:space="0" w:color="577188" w:themeColor="accent1" w:themeShade="BF"/>
        </w:tblBorders>
        <w:tblLayout w:type="fixed"/>
        <w:tblCellMar>
          <w:left w:w="0" w:type="dxa"/>
          <w:right w:w="0" w:type="dxa"/>
        </w:tblCellMar>
        <w:tblLook w:val="01E0" w:firstRow="1" w:lastRow="1" w:firstColumn="1" w:lastColumn="1" w:noHBand="0" w:noVBand="0"/>
      </w:tblPr>
      <w:tblGrid>
        <w:gridCol w:w="2122"/>
        <w:gridCol w:w="1198"/>
        <w:gridCol w:w="1200"/>
        <w:gridCol w:w="1198"/>
        <w:gridCol w:w="1200"/>
        <w:gridCol w:w="1049"/>
        <w:gridCol w:w="1047"/>
      </w:tblGrid>
      <w:tr w:rsidR="00F61056" w:rsidTr="00F61056">
        <w:trPr>
          <w:trHeight w:hRule="exact" w:val="403"/>
        </w:trPr>
        <w:tc>
          <w:tcPr>
            <w:tcW w:w="2122" w:type="dxa"/>
            <w:shd w:val="clear" w:color="auto" w:fill="577188" w:themeFill="accent1" w:themeFillShade="BF"/>
          </w:tcPr>
          <w:p w:rsidR="00F61056" w:rsidRDefault="00F61056" w:rsidP="008400C1"/>
        </w:tc>
        <w:tc>
          <w:tcPr>
            <w:tcW w:w="1198" w:type="dxa"/>
            <w:shd w:val="clear" w:color="auto" w:fill="577188" w:themeFill="accent1" w:themeFillShade="BF"/>
          </w:tcPr>
          <w:p w:rsidR="00F61056" w:rsidRDefault="00F61056" w:rsidP="008400C1">
            <w:pPr>
              <w:pStyle w:val="TableParagraph"/>
              <w:spacing w:before="59"/>
              <w:ind w:left="321" w:right="317"/>
              <w:rPr>
                <w:b/>
              </w:rPr>
            </w:pPr>
            <w:r>
              <w:rPr>
                <w:b/>
                <w:color w:val="FFFFFF"/>
              </w:rPr>
              <w:t>2016</w:t>
            </w:r>
          </w:p>
        </w:tc>
        <w:tc>
          <w:tcPr>
            <w:tcW w:w="1200" w:type="dxa"/>
            <w:shd w:val="clear" w:color="auto" w:fill="577188" w:themeFill="accent1" w:themeFillShade="BF"/>
          </w:tcPr>
          <w:p w:rsidR="00F61056" w:rsidRDefault="00F61056" w:rsidP="008400C1">
            <w:pPr>
              <w:pStyle w:val="TableParagraph"/>
              <w:spacing w:before="59"/>
              <w:ind w:left="369"/>
              <w:jc w:val="left"/>
              <w:rPr>
                <w:b/>
              </w:rPr>
            </w:pPr>
            <w:r>
              <w:rPr>
                <w:b/>
                <w:color w:val="FFFFFF"/>
              </w:rPr>
              <w:t>2017</w:t>
            </w:r>
          </w:p>
        </w:tc>
        <w:tc>
          <w:tcPr>
            <w:tcW w:w="1198" w:type="dxa"/>
            <w:shd w:val="clear" w:color="auto" w:fill="577188" w:themeFill="accent1" w:themeFillShade="BF"/>
          </w:tcPr>
          <w:p w:rsidR="00F61056" w:rsidRDefault="00F61056" w:rsidP="008400C1">
            <w:pPr>
              <w:pStyle w:val="TableParagraph"/>
              <w:spacing w:before="59"/>
              <w:ind w:left="367"/>
              <w:jc w:val="left"/>
              <w:rPr>
                <w:b/>
              </w:rPr>
            </w:pPr>
            <w:r>
              <w:rPr>
                <w:b/>
                <w:color w:val="FFFFFF"/>
              </w:rPr>
              <w:t>2018</w:t>
            </w:r>
          </w:p>
        </w:tc>
        <w:tc>
          <w:tcPr>
            <w:tcW w:w="1200" w:type="dxa"/>
            <w:shd w:val="clear" w:color="auto" w:fill="577188" w:themeFill="accent1" w:themeFillShade="BF"/>
          </w:tcPr>
          <w:p w:rsidR="00F61056" w:rsidRDefault="00F61056" w:rsidP="008400C1">
            <w:pPr>
              <w:pStyle w:val="TableParagraph"/>
              <w:spacing w:before="59"/>
              <w:ind w:left="369"/>
              <w:jc w:val="left"/>
              <w:rPr>
                <w:b/>
              </w:rPr>
            </w:pPr>
            <w:r>
              <w:rPr>
                <w:b/>
                <w:color w:val="FFFFFF"/>
              </w:rPr>
              <w:t>2019</w:t>
            </w:r>
          </w:p>
        </w:tc>
        <w:tc>
          <w:tcPr>
            <w:tcW w:w="2096" w:type="dxa"/>
            <w:gridSpan w:val="2"/>
            <w:shd w:val="clear" w:color="auto" w:fill="577188" w:themeFill="accent1" w:themeFillShade="BF"/>
          </w:tcPr>
          <w:p w:rsidR="00F61056" w:rsidRDefault="00F61056" w:rsidP="008400C1">
            <w:pPr>
              <w:pStyle w:val="TableParagraph"/>
              <w:spacing w:before="59"/>
              <w:ind w:left="439"/>
              <w:jc w:val="left"/>
              <w:rPr>
                <w:b/>
                <w:i/>
              </w:rPr>
            </w:pPr>
            <w:r>
              <w:rPr>
                <w:b/>
                <w:i/>
                <w:color w:val="FFFFFF"/>
              </w:rPr>
              <w:t>2018 to 2019</w:t>
            </w:r>
          </w:p>
        </w:tc>
      </w:tr>
      <w:tr w:rsidR="00F61056" w:rsidTr="00F61056">
        <w:trPr>
          <w:trHeight w:hRule="exact" w:val="403"/>
        </w:trPr>
        <w:tc>
          <w:tcPr>
            <w:tcW w:w="2122" w:type="dxa"/>
            <w:tcBorders>
              <w:bottom w:val="single" w:sz="8" w:space="0" w:color="577188" w:themeColor="accent1" w:themeShade="BF"/>
            </w:tcBorders>
          </w:tcPr>
          <w:p w:rsidR="00F61056" w:rsidRDefault="00F61056" w:rsidP="008400C1">
            <w:pPr>
              <w:pStyle w:val="TableParagraph"/>
              <w:spacing w:before="59"/>
              <w:ind w:left="100"/>
              <w:jc w:val="left"/>
            </w:pPr>
            <w:r>
              <w:t>Oxford</w:t>
            </w:r>
          </w:p>
        </w:tc>
        <w:tc>
          <w:tcPr>
            <w:tcW w:w="1198" w:type="dxa"/>
            <w:tcBorders>
              <w:bottom w:val="single" w:sz="8" w:space="0" w:color="577188" w:themeColor="accent1" w:themeShade="BF"/>
            </w:tcBorders>
          </w:tcPr>
          <w:p w:rsidR="00F61056" w:rsidRDefault="00F61056" w:rsidP="008400C1">
            <w:pPr>
              <w:pStyle w:val="TableParagraph"/>
              <w:spacing w:before="59"/>
              <w:ind w:left="321" w:right="319"/>
            </w:pPr>
            <w:r>
              <w:t>64</w:t>
            </w:r>
          </w:p>
        </w:tc>
        <w:tc>
          <w:tcPr>
            <w:tcW w:w="1200" w:type="dxa"/>
            <w:tcBorders>
              <w:bottom w:val="single" w:sz="8" w:space="0" w:color="577188" w:themeColor="accent1" w:themeShade="BF"/>
            </w:tcBorders>
          </w:tcPr>
          <w:p w:rsidR="00F61056" w:rsidRDefault="00F61056" w:rsidP="008400C1">
            <w:pPr>
              <w:pStyle w:val="TableParagraph"/>
              <w:spacing w:before="59"/>
              <w:ind w:left="461" w:right="461"/>
            </w:pPr>
            <w:r>
              <w:t>91</w:t>
            </w:r>
          </w:p>
        </w:tc>
        <w:tc>
          <w:tcPr>
            <w:tcW w:w="1198" w:type="dxa"/>
            <w:tcBorders>
              <w:bottom w:val="single" w:sz="8" w:space="0" w:color="577188" w:themeColor="accent1" w:themeShade="BF"/>
            </w:tcBorders>
          </w:tcPr>
          <w:p w:rsidR="00F61056" w:rsidRDefault="00F61056" w:rsidP="008400C1">
            <w:pPr>
              <w:pStyle w:val="TableParagraph"/>
              <w:spacing w:before="59"/>
              <w:ind w:left="425"/>
              <w:jc w:val="left"/>
            </w:pPr>
            <w:r>
              <w:t>178</w:t>
            </w:r>
          </w:p>
        </w:tc>
        <w:tc>
          <w:tcPr>
            <w:tcW w:w="1200" w:type="dxa"/>
            <w:tcBorders>
              <w:bottom w:val="single" w:sz="8" w:space="0" w:color="577188" w:themeColor="accent1" w:themeShade="BF"/>
            </w:tcBorders>
          </w:tcPr>
          <w:p w:rsidR="00F61056" w:rsidRDefault="00F61056" w:rsidP="008400C1">
            <w:pPr>
              <w:pStyle w:val="TableParagraph"/>
              <w:spacing w:before="59"/>
              <w:ind w:left="424"/>
              <w:jc w:val="left"/>
            </w:pPr>
            <w:r>
              <w:t>200</w:t>
            </w:r>
          </w:p>
        </w:tc>
        <w:tc>
          <w:tcPr>
            <w:tcW w:w="1049" w:type="dxa"/>
            <w:tcBorders>
              <w:bottom w:val="single" w:sz="8" w:space="0" w:color="577188" w:themeColor="accent1" w:themeShade="BF"/>
            </w:tcBorders>
          </w:tcPr>
          <w:p w:rsidR="00F61056" w:rsidRDefault="00F61056" w:rsidP="008400C1">
            <w:pPr>
              <w:pStyle w:val="TableParagraph"/>
              <w:spacing w:before="59"/>
              <w:ind w:left="398"/>
              <w:jc w:val="left"/>
              <w:rPr>
                <w:i/>
              </w:rPr>
            </w:pPr>
            <w:r>
              <w:rPr>
                <w:i/>
              </w:rPr>
              <w:t>22</w:t>
            </w:r>
          </w:p>
        </w:tc>
        <w:tc>
          <w:tcPr>
            <w:tcW w:w="1047" w:type="dxa"/>
            <w:tcBorders>
              <w:bottom w:val="single" w:sz="8" w:space="0" w:color="577188" w:themeColor="accent1" w:themeShade="BF"/>
            </w:tcBorders>
          </w:tcPr>
          <w:p w:rsidR="00F61056" w:rsidRDefault="00F61056" w:rsidP="008400C1">
            <w:pPr>
              <w:pStyle w:val="TableParagraph"/>
              <w:spacing w:before="59"/>
              <w:ind w:left="188" w:right="189"/>
              <w:rPr>
                <w:i/>
              </w:rPr>
            </w:pPr>
            <w:r>
              <w:rPr>
                <w:i/>
              </w:rPr>
              <w:t>12%</w:t>
            </w:r>
          </w:p>
        </w:tc>
      </w:tr>
      <w:tr w:rsidR="00F61056" w:rsidRPr="00F61056" w:rsidTr="00F61056">
        <w:trPr>
          <w:trHeight w:hRule="exact" w:val="404"/>
        </w:trPr>
        <w:tc>
          <w:tcPr>
            <w:tcW w:w="2122" w:type="dxa"/>
            <w:tcBorders>
              <w:bottom w:val="single" w:sz="8" w:space="0" w:color="577188" w:themeColor="accent1" w:themeShade="BF"/>
            </w:tcBorders>
            <w:shd w:val="clear" w:color="auto" w:fill="auto"/>
          </w:tcPr>
          <w:p w:rsidR="00F61056" w:rsidRPr="00F61056" w:rsidRDefault="00F61056" w:rsidP="008400C1">
            <w:pPr>
              <w:pStyle w:val="TableParagraph"/>
              <w:spacing w:before="60"/>
              <w:ind w:left="100"/>
              <w:jc w:val="left"/>
            </w:pPr>
            <w:r w:rsidRPr="00F61056">
              <w:t>Oxfordshire TOTAL</w:t>
            </w:r>
          </w:p>
        </w:tc>
        <w:tc>
          <w:tcPr>
            <w:tcW w:w="1198" w:type="dxa"/>
            <w:tcBorders>
              <w:bottom w:val="single" w:sz="8" w:space="0" w:color="577188" w:themeColor="accent1" w:themeShade="BF"/>
            </w:tcBorders>
            <w:shd w:val="clear" w:color="auto" w:fill="auto"/>
          </w:tcPr>
          <w:p w:rsidR="00F61056" w:rsidRPr="00F61056" w:rsidRDefault="00F61056" w:rsidP="008400C1">
            <w:pPr>
              <w:pStyle w:val="TableParagraph"/>
              <w:spacing w:before="60"/>
              <w:ind w:left="321" w:right="320"/>
            </w:pPr>
            <w:r w:rsidRPr="00F61056">
              <w:t>244</w:t>
            </w:r>
          </w:p>
        </w:tc>
        <w:tc>
          <w:tcPr>
            <w:tcW w:w="1200" w:type="dxa"/>
            <w:tcBorders>
              <w:bottom w:val="single" w:sz="8" w:space="0" w:color="577188" w:themeColor="accent1" w:themeShade="BF"/>
            </w:tcBorders>
            <w:shd w:val="clear" w:color="auto" w:fill="auto"/>
          </w:tcPr>
          <w:p w:rsidR="00F61056" w:rsidRPr="00F61056" w:rsidRDefault="00F61056" w:rsidP="008400C1">
            <w:pPr>
              <w:pStyle w:val="TableParagraph"/>
              <w:spacing w:before="60"/>
              <w:ind w:left="424"/>
              <w:jc w:val="left"/>
            </w:pPr>
            <w:r w:rsidRPr="00F61056">
              <w:t>288</w:t>
            </w:r>
          </w:p>
        </w:tc>
        <w:tc>
          <w:tcPr>
            <w:tcW w:w="1198" w:type="dxa"/>
            <w:tcBorders>
              <w:bottom w:val="single" w:sz="8" w:space="0" w:color="577188" w:themeColor="accent1" w:themeShade="BF"/>
            </w:tcBorders>
            <w:shd w:val="clear" w:color="auto" w:fill="auto"/>
          </w:tcPr>
          <w:p w:rsidR="00F61056" w:rsidRPr="00F61056" w:rsidRDefault="00F61056" w:rsidP="008400C1">
            <w:pPr>
              <w:pStyle w:val="TableParagraph"/>
              <w:spacing w:before="60"/>
              <w:ind w:left="425"/>
              <w:jc w:val="left"/>
            </w:pPr>
            <w:r w:rsidRPr="00F61056">
              <w:t>545</w:t>
            </w:r>
          </w:p>
        </w:tc>
        <w:tc>
          <w:tcPr>
            <w:tcW w:w="1200" w:type="dxa"/>
            <w:tcBorders>
              <w:bottom w:val="single" w:sz="8" w:space="0" w:color="577188" w:themeColor="accent1" w:themeShade="BF"/>
            </w:tcBorders>
            <w:shd w:val="clear" w:color="auto" w:fill="auto"/>
          </w:tcPr>
          <w:p w:rsidR="00F61056" w:rsidRPr="00F61056" w:rsidRDefault="00F61056" w:rsidP="008400C1">
            <w:pPr>
              <w:pStyle w:val="TableParagraph"/>
              <w:spacing w:before="60"/>
              <w:ind w:left="424"/>
              <w:jc w:val="left"/>
            </w:pPr>
            <w:r w:rsidRPr="00F61056">
              <w:t>670</w:t>
            </w:r>
          </w:p>
        </w:tc>
        <w:tc>
          <w:tcPr>
            <w:tcW w:w="1049" w:type="dxa"/>
            <w:tcBorders>
              <w:bottom w:val="single" w:sz="8" w:space="0" w:color="577188" w:themeColor="accent1" w:themeShade="BF"/>
            </w:tcBorders>
            <w:shd w:val="clear" w:color="auto" w:fill="auto"/>
          </w:tcPr>
          <w:p w:rsidR="00F61056" w:rsidRPr="00F61056" w:rsidRDefault="00F61056" w:rsidP="008400C1">
            <w:pPr>
              <w:pStyle w:val="TableParagraph"/>
              <w:spacing w:before="60"/>
              <w:ind w:left="343"/>
              <w:jc w:val="left"/>
              <w:rPr>
                <w:i/>
              </w:rPr>
            </w:pPr>
            <w:r w:rsidRPr="00F61056">
              <w:rPr>
                <w:i/>
              </w:rPr>
              <w:t>125</w:t>
            </w:r>
          </w:p>
        </w:tc>
        <w:tc>
          <w:tcPr>
            <w:tcW w:w="1047" w:type="dxa"/>
            <w:tcBorders>
              <w:bottom w:val="single" w:sz="8" w:space="0" w:color="577188" w:themeColor="accent1" w:themeShade="BF"/>
            </w:tcBorders>
            <w:shd w:val="clear" w:color="auto" w:fill="auto"/>
          </w:tcPr>
          <w:p w:rsidR="00F61056" w:rsidRPr="00F61056" w:rsidRDefault="00F61056" w:rsidP="008400C1">
            <w:pPr>
              <w:pStyle w:val="TableParagraph"/>
              <w:spacing w:before="60"/>
              <w:ind w:left="188" w:right="189"/>
              <w:rPr>
                <w:i/>
              </w:rPr>
            </w:pPr>
            <w:r w:rsidRPr="00F61056">
              <w:rPr>
                <w:i/>
              </w:rPr>
              <w:t>23%</w:t>
            </w:r>
          </w:p>
        </w:tc>
      </w:tr>
      <w:tr w:rsidR="00F61056" w:rsidTr="00F61056">
        <w:trPr>
          <w:trHeight w:hRule="exact" w:val="403"/>
        </w:trPr>
        <w:tc>
          <w:tcPr>
            <w:tcW w:w="2122" w:type="dxa"/>
            <w:shd w:val="clear" w:color="auto" w:fill="E5EAEE" w:themeFill="accent1" w:themeFillTint="33"/>
          </w:tcPr>
          <w:p w:rsidR="00F61056" w:rsidRPr="00F61056" w:rsidRDefault="00F61056" w:rsidP="008400C1">
            <w:pPr>
              <w:pStyle w:val="TableParagraph"/>
              <w:spacing w:before="59"/>
              <w:ind w:left="100"/>
              <w:jc w:val="left"/>
            </w:pPr>
            <w:r w:rsidRPr="00F61056">
              <w:t>THAMES VALLEY</w:t>
            </w:r>
          </w:p>
        </w:tc>
        <w:tc>
          <w:tcPr>
            <w:tcW w:w="1198" w:type="dxa"/>
            <w:shd w:val="clear" w:color="auto" w:fill="E5EAEE" w:themeFill="accent1" w:themeFillTint="33"/>
          </w:tcPr>
          <w:p w:rsidR="00F61056" w:rsidRPr="00F61056" w:rsidRDefault="00F61056" w:rsidP="008400C1">
            <w:pPr>
              <w:pStyle w:val="TableParagraph"/>
              <w:spacing w:before="59"/>
              <w:ind w:left="321" w:right="320"/>
            </w:pPr>
            <w:r w:rsidRPr="00F61056">
              <w:t>1,118</w:t>
            </w:r>
          </w:p>
        </w:tc>
        <w:tc>
          <w:tcPr>
            <w:tcW w:w="1200" w:type="dxa"/>
            <w:shd w:val="clear" w:color="auto" w:fill="E5EAEE" w:themeFill="accent1" w:themeFillTint="33"/>
          </w:tcPr>
          <w:p w:rsidR="00F61056" w:rsidRPr="00F61056" w:rsidRDefault="00F61056" w:rsidP="008400C1">
            <w:pPr>
              <w:pStyle w:val="TableParagraph"/>
              <w:spacing w:before="59"/>
              <w:ind w:left="340"/>
              <w:jc w:val="left"/>
            </w:pPr>
            <w:r w:rsidRPr="00F61056">
              <w:t>1,211</w:t>
            </w:r>
          </w:p>
        </w:tc>
        <w:tc>
          <w:tcPr>
            <w:tcW w:w="1198" w:type="dxa"/>
            <w:shd w:val="clear" w:color="auto" w:fill="E5EAEE" w:themeFill="accent1" w:themeFillTint="33"/>
          </w:tcPr>
          <w:p w:rsidR="00F61056" w:rsidRPr="00F61056" w:rsidRDefault="00F61056" w:rsidP="008400C1">
            <w:pPr>
              <w:pStyle w:val="TableParagraph"/>
              <w:spacing w:before="59"/>
              <w:ind w:left="340"/>
              <w:jc w:val="left"/>
            </w:pPr>
            <w:r w:rsidRPr="00F61056">
              <w:t>2,024</w:t>
            </w:r>
          </w:p>
        </w:tc>
        <w:tc>
          <w:tcPr>
            <w:tcW w:w="1200" w:type="dxa"/>
            <w:shd w:val="clear" w:color="auto" w:fill="E5EAEE" w:themeFill="accent1" w:themeFillTint="33"/>
          </w:tcPr>
          <w:p w:rsidR="00F61056" w:rsidRPr="00F61056" w:rsidRDefault="00F61056" w:rsidP="008400C1">
            <w:pPr>
              <w:pStyle w:val="TableParagraph"/>
              <w:spacing w:before="59"/>
              <w:ind w:left="340"/>
              <w:jc w:val="left"/>
            </w:pPr>
            <w:r w:rsidRPr="00F61056">
              <w:t>2,546</w:t>
            </w:r>
          </w:p>
        </w:tc>
        <w:tc>
          <w:tcPr>
            <w:tcW w:w="1049" w:type="dxa"/>
            <w:shd w:val="clear" w:color="auto" w:fill="E5EAEE" w:themeFill="accent1" w:themeFillTint="33"/>
          </w:tcPr>
          <w:p w:rsidR="00F61056" w:rsidRPr="00F61056" w:rsidRDefault="00F61056" w:rsidP="008400C1">
            <w:pPr>
              <w:pStyle w:val="TableParagraph"/>
              <w:spacing w:before="59"/>
              <w:ind w:left="343"/>
              <w:jc w:val="left"/>
              <w:rPr>
                <w:i/>
              </w:rPr>
            </w:pPr>
            <w:r w:rsidRPr="00F61056">
              <w:rPr>
                <w:i/>
              </w:rPr>
              <w:t>522</w:t>
            </w:r>
          </w:p>
        </w:tc>
        <w:tc>
          <w:tcPr>
            <w:tcW w:w="1047" w:type="dxa"/>
            <w:shd w:val="clear" w:color="auto" w:fill="E5EAEE" w:themeFill="accent1" w:themeFillTint="33"/>
          </w:tcPr>
          <w:p w:rsidR="00F61056" w:rsidRPr="00F61056" w:rsidRDefault="00F61056" w:rsidP="008400C1">
            <w:pPr>
              <w:pStyle w:val="TableParagraph"/>
              <w:spacing w:before="59"/>
              <w:ind w:left="188" w:right="189"/>
              <w:rPr>
                <w:i/>
              </w:rPr>
            </w:pPr>
            <w:r w:rsidRPr="00F61056">
              <w:rPr>
                <w:i/>
              </w:rPr>
              <w:t>26%</w:t>
            </w:r>
          </w:p>
        </w:tc>
      </w:tr>
    </w:tbl>
    <w:p w:rsidR="00F61056" w:rsidRDefault="00F61056" w:rsidP="00F61056">
      <w:pPr>
        <w:ind w:left="120" w:right="158"/>
        <w:rPr>
          <w:i/>
        </w:rPr>
      </w:pPr>
      <w:r>
        <w:rPr>
          <w:i/>
        </w:rPr>
        <w:t>Source: Thames Valley Police Crime Recording System - Niche (extracted Jan 2020)</w:t>
      </w:r>
    </w:p>
    <w:p w:rsidR="00AF4093" w:rsidRDefault="00AF4093" w:rsidP="00AF4093">
      <w:pPr>
        <w:spacing w:before="81"/>
        <w:ind w:left="120"/>
        <w:rPr>
          <w:rFonts w:asciiTheme="majorHAnsi" w:hAnsiTheme="majorHAnsi" w:cstheme="majorHAnsi"/>
          <w:sz w:val="24"/>
          <w:szCs w:val="24"/>
        </w:rPr>
      </w:pPr>
      <w:r>
        <w:rPr>
          <w:rFonts w:asciiTheme="majorHAnsi" w:hAnsiTheme="majorHAnsi" w:cstheme="majorHAnsi"/>
          <w:sz w:val="24"/>
          <w:szCs w:val="24"/>
        </w:rPr>
        <w:t>Thames Valley Police provide regular campaign materials to raise awareness on cyber-crime.  Table 1</w:t>
      </w:r>
      <w:r w:rsidR="00E900AF">
        <w:rPr>
          <w:rFonts w:asciiTheme="majorHAnsi" w:hAnsiTheme="majorHAnsi" w:cstheme="majorHAnsi"/>
          <w:sz w:val="24"/>
          <w:szCs w:val="24"/>
        </w:rPr>
        <w:t>6</w:t>
      </w:r>
      <w:r>
        <w:rPr>
          <w:rFonts w:asciiTheme="majorHAnsi" w:hAnsiTheme="majorHAnsi" w:cstheme="majorHAnsi"/>
          <w:sz w:val="24"/>
          <w:szCs w:val="24"/>
        </w:rPr>
        <w:t xml:space="preserve"> shows 2019 saw an increase of 29% of cyber-crime offences.  </w:t>
      </w:r>
    </w:p>
    <w:p w:rsidR="00AF4093" w:rsidRPr="00AF4093" w:rsidRDefault="00AF4093" w:rsidP="00B11AAE">
      <w:pPr>
        <w:spacing w:after="0"/>
        <w:ind w:left="120"/>
        <w:rPr>
          <w:rFonts w:asciiTheme="majorHAnsi" w:hAnsiTheme="majorHAnsi" w:cstheme="majorHAnsi"/>
        </w:rPr>
      </w:pPr>
      <w:r>
        <w:rPr>
          <w:rFonts w:asciiTheme="majorHAnsi" w:hAnsiTheme="majorHAnsi" w:cstheme="majorHAnsi"/>
        </w:rPr>
        <w:t>Table 1</w:t>
      </w:r>
      <w:r w:rsidR="00E900AF">
        <w:rPr>
          <w:rFonts w:asciiTheme="majorHAnsi" w:hAnsiTheme="majorHAnsi" w:cstheme="majorHAnsi"/>
        </w:rPr>
        <w:t>6</w:t>
      </w:r>
      <w:r>
        <w:rPr>
          <w:rFonts w:asciiTheme="majorHAnsi" w:hAnsiTheme="majorHAnsi" w:cstheme="majorHAnsi"/>
        </w:rPr>
        <w:t>:</w:t>
      </w:r>
      <w:r w:rsidRPr="00AF4093">
        <w:rPr>
          <w:rFonts w:asciiTheme="majorHAnsi" w:hAnsiTheme="majorHAnsi" w:cstheme="majorHAnsi"/>
        </w:rPr>
        <w:t xml:space="preserve">  Cyber-related Offences (Crime and Non-Crime) Oxfordshire (calendar year)</w:t>
      </w:r>
    </w:p>
    <w:tbl>
      <w:tblPr>
        <w:tblW w:w="0" w:type="auto"/>
        <w:tblInd w:w="120" w:type="dxa"/>
        <w:tbl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insideH w:val="single" w:sz="8" w:space="0" w:color="577188" w:themeColor="accent1" w:themeShade="BF"/>
          <w:insideV w:val="single" w:sz="8" w:space="0" w:color="577188" w:themeColor="accent1" w:themeShade="BF"/>
        </w:tblBorders>
        <w:tblLayout w:type="fixed"/>
        <w:tblCellMar>
          <w:left w:w="0" w:type="dxa"/>
          <w:right w:w="0" w:type="dxa"/>
        </w:tblCellMar>
        <w:tblLook w:val="01E0" w:firstRow="1" w:lastRow="1" w:firstColumn="1" w:lastColumn="1" w:noHBand="0" w:noVBand="0"/>
      </w:tblPr>
      <w:tblGrid>
        <w:gridCol w:w="2138"/>
        <w:gridCol w:w="1021"/>
        <w:gridCol w:w="1042"/>
        <w:gridCol w:w="1040"/>
        <w:gridCol w:w="1039"/>
        <w:gridCol w:w="1042"/>
        <w:gridCol w:w="848"/>
        <w:gridCol w:w="845"/>
      </w:tblGrid>
      <w:tr w:rsidR="00F96942" w:rsidTr="00967E71">
        <w:trPr>
          <w:trHeight w:hRule="exact" w:val="364"/>
        </w:trPr>
        <w:tc>
          <w:tcPr>
            <w:tcW w:w="2138" w:type="dxa"/>
            <w:shd w:val="clear" w:color="auto" w:fill="577188" w:themeFill="accent1" w:themeFillShade="BF"/>
          </w:tcPr>
          <w:p w:rsidR="00F96942" w:rsidRDefault="00F96942" w:rsidP="00B11AAE">
            <w:pPr>
              <w:spacing w:after="0"/>
            </w:pPr>
          </w:p>
        </w:tc>
        <w:tc>
          <w:tcPr>
            <w:tcW w:w="1021" w:type="dxa"/>
            <w:shd w:val="clear" w:color="auto" w:fill="577188" w:themeFill="accent1" w:themeFillShade="BF"/>
          </w:tcPr>
          <w:p w:rsidR="00F96942" w:rsidRDefault="00F96942" w:rsidP="00B11AAE">
            <w:pPr>
              <w:pStyle w:val="TableParagraph"/>
              <w:ind w:right="287"/>
              <w:jc w:val="right"/>
              <w:rPr>
                <w:b/>
              </w:rPr>
            </w:pPr>
            <w:r>
              <w:rPr>
                <w:b/>
                <w:color w:val="FFFFFF"/>
              </w:rPr>
              <w:t>2015</w:t>
            </w:r>
          </w:p>
        </w:tc>
        <w:tc>
          <w:tcPr>
            <w:tcW w:w="1042" w:type="dxa"/>
            <w:shd w:val="clear" w:color="auto" w:fill="577188" w:themeFill="accent1" w:themeFillShade="BF"/>
          </w:tcPr>
          <w:p w:rsidR="00F96942" w:rsidRDefault="00F96942" w:rsidP="00B11AAE">
            <w:pPr>
              <w:pStyle w:val="TableParagraph"/>
              <w:ind w:right="289"/>
              <w:jc w:val="right"/>
              <w:rPr>
                <w:b/>
              </w:rPr>
            </w:pPr>
            <w:r>
              <w:rPr>
                <w:b/>
                <w:color w:val="FFFFFF"/>
              </w:rPr>
              <w:t>2016</w:t>
            </w:r>
          </w:p>
        </w:tc>
        <w:tc>
          <w:tcPr>
            <w:tcW w:w="1040" w:type="dxa"/>
            <w:shd w:val="clear" w:color="auto" w:fill="577188" w:themeFill="accent1" w:themeFillShade="BF"/>
          </w:tcPr>
          <w:p w:rsidR="00F96942" w:rsidRDefault="00F96942" w:rsidP="00B11AAE">
            <w:pPr>
              <w:pStyle w:val="TableParagraph"/>
              <w:ind w:right="287"/>
              <w:jc w:val="right"/>
              <w:rPr>
                <w:b/>
              </w:rPr>
            </w:pPr>
            <w:r>
              <w:rPr>
                <w:b/>
                <w:color w:val="FFFFFF"/>
              </w:rPr>
              <w:t>2017</w:t>
            </w:r>
          </w:p>
        </w:tc>
        <w:tc>
          <w:tcPr>
            <w:tcW w:w="1039" w:type="dxa"/>
            <w:shd w:val="clear" w:color="auto" w:fill="577188" w:themeFill="accent1" w:themeFillShade="BF"/>
          </w:tcPr>
          <w:p w:rsidR="00F96942" w:rsidRDefault="00F96942" w:rsidP="00B11AAE">
            <w:pPr>
              <w:pStyle w:val="TableParagraph"/>
              <w:ind w:right="287"/>
              <w:jc w:val="right"/>
              <w:rPr>
                <w:b/>
              </w:rPr>
            </w:pPr>
            <w:r>
              <w:rPr>
                <w:b/>
                <w:color w:val="FFFFFF"/>
              </w:rPr>
              <w:t>2018</w:t>
            </w:r>
          </w:p>
        </w:tc>
        <w:tc>
          <w:tcPr>
            <w:tcW w:w="1042" w:type="dxa"/>
            <w:shd w:val="clear" w:color="auto" w:fill="577188" w:themeFill="accent1" w:themeFillShade="BF"/>
          </w:tcPr>
          <w:p w:rsidR="00F96942" w:rsidRDefault="00F96942" w:rsidP="00B11AAE">
            <w:pPr>
              <w:pStyle w:val="TableParagraph"/>
              <w:ind w:left="287"/>
              <w:jc w:val="left"/>
              <w:rPr>
                <w:b/>
                <w:i/>
              </w:rPr>
            </w:pPr>
            <w:r>
              <w:rPr>
                <w:b/>
                <w:i/>
                <w:color w:val="FFFFFF"/>
              </w:rPr>
              <w:t>2019</w:t>
            </w:r>
          </w:p>
        </w:tc>
        <w:tc>
          <w:tcPr>
            <w:tcW w:w="1693" w:type="dxa"/>
            <w:gridSpan w:val="2"/>
            <w:shd w:val="clear" w:color="auto" w:fill="577188" w:themeFill="accent1" w:themeFillShade="BF"/>
          </w:tcPr>
          <w:p w:rsidR="00F96942" w:rsidRDefault="00F96942" w:rsidP="00B11AAE">
            <w:pPr>
              <w:pStyle w:val="TableParagraph"/>
              <w:ind w:left="238"/>
              <w:jc w:val="left"/>
              <w:rPr>
                <w:b/>
                <w:i/>
              </w:rPr>
            </w:pPr>
            <w:r>
              <w:rPr>
                <w:b/>
                <w:i/>
                <w:color w:val="FFFFFF"/>
              </w:rPr>
              <w:t>2018 to 2019</w:t>
            </w:r>
          </w:p>
        </w:tc>
      </w:tr>
      <w:tr w:rsidR="00F96942" w:rsidTr="00967E71">
        <w:trPr>
          <w:trHeight w:hRule="exact" w:val="365"/>
        </w:trPr>
        <w:tc>
          <w:tcPr>
            <w:tcW w:w="2138" w:type="dxa"/>
          </w:tcPr>
          <w:p w:rsidR="00F96942" w:rsidRDefault="00F96942" w:rsidP="008400C1">
            <w:pPr>
              <w:pStyle w:val="TableParagraph"/>
              <w:spacing w:before="42"/>
              <w:ind w:left="100"/>
              <w:jc w:val="left"/>
            </w:pPr>
            <w:r>
              <w:t>Oxford</w:t>
            </w:r>
          </w:p>
        </w:tc>
        <w:tc>
          <w:tcPr>
            <w:tcW w:w="1021" w:type="dxa"/>
          </w:tcPr>
          <w:p w:rsidR="00F96942" w:rsidRDefault="00F96942" w:rsidP="008400C1">
            <w:pPr>
              <w:pStyle w:val="TableParagraph"/>
              <w:spacing w:before="42"/>
              <w:ind w:right="342"/>
              <w:jc w:val="right"/>
            </w:pPr>
            <w:r>
              <w:t>145</w:t>
            </w:r>
          </w:p>
        </w:tc>
        <w:tc>
          <w:tcPr>
            <w:tcW w:w="1042" w:type="dxa"/>
          </w:tcPr>
          <w:p w:rsidR="00F96942" w:rsidRDefault="00F96942" w:rsidP="008400C1">
            <w:pPr>
              <w:pStyle w:val="TableParagraph"/>
              <w:spacing w:before="42"/>
              <w:ind w:right="344"/>
              <w:jc w:val="right"/>
            </w:pPr>
            <w:r>
              <w:t>141</w:t>
            </w:r>
          </w:p>
        </w:tc>
        <w:tc>
          <w:tcPr>
            <w:tcW w:w="1040" w:type="dxa"/>
          </w:tcPr>
          <w:p w:rsidR="00F96942" w:rsidRDefault="00F96942" w:rsidP="008400C1">
            <w:pPr>
              <w:pStyle w:val="TableParagraph"/>
              <w:spacing w:before="42"/>
              <w:ind w:right="396"/>
              <w:jc w:val="right"/>
            </w:pPr>
            <w:r>
              <w:t>84</w:t>
            </w:r>
          </w:p>
        </w:tc>
        <w:tc>
          <w:tcPr>
            <w:tcW w:w="1039" w:type="dxa"/>
          </w:tcPr>
          <w:p w:rsidR="00F96942" w:rsidRDefault="00F96942" w:rsidP="008400C1">
            <w:pPr>
              <w:pStyle w:val="TableParagraph"/>
              <w:spacing w:before="42"/>
              <w:ind w:right="342"/>
              <w:jc w:val="right"/>
            </w:pPr>
            <w:r>
              <w:t>124</w:t>
            </w:r>
          </w:p>
        </w:tc>
        <w:tc>
          <w:tcPr>
            <w:tcW w:w="1042" w:type="dxa"/>
          </w:tcPr>
          <w:p w:rsidR="00F96942" w:rsidRDefault="00F96942" w:rsidP="008400C1">
            <w:pPr>
              <w:pStyle w:val="TableParagraph"/>
              <w:spacing w:before="42"/>
              <w:ind w:left="345"/>
              <w:jc w:val="left"/>
            </w:pPr>
            <w:r>
              <w:t>160</w:t>
            </w:r>
          </w:p>
        </w:tc>
        <w:tc>
          <w:tcPr>
            <w:tcW w:w="848" w:type="dxa"/>
          </w:tcPr>
          <w:p w:rsidR="00F96942" w:rsidRDefault="00F96942" w:rsidP="008400C1">
            <w:pPr>
              <w:pStyle w:val="TableParagraph"/>
              <w:spacing w:before="42"/>
              <w:ind w:left="188" w:right="195"/>
              <w:rPr>
                <w:i/>
              </w:rPr>
            </w:pPr>
            <w:r>
              <w:rPr>
                <w:i/>
              </w:rPr>
              <w:t>36</w:t>
            </w:r>
          </w:p>
        </w:tc>
        <w:tc>
          <w:tcPr>
            <w:tcW w:w="845" w:type="dxa"/>
          </w:tcPr>
          <w:p w:rsidR="00F96942" w:rsidRDefault="00F96942" w:rsidP="008400C1">
            <w:pPr>
              <w:pStyle w:val="TableParagraph"/>
              <w:spacing w:before="42"/>
              <w:ind w:left="169" w:right="170"/>
              <w:rPr>
                <w:i/>
              </w:rPr>
            </w:pPr>
            <w:r>
              <w:rPr>
                <w:i/>
              </w:rPr>
              <w:t>29%</w:t>
            </w:r>
          </w:p>
        </w:tc>
      </w:tr>
      <w:tr w:rsidR="00F96942" w:rsidTr="00967E71">
        <w:trPr>
          <w:trHeight w:hRule="exact" w:val="365"/>
        </w:trPr>
        <w:tc>
          <w:tcPr>
            <w:tcW w:w="2138" w:type="dxa"/>
          </w:tcPr>
          <w:p w:rsidR="00F96942" w:rsidRPr="00AF4093" w:rsidRDefault="00F96942" w:rsidP="008400C1">
            <w:pPr>
              <w:pStyle w:val="TableParagraph"/>
              <w:spacing w:before="42"/>
              <w:ind w:left="100"/>
              <w:jc w:val="left"/>
            </w:pPr>
            <w:r w:rsidRPr="00AF4093">
              <w:t>Oxfordshire</w:t>
            </w:r>
          </w:p>
        </w:tc>
        <w:tc>
          <w:tcPr>
            <w:tcW w:w="1021" w:type="dxa"/>
          </w:tcPr>
          <w:p w:rsidR="00F96942" w:rsidRPr="00AF4093" w:rsidRDefault="00F96942" w:rsidP="008400C1">
            <w:pPr>
              <w:pStyle w:val="TableParagraph"/>
              <w:spacing w:before="42"/>
              <w:ind w:right="342"/>
              <w:jc w:val="right"/>
            </w:pPr>
            <w:r w:rsidRPr="00AF4093">
              <w:t>506</w:t>
            </w:r>
          </w:p>
        </w:tc>
        <w:tc>
          <w:tcPr>
            <w:tcW w:w="1042" w:type="dxa"/>
          </w:tcPr>
          <w:p w:rsidR="00F96942" w:rsidRPr="00AF4093" w:rsidRDefault="00F96942" w:rsidP="008400C1">
            <w:pPr>
              <w:pStyle w:val="TableParagraph"/>
              <w:spacing w:before="42"/>
              <w:ind w:right="344"/>
              <w:jc w:val="right"/>
            </w:pPr>
            <w:r w:rsidRPr="00AF4093">
              <w:t>560</w:t>
            </w:r>
          </w:p>
        </w:tc>
        <w:tc>
          <w:tcPr>
            <w:tcW w:w="1040" w:type="dxa"/>
          </w:tcPr>
          <w:p w:rsidR="00F96942" w:rsidRPr="00AF4093" w:rsidRDefault="00F96942" w:rsidP="008400C1">
            <w:pPr>
              <w:pStyle w:val="TableParagraph"/>
              <w:spacing w:before="42"/>
              <w:ind w:right="342"/>
              <w:jc w:val="right"/>
            </w:pPr>
            <w:r w:rsidRPr="00AF4093">
              <w:t>324</w:t>
            </w:r>
          </w:p>
        </w:tc>
        <w:tc>
          <w:tcPr>
            <w:tcW w:w="1039" w:type="dxa"/>
          </w:tcPr>
          <w:p w:rsidR="00F96942" w:rsidRPr="00AF4093" w:rsidRDefault="00F96942" w:rsidP="008400C1">
            <w:pPr>
              <w:pStyle w:val="TableParagraph"/>
              <w:spacing w:before="42"/>
              <w:ind w:right="342"/>
              <w:jc w:val="right"/>
            </w:pPr>
            <w:r w:rsidRPr="00AF4093">
              <w:t>816</w:t>
            </w:r>
          </w:p>
        </w:tc>
        <w:tc>
          <w:tcPr>
            <w:tcW w:w="1042" w:type="dxa"/>
          </w:tcPr>
          <w:p w:rsidR="00F96942" w:rsidRPr="00AF4093" w:rsidRDefault="00F96942" w:rsidP="008400C1">
            <w:pPr>
              <w:pStyle w:val="TableParagraph"/>
              <w:spacing w:before="42"/>
              <w:ind w:left="345"/>
              <w:jc w:val="left"/>
            </w:pPr>
            <w:r w:rsidRPr="00AF4093">
              <w:t>727</w:t>
            </w:r>
          </w:p>
        </w:tc>
        <w:tc>
          <w:tcPr>
            <w:tcW w:w="848" w:type="dxa"/>
          </w:tcPr>
          <w:p w:rsidR="00F96942" w:rsidRPr="00AF4093" w:rsidRDefault="00F96942" w:rsidP="008400C1">
            <w:pPr>
              <w:pStyle w:val="TableParagraph"/>
              <w:spacing w:before="42"/>
              <w:ind w:left="188" w:right="195"/>
              <w:rPr>
                <w:i/>
              </w:rPr>
            </w:pPr>
            <w:r w:rsidRPr="00AF4093">
              <w:rPr>
                <w:i/>
              </w:rPr>
              <w:t>-89</w:t>
            </w:r>
          </w:p>
        </w:tc>
        <w:tc>
          <w:tcPr>
            <w:tcW w:w="845" w:type="dxa"/>
          </w:tcPr>
          <w:p w:rsidR="00F96942" w:rsidRPr="00AF4093" w:rsidRDefault="00F96942" w:rsidP="008400C1">
            <w:pPr>
              <w:pStyle w:val="TableParagraph"/>
              <w:spacing w:before="42"/>
              <w:ind w:left="169" w:right="170"/>
              <w:rPr>
                <w:i/>
              </w:rPr>
            </w:pPr>
            <w:r w:rsidRPr="00AF4093">
              <w:rPr>
                <w:i/>
              </w:rPr>
              <w:t>-11%</w:t>
            </w:r>
          </w:p>
        </w:tc>
      </w:tr>
    </w:tbl>
    <w:p w:rsidR="00AF4093" w:rsidRPr="005B4882" w:rsidRDefault="00AF4093" w:rsidP="00AF4093">
      <w:pPr>
        <w:ind w:left="120" w:right="253"/>
        <w:rPr>
          <w:rFonts w:asciiTheme="majorHAnsi" w:hAnsiTheme="majorHAnsi" w:cstheme="majorHAnsi"/>
          <w:i/>
        </w:rPr>
      </w:pPr>
      <w:r w:rsidRPr="005B4882">
        <w:rPr>
          <w:rFonts w:asciiTheme="majorHAnsi" w:hAnsiTheme="majorHAnsi" w:cstheme="majorHAnsi"/>
          <w:i/>
        </w:rPr>
        <w:t>Source: Thames Valley Police Crime Recording System - Niche RMS, January 2020</w:t>
      </w:r>
    </w:p>
    <w:p w:rsidR="005B4882" w:rsidRPr="005B4882" w:rsidRDefault="005B4882" w:rsidP="005B4882">
      <w:pPr>
        <w:rPr>
          <w:rFonts w:asciiTheme="majorHAnsi" w:hAnsiTheme="majorHAnsi" w:cstheme="majorHAnsi"/>
          <w:b/>
          <w:color w:val="577188" w:themeColor="accent1" w:themeShade="BF"/>
          <w:sz w:val="24"/>
          <w:szCs w:val="24"/>
        </w:rPr>
      </w:pPr>
      <w:bookmarkStart w:id="12" w:name="VictimsofCrime"/>
      <w:r w:rsidRPr="005B4882">
        <w:rPr>
          <w:rFonts w:asciiTheme="majorHAnsi" w:hAnsiTheme="majorHAnsi" w:cstheme="majorHAnsi"/>
          <w:b/>
          <w:color w:val="577188" w:themeColor="accent1" w:themeShade="BF"/>
          <w:sz w:val="24"/>
          <w:szCs w:val="24"/>
        </w:rPr>
        <w:lastRenderedPageBreak/>
        <w:t>Child victims of crime</w:t>
      </w:r>
    </w:p>
    <w:bookmarkEnd w:id="12"/>
    <w:p w:rsidR="005B4882" w:rsidRDefault="005B4882" w:rsidP="005B4882">
      <w:pPr>
        <w:rPr>
          <w:rFonts w:asciiTheme="majorHAnsi" w:hAnsiTheme="majorHAnsi" w:cstheme="majorHAnsi"/>
          <w:sz w:val="24"/>
          <w:szCs w:val="24"/>
        </w:rPr>
      </w:pPr>
      <w:r w:rsidRPr="005B4882">
        <w:rPr>
          <w:rFonts w:asciiTheme="majorHAnsi" w:hAnsiTheme="majorHAnsi" w:cstheme="majorHAnsi"/>
          <w:sz w:val="24"/>
          <w:szCs w:val="24"/>
        </w:rPr>
        <w:t>National Crime Survey for England and Wales data shows an increase in the rate of victims of crime for young people aged 10-15, driven by increases in robbery, personal theft and criminal damage to personal property.</w:t>
      </w:r>
      <w:r>
        <w:rPr>
          <w:rFonts w:asciiTheme="majorHAnsi" w:hAnsiTheme="majorHAnsi" w:cstheme="majorHAnsi"/>
          <w:sz w:val="24"/>
          <w:szCs w:val="24"/>
        </w:rPr>
        <w:t xml:space="preserve">  Child victims of violence has decreased over recent years.  </w:t>
      </w:r>
    </w:p>
    <w:p w:rsidR="005B4882" w:rsidRPr="005B4882" w:rsidRDefault="005B4882" w:rsidP="005B4882">
      <w:pPr>
        <w:widowControl w:val="0"/>
        <w:autoSpaceDE w:val="0"/>
        <w:autoSpaceDN w:val="0"/>
        <w:spacing w:before="216" w:after="0" w:line="240" w:lineRule="auto"/>
        <w:ind w:left="100" w:right="587"/>
        <w:rPr>
          <w:rFonts w:asciiTheme="majorHAnsi" w:eastAsia="Arial" w:hAnsiTheme="majorHAnsi" w:cstheme="majorHAnsi"/>
          <w:lang w:eastAsia="en-US"/>
        </w:rPr>
      </w:pPr>
      <w:r w:rsidRPr="005B4882">
        <w:rPr>
          <w:rFonts w:asciiTheme="majorHAnsi" w:eastAsia="Arial" w:hAnsiTheme="majorHAnsi" w:cstheme="majorHAnsi"/>
          <w:lang w:eastAsia="en-US"/>
        </w:rPr>
        <w:t>Table 1</w:t>
      </w:r>
      <w:r w:rsidR="00E900AF">
        <w:rPr>
          <w:rFonts w:asciiTheme="majorHAnsi" w:eastAsia="Arial" w:hAnsiTheme="majorHAnsi" w:cstheme="majorHAnsi"/>
          <w:lang w:eastAsia="en-US"/>
        </w:rPr>
        <w:t>7</w:t>
      </w:r>
      <w:r>
        <w:rPr>
          <w:rFonts w:asciiTheme="majorHAnsi" w:eastAsia="Arial" w:hAnsiTheme="majorHAnsi" w:cstheme="majorHAnsi"/>
          <w:lang w:eastAsia="en-US"/>
        </w:rPr>
        <w:t>:</w:t>
      </w:r>
      <w:r w:rsidRPr="005B4882">
        <w:rPr>
          <w:rFonts w:asciiTheme="majorHAnsi" w:eastAsia="Arial" w:hAnsiTheme="majorHAnsi" w:cstheme="majorHAnsi"/>
          <w:lang w:eastAsia="en-US"/>
        </w:rPr>
        <w:t xml:space="preserve"> Number of children (aged 0 - 17) recorded by Thames Valley Police as victims of crime in Oxfordshire for the calendar years 2015 - 2019</w:t>
      </w:r>
    </w:p>
    <w:p w:rsidR="005B4882" w:rsidRPr="005B4882" w:rsidRDefault="005B4882" w:rsidP="005B4882">
      <w:pPr>
        <w:widowControl w:val="0"/>
        <w:autoSpaceDE w:val="0"/>
        <w:autoSpaceDN w:val="0"/>
        <w:spacing w:before="5" w:after="0" w:line="240" w:lineRule="auto"/>
        <w:rPr>
          <w:rFonts w:ascii="Arial" w:eastAsia="Arial" w:hAnsi="Arial" w:cs="Arial"/>
          <w:b/>
          <w:sz w:val="10"/>
          <w:szCs w:val="24"/>
          <w:lang w:eastAsia="en-US"/>
        </w:rPr>
      </w:pPr>
    </w:p>
    <w:tbl>
      <w:tblPr>
        <w:tblW w:w="9351" w:type="dxa"/>
        <w:tblInd w:w="100" w:type="dxa"/>
        <w:tbl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insideH w:val="single" w:sz="8" w:space="0" w:color="577188" w:themeColor="accent1" w:themeShade="BF"/>
          <w:insideV w:val="single" w:sz="8" w:space="0" w:color="577188" w:themeColor="accent1" w:themeShade="BF"/>
        </w:tblBorders>
        <w:tblLayout w:type="fixed"/>
        <w:tblCellMar>
          <w:left w:w="0" w:type="dxa"/>
          <w:right w:w="0" w:type="dxa"/>
        </w:tblCellMar>
        <w:tblLook w:val="01E0" w:firstRow="1" w:lastRow="1" w:firstColumn="1" w:lastColumn="1" w:noHBand="0" w:noVBand="0"/>
      </w:tblPr>
      <w:tblGrid>
        <w:gridCol w:w="2071"/>
        <w:gridCol w:w="869"/>
        <w:gridCol w:w="869"/>
        <w:gridCol w:w="866"/>
        <w:gridCol w:w="869"/>
        <w:gridCol w:w="869"/>
        <w:gridCol w:w="869"/>
        <w:gridCol w:w="869"/>
        <w:gridCol w:w="1200"/>
      </w:tblGrid>
      <w:tr w:rsidR="005B4882" w:rsidRPr="005B4882" w:rsidTr="000047D8">
        <w:trPr>
          <w:trHeight w:hRule="exact" w:val="941"/>
        </w:trPr>
        <w:tc>
          <w:tcPr>
            <w:tcW w:w="2071" w:type="dxa"/>
            <w:shd w:val="clear" w:color="auto" w:fill="577188" w:themeFill="accent1" w:themeFillShade="BF"/>
          </w:tcPr>
          <w:p w:rsidR="005B4882" w:rsidRPr="005B4882" w:rsidRDefault="005B4882" w:rsidP="000047D8">
            <w:pPr>
              <w:widowControl w:val="0"/>
              <w:autoSpaceDE w:val="0"/>
              <w:autoSpaceDN w:val="0"/>
              <w:spacing w:after="0" w:line="240" w:lineRule="auto"/>
              <w:rPr>
                <w:rFonts w:ascii="Arial" w:eastAsia="Arial" w:hAnsi="Arial" w:cs="Arial"/>
                <w:lang w:eastAsia="en-US"/>
              </w:rPr>
            </w:pPr>
          </w:p>
        </w:tc>
        <w:tc>
          <w:tcPr>
            <w:tcW w:w="869" w:type="dxa"/>
            <w:shd w:val="clear" w:color="auto" w:fill="577188" w:themeFill="accent1" w:themeFillShade="BF"/>
          </w:tcPr>
          <w:p w:rsidR="005B4882" w:rsidRPr="005B4882" w:rsidRDefault="005B4882" w:rsidP="000047D8">
            <w:pPr>
              <w:widowControl w:val="0"/>
              <w:autoSpaceDE w:val="0"/>
              <w:autoSpaceDN w:val="0"/>
              <w:spacing w:after="0" w:line="240" w:lineRule="auto"/>
              <w:rPr>
                <w:rFonts w:ascii="Arial" w:eastAsia="Calibri" w:hAnsi="Calibri" w:cs="Calibri"/>
                <w:b/>
                <w:lang w:eastAsia="en-US"/>
              </w:rPr>
            </w:pPr>
          </w:p>
          <w:p w:rsidR="005B4882" w:rsidRPr="005B4882" w:rsidRDefault="005B4882" w:rsidP="000047D8">
            <w:pPr>
              <w:widowControl w:val="0"/>
              <w:autoSpaceDE w:val="0"/>
              <w:autoSpaceDN w:val="0"/>
              <w:spacing w:before="10" w:after="0" w:line="240" w:lineRule="auto"/>
              <w:rPr>
                <w:rFonts w:ascii="Arial" w:eastAsia="Calibri" w:hAnsi="Calibri" w:cs="Calibri"/>
                <w:b/>
                <w:sz w:val="29"/>
                <w:lang w:eastAsia="en-US"/>
              </w:rPr>
            </w:pPr>
          </w:p>
          <w:p w:rsidR="005B4882" w:rsidRPr="005B4882" w:rsidRDefault="005B4882" w:rsidP="000047D8">
            <w:pPr>
              <w:widowControl w:val="0"/>
              <w:autoSpaceDE w:val="0"/>
              <w:autoSpaceDN w:val="0"/>
              <w:spacing w:after="0" w:line="240" w:lineRule="auto"/>
              <w:ind w:right="201"/>
              <w:jc w:val="right"/>
              <w:rPr>
                <w:rFonts w:ascii="Calibri" w:eastAsia="Calibri" w:hAnsi="Calibri" w:cs="Calibri"/>
                <w:b/>
                <w:lang w:eastAsia="en-US"/>
              </w:rPr>
            </w:pPr>
            <w:r w:rsidRPr="005B4882">
              <w:rPr>
                <w:rFonts w:ascii="Calibri" w:eastAsia="Calibri" w:hAnsi="Calibri" w:cs="Calibri"/>
                <w:b/>
                <w:color w:val="FFFFFF"/>
                <w:lang w:eastAsia="en-US"/>
              </w:rPr>
              <w:t>2015</w:t>
            </w:r>
          </w:p>
        </w:tc>
        <w:tc>
          <w:tcPr>
            <w:tcW w:w="869" w:type="dxa"/>
            <w:shd w:val="clear" w:color="auto" w:fill="577188" w:themeFill="accent1" w:themeFillShade="BF"/>
          </w:tcPr>
          <w:p w:rsidR="005B4882" w:rsidRPr="005B4882" w:rsidRDefault="005B4882" w:rsidP="000047D8">
            <w:pPr>
              <w:widowControl w:val="0"/>
              <w:autoSpaceDE w:val="0"/>
              <w:autoSpaceDN w:val="0"/>
              <w:spacing w:after="0" w:line="240" w:lineRule="auto"/>
              <w:rPr>
                <w:rFonts w:ascii="Arial" w:eastAsia="Calibri" w:hAnsi="Calibri" w:cs="Calibri"/>
                <w:b/>
                <w:lang w:eastAsia="en-US"/>
              </w:rPr>
            </w:pPr>
          </w:p>
          <w:p w:rsidR="005B4882" w:rsidRPr="005B4882" w:rsidRDefault="005B4882" w:rsidP="000047D8">
            <w:pPr>
              <w:widowControl w:val="0"/>
              <w:autoSpaceDE w:val="0"/>
              <w:autoSpaceDN w:val="0"/>
              <w:spacing w:before="10" w:after="0" w:line="240" w:lineRule="auto"/>
              <w:rPr>
                <w:rFonts w:ascii="Arial" w:eastAsia="Calibri" w:hAnsi="Calibri" w:cs="Calibri"/>
                <w:b/>
                <w:sz w:val="29"/>
                <w:lang w:eastAsia="en-US"/>
              </w:rPr>
            </w:pPr>
          </w:p>
          <w:p w:rsidR="005B4882" w:rsidRPr="005B4882" w:rsidRDefault="005B4882" w:rsidP="000047D8">
            <w:pPr>
              <w:widowControl w:val="0"/>
              <w:autoSpaceDE w:val="0"/>
              <w:autoSpaceDN w:val="0"/>
              <w:spacing w:after="0" w:line="240" w:lineRule="auto"/>
              <w:ind w:left="155" w:right="154"/>
              <w:jc w:val="center"/>
              <w:rPr>
                <w:rFonts w:ascii="Calibri" w:eastAsia="Calibri" w:hAnsi="Calibri" w:cs="Calibri"/>
                <w:b/>
                <w:lang w:eastAsia="en-US"/>
              </w:rPr>
            </w:pPr>
            <w:r w:rsidRPr="005B4882">
              <w:rPr>
                <w:rFonts w:ascii="Calibri" w:eastAsia="Calibri" w:hAnsi="Calibri" w:cs="Calibri"/>
                <w:b/>
                <w:color w:val="FFFFFF"/>
                <w:lang w:eastAsia="en-US"/>
              </w:rPr>
              <w:t>2016</w:t>
            </w:r>
          </w:p>
        </w:tc>
        <w:tc>
          <w:tcPr>
            <w:tcW w:w="866" w:type="dxa"/>
            <w:shd w:val="clear" w:color="auto" w:fill="577188" w:themeFill="accent1" w:themeFillShade="BF"/>
          </w:tcPr>
          <w:p w:rsidR="005B4882" w:rsidRPr="005B4882" w:rsidRDefault="005B4882" w:rsidP="000047D8">
            <w:pPr>
              <w:widowControl w:val="0"/>
              <w:autoSpaceDE w:val="0"/>
              <w:autoSpaceDN w:val="0"/>
              <w:spacing w:after="0" w:line="240" w:lineRule="auto"/>
              <w:rPr>
                <w:rFonts w:ascii="Arial" w:eastAsia="Calibri" w:hAnsi="Calibri" w:cs="Calibri"/>
                <w:b/>
                <w:lang w:eastAsia="en-US"/>
              </w:rPr>
            </w:pPr>
          </w:p>
          <w:p w:rsidR="005B4882" w:rsidRPr="005B4882" w:rsidRDefault="005B4882" w:rsidP="000047D8">
            <w:pPr>
              <w:widowControl w:val="0"/>
              <w:autoSpaceDE w:val="0"/>
              <w:autoSpaceDN w:val="0"/>
              <w:spacing w:before="10" w:after="0" w:line="240" w:lineRule="auto"/>
              <w:rPr>
                <w:rFonts w:ascii="Arial" w:eastAsia="Calibri" w:hAnsi="Calibri" w:cs="Calibri"/>
                <w:b/>
                <w:sz w:val="29"/>
                <w:lang w:eastAsia="en-US"/>
              </w:rPr>
            </w:pPr>
          </w:p>
          <w:p w:rsidR="005B4882" w:rsidRPr="005B4882" w:rsidRDefault="005B4882" w:rsidP="000047D8">
            <w:pPr>
              <w:widowControl w:val="0"/>
              <w:autoSpaceDE w:val="0"/>
              <w:autoSpaceDN w:val="0"/>
              <w:spacing w:after="0" w:line="240" w:lineRule="auto"/>
              <w:ind w:left="203"/>
              <w:rPr>
                <w:rFonts w:ascii="Calibri" w:eastAsia="Calibri" w:hAnsi="Calibri" w:cs="Calibri"/>
                <w:b/>
                <w:lang w:eastAsia="en-US"/>
              </w:rPr>
            </w:pPr>
            <w:r w:rsidRPr="005B4882">
              <w:rPr>
                <w:rFonts w:ascii="Calibri" w:eastAsia="Calibri" w:hAnsi="Calibri" w:cs="Calibri"/>
                <w:b/>
                <w:color w:val="FFFFFF"/>
                <w:lang w:eastAsia="en-US"/>
              </w:rPr>
              <w:t>2017</w:t>
            </w:r>
          </w:p>
        </w:tc>
        <w:tc>
          <w:tcPr>
            <w:tcW w:w="869" w:type="dxa"/>
            <w:shd w:val="clear" w:color="auto" w:fill="577188" w:themeFill="accent1" w:themeFillShade="BF"/>
          </w:tcPr>
          <w:p w:rsidR="005B4882" w:rsidRPr="005B4882" w:rsidRDefault="005B4882" w:rsidP="000047D8">
            <w:pPr>
              <w:widowControl w:val="0"/>
              <w:autoSpaceDE w:val="0"/>
              <w:autoSpaceDN w:val="0"/>
              <w:spacing w:after="0" w:line="240" w:lineRule="auto"/>
              <w:rPr>
                <w:rFonts w:ascii="Arial" w:eastAsia="Calibri" w:hAnsi="Calibri" w:cs="Calibri"/>
                <w:b/>
                <w:lang w:eastAsia="en-US"/>
              </w:rPr>
            </w:pPr>
          </w:p>
          <w:p w:rsidR="005B4882" w:rsidRPr="005B4882" w:rsidRDefault="005B4882" w:rsidP="000047D8">
            <w:pPr>
              <w:widowControl w:val="0"/>
              <w:autoSpaceDE w:val="0"/>
              <w:autoSpaceDN w:val="0"/>
              <w:spacing w:before="10" w:after="0" w:line="240" w:lineRule="auto"/>
              <w:rPr>
                <w:rFonts w:ascii="Arial" w:eastAsia="Calibri" w:hAnsi="Calibri" w:cs="Calibri"/>
                <w:b/>
                <w:sz w:val="29"/>
                <w:lang w:eastAsia="en-US"/>
              </w:rPr>
            </w:pPr>
          </w:p>
          <w:p w:rsidR="005B4882" w:rsidRPr="005B4882" w:rsidRDefault="005B4882" w:rsidP="000047D8">
            <w:pPr>
              <w:widowControl w:val="0"/>
              <w:autoSpaceDE w:val="0"/>
              <w:autoSpaceDN w:val="0"/>
              <w:spacing w:after="0" w:line="240" w:lineRule="auto"/>
              <w:ind w:left="156" w:right="156"/>
              <w:jc w:val="center"/>
              <w:rPr>
                <w:rFonts w:ascii="Calibri" w:eastAsia="Calibri" w:hAnsi="Calibri" w:cs="Calibri"/>
                <w:b/>
                <w:lang w:eastAsia="en-US"/>
              </w:rPr>
            </w:pPr>
            <w:r w:rsidRPr="005B4882">
              <w:rPr>
                <w:rFonts w:ascii="Calibri" w:eastAsia="Calibri" w:hAnsi="Calibri" w:cs="Calibri"/>
                <w:b/>
                <w:color w:val="FFFFFF"/>
                <w:lang w:eastAsia="en-US"/>
              </w:rPr>
              <w:t>2018</w:t>
            </w:r>
          </w:p>
        </w:tc>
        <w:tc>
          <w:tcPr>
            <w:tcW w:w="869" w:type="dxa"/>
            <w:shd w:val="clear" w:color="auto" w:fill="577188" w:themeFill="accent1" w:themeFillShade="BF"/>
          </w:tcPr>
          <w:p w:rsidR="005B4882" w:rsidRPr="005B4882" w:rsidRDefault="005B4882" w:rsidP="000047D8">
            <w:pPr>
              <w:widowControl w:val="0"/>
              <w:autoSpaceDE w:val="0"/>
              <w:autoSpaceDN w:val="0"/>
              <w:spacing w:after="0" w:line="240" w:lineRule="auto"/>
              <w:rPr>
                <w:rFonts w:ascii="Arial" w:eastAsia="Calibri" w:hAnsi="Calibri" w:cs="Calibri"/>
                <w:b/>
                <w:lang w:eastAsia="en-US"/>
              </w:rPr>
            </w:pPr>
          </w:p>
          <w:p w:rsidR="005B4882" w:rsidRPr="005B4882" w:rsidRDefault="005B4882" w:rsidP="000047D8">
            <w:pPr>
              <w:widowControl w:val="0"/>
              <w:autoSpaceDE w:val="0"/>
              <w:autoSpaceDN w:val="0"/>
              <w:spacing w:before="10" w:after="0" w:line="240" w:lineRule="auto"/>
              <w:rPr>
                <w:rFonts w:ascii="Arial" w:eastAsia="Calibri" w:hAnsi="Calibri" w:cs="Calibri"/>
                <w:b/>
                <w:sz w:val="29"/>
                <w:lang w:eastAsia="en-US"/>
              </w:rPr>
            </w:pPr>
          </w:p>
          <w:p w:rsidR="005B4882" w:rsidRPr="005B4882" w:rsidRDefault="005B4882" w:rsidP="000047D8">
            <w:pPr>
              <w:widowControl w:val="0"/>
              <w:autoSpaceDE w:val="0"/>
              <w:autoSpaceDN w:val="0"/>
              <w:spacing w:after="0" w:line="240" w:lineRule="auto"/>
              <w:ind w:left="203"/>
              <w:rPr>
                <w:rFonts w:ascii="Calibri" w:eastAsia="Calibri" w:hAnsi="Calibri" w:cs="Calibri"/>
                <w:b/>
                <w:lang w:eastAsia="en-US"/>
              </w:rPr>
            </w:pPr>
            <w:r w:rsidRPr="005B4882">
              <w:rPr>
                <w:rFonts w:ascii="Calibri" w:eastAsia="Calibri" w:hAnsi="Calibri" w:cs="Calibri"/>
                <w:b/>
                <w:color w:val="FFFFFF"/>
                <w:lang w:eastAsia="en-US"/>
              </w:rPr>
              <w:t>2019</w:t>
            </w:r>
          </w:p>
        </w:tc>
        <w:tc>
          <w:tcPr>
            <w:tcW w:w="1738" w:type="dxa"/>
            <w:gridSpan w:val="2"/>
            <w:shd w:val="clear" w:color="auto" w:fill="577188" w:themeFill="accent1" w:themeFillShade="BF"/>
          </w:tcPr>
          <w:p w:rsidR="005B4882" w:rsidRPr="005B4882" w:rsidRDefault="005B4882" w:rsidP="000047D8">
            <w:pPr>
              <w:widowControl w:val="0"/>
              <w:autoSpaceDE w:val="0"/>
              <w:autoSpaceDN w:val="0"/>
              <w:spacing w:after="0" w:line="240" w:lineRule="auto"/>
              <w:rPr>
                <w:rFonts w:ascii="Arial" w:eastAsia="Calibri" w:hAnsi="Calibri" w:cs="Calibri"/>
                <w:b/>
                <w:lang w:eastAsia="en-US"/>
              </w:rPr>
            </w:pPr>
          </w:p>
          <w:p w:rsidR="005B4882" w:rsidRPr="005B4882" w:rsidRDefault="005B4882" w:rsidP="000047D8">
            <w:pPr>
              <w:widowControl w:val="0"/>
              <w:autoSpaceDE w:val="0"/>
              <w:autoSpaceDN w:val="0"/>
              <w:spacing w:before="10" w:after="0" w:line="240" w:lineRule="auto"/>
              <w:rPr>
                <w:rFonts w:ascii="Arial" w:eastAsia="Calibri" w:hAnsi="Calibri" w:cs="Calibri"/>
                <w:b/>
                <w:sz w:val="29"/>
                <w:lang w:eastAsia="en-US"/>
              </w:rPr>
            </w:pPr>
          </w:p>
          <w:p w:rsidR="005B4882" w:rsidRPr="005B4882" w:rsidRDefault="005B4882" w:rsidP="000047D8">
            <w:pPr>
              <w:widowControl w:val="0"/>
              <w:autoSpaceDE w:val="0"/>
              <w:autoSpaceDN w:val="0"/>
              <w:spacing w:after="0" w:line="240" w:lineRule="auto"/>
              <w:ind w:left="261"/>
              <w:rPr>
                <w:rFonts w:ascii="Calibri" w:eastAsia="Calibri" w:hAnsi="Calibri" w:cs="Calibri"/>
                <w:b/>
                <w:i/>
                <w:lang w:eastAsia="en-US"/>
              </w:rPr>
            </w:pPr>
            <w:r w:rsidRPr="005B4882">
              <w:rPr>
                <w:rFonts w:ascii="Calibri" w:eastAsia="Calibri" w:hAnsi="Calibri" w:cs="Calibri"/>
                <w:b/>
                <w:i/>
                <w:color w:val="FFFFFF"/>
                <w:lang w:eastAsia="en-US"/>
              </w:rPr>
              <w:t>2018 to 2019</w:t>
            </w:r>
          </w:p>
        </w:tc>
        <w:tc>
          <w:tcPr>
            <w:tcW w:w="1200" w:type="dxa"/>
            <w:shd w:val="clear" w:color="auto" w:fill="577188" w:themeFill="accent1" w:themeFillShade="BF"/>
          </w:tcPr>
          <w:p w:rsidR="005B4882" w:rsidRPr="005B4882" w:rsidRDefault="005B4882" w:rsidP="000047D8">
            <w:pPr>
              <w:widowControl w:val="0"/>
              <w:autoSpaceDE w:val="0"/>
              <w:autoSpaceDN w:val="0"/>
              <w:spacing w:before="59" w:after="0" w:line="240" w:lineRule="auto"/>
              <w:ind w:left="153" w:right="162"/>
              <w:jc w:val="center"/>
              <w:rPr>
                <w:rFonts w:ascii="Calibri" w:eastAsia="Calibri" w:hAnsi="Calibri" w:cs="Calibri"/>
                <w:b/>
                <w:lang w:eastAsia="en-US"/>
              </w:rPr>
            </w:pPr>
            <w:r w:rsidRPr="005B4882">
              <w:rPr>
                <w:rFonts w:ascii="Calibri" w:eastAsia="Calibri" w:hAnsi="Calibri" w:cs="Calibri"/>
                <w:b/>
                <w:color w:val="FFFFFF"/>
                <w:lang w:eastAsia="en-US"/>
              </w:rPr>
              <w:t>per 1,000 pop aged 0-17</w:t>
            </w:r>
          </w:p>
        </w:tc>
      </w:tr>
      <w:tr w:rsidR="005B4882" w:rsidRPr="005B4882" w:rsidTr="00E729BE">
        <w:trPr>
          <w:trHeight w:hRule="exact" w:val="403"/>
        </w:trPr>
        <w:tc>
          <w:tcPr>
            <w:tcW w:w="2071" w:type="dxa"/>
          </w:tcPr>
          <w:p w:rsidR="005B4882" w:rsidRPr="005B4882" w:rsidRDefault="005B4882" w:rsidP="000047D8">
            <w:pPr>
              <w:widowControl w:val="0"/>
              <w:autoSpaceDE w:val="0"/>
              <w:autoSpaceDN w:val="0"/>
              <w:spacing w:before="59" w:after="0" w:line="240" w:lineRule="auto"/>
              <w:ind w:left="100"/>
              <w:rPr>
                <w:rFonts w:ascii="Calibri" w:eastAsia="Calibri" w:hAnsi="Calibri" w:cs="Calibri"/>
                <w:lang w:eastAsia="en-US"/>
              </w:rPr>
            </w:pPr>
            <w:r w:rsidRPr="005B4882">
              <w:rPr>
                <w:rFonts w:ascii="Calibri" w:eastAsia="Calibri" w:hAnsi="Calibri" w:cs="Calibri"/>
                <w:lang w:eastAsia="en-US"/>
              </w:rPr>
              <w:t>Oxford</w:t>
            </w:r>
          </w:p>
        </w:tc>
        <w:tc>
          <w:tcPr>
            <w:tcW w:w="869" w:type="dxa"/>
          </w:tcPr>
          <w:p w:rsidR="005B4882" w:rsidRPr="005B4882" w:rsidRDefault="005B4882" w:rsidP="000047D8">
            <w:pPr>
              <w:widowControl w:val="0"/>
              <w:autoSpaceDE w:val="0"/>
              <w:autoSpaceDN w:val="0"/>
              <w:spacing w:before="59" w:after="0" w:line="240" w:lineRule="auto"/>
              <w:ind w:right="258"/>
              <w:jc w:val="right"/>
              <w:rPr>
                <w:rFonts w:ascii="Calibri" w:eastAsia="Calibri" w:hAnsi="Calibri" w:cs="Calibri"/>
                <w:lang w:eastAsia="en-US"/>
              </w:rPr>
            </w:pPr>
            <w:r w:rsidRPr="005B4882">
              <w:rPr>
                <w:rFonts w:ascii="Calibri" w:eastAsia="Calibri" w:hAnsi="Calibri" w:cs="Calibri"/>
                <w:lang w:eastAsia="en-US"/>
              </w:rPr>
              <w:t>856</w:t>
            </w:r>
          </w:p>
        </w:tc>
        <w:tc>
          <w:tcPr>
            <w:tcW w:w="869" w:type="dxa"/>
          </w:tcPr>
          <w:p w:rsidR="005B4882" w:rsidRPr="005B4882" w:rsidRDefault="005B4882" w:rsidP="000047D8">
            <w:pPr>
              <w:widowControl w:val="0"/>
              <w:autoSpaceDE w:val="0"/>
              <w:autoSpaceDN w:val="0"/>
              <w:spacing w:before="59" w:after="0" w:line="240" w:lineRule="auto"/>
              <w:ind w:left="154" w:right="155"/>
              <w:jc w:val="center"/>
              <w:rPr>
                <w:rFonts w:ascii="Calibri" w:eastAsia="Calibri" w:hAnsi="Calibri" w:cs="Calibri"/>
                <w:lang w:eastAsia="en-US"/>
              </w:rPr>
            </w:pPr>
            <w:r w:rsidRPr="005B4882">
              <w:rPr>
                <w:rFonts w:ascii="Calibri" w:eastAsia="Calibri" w:hAnsi="Calibri" w:cs="Calibri"/>
                <w:lang w:eastAsia="en-US"/>
              </w:rPr>
              <w:t>961</w:t>
            </w:r>
          </w:p>
        </w:tc>
        <w:tc>
          <w:tcPr>
            <w:tcW w:w="866" w:type="dxa"/>
          </w:tcPr>
          <w:p w:rsidR="005B4882" w:rsidRPr="005B4882" w:rsidRDefault="005B4882" w:rsidP="000047D8">
            <w:pPr>
              <w:widowControl w:val="0"/>
              <w:autoSpaceDE w:val="0"/>
              <w:autoSpaceDN w:val="0"/>
              <w:spacing w:before="59" w:after="0" w:line="240" w:lineRule="auto"/>
              <w:ind w:left="259"/>
              <w:rPr>
                <w:rFonts w:ascii="Calibri" w:eastAsia="Calibri" w:hAnsi="Calibri" w:cs="Calibri"/>
                <w:lang w:eastAsia="en-US"/>
              </w:rPr>
            </w:pPr>
            <w:r w:rsidRPr="005B4882">
              <w:rPr>
                <w:rFonts w:ascii="Calibri" w:eastAsia="Calibri" w:hAnsi="Calibri" w:cs="Calibri"/>
                <w:lang w:eastAsia="en-US"/>
              </w:rPr>
              <w:t>986</w:t>
            </w:r>
          </w:p>
        </w:tc>
        <w:tc>
          <w:tcPr>
            <w:tcW w:w="869" w:type="dxa"/>
          </w:tcPr>
          <w:p w:rsidR="005B4882" w:rsidRPr="005B4882" w:rsidRDefault="005B4882" w:rsidP="000047D8">
            <w:pPr>
              <w:widowControl w:val="0"/>
              <w:autoSpaceDE w:val="0"/>
              <w:autoSpaceDN w:val="0"/>
              <w:spacing w:before="59" w:after="0" w:line="240" w:lineRule="auto"/>
              <w:ind w:left="155" w:right="156"/>
              <w:jc w:val="center"/>
              <w:rPr>
                <w:rFonts w:ascii="Calibri" w:eastAsia="Calibri" w:hAnsi="Calibri" w:cs="Calibri"/>
                <w:lang w:eastAsia="en-US"/>
              </w:rPr>
            </w:pPr>
            <w:r w:rsidRPr="005B4882">
              <w:rPr>
                <w:rFonts w:ascii="Calibri" w:eastAsia="Calibri" w:hAnsi="Calibri" w:cs="Calibri"/>
                <w:lang w:eastAsia="en-US"/>
              </w:rPr>
              <w:t>1,165</w:t>
            </w:r>
          </w:p>
        </w:tc>
        <w:tc>
          <w:tcPr>
            <w:tcW w:w="869" w:type="dxa"/>
            <w:tcBorders>
              <w:right w:val="double" w:sz="6" w:space="0" w:color="577188" w:themeColor="accent1" w:themeShade="BF"/>
            </w:tcBorders>
          </w:tcPr>
          <w:p w:rsidR="005B4882" w:rsidRPr="005B4882" w:rsidRDefault="005B4882" w:rsidP="000047D8">
            <w:pPr>
              <w:widowControl w:val="0"/>
              <w:autoSpaceDE w:val="0"/>
              <w:autoSpaceDN w:val="0"/>
              <w:spacing w:before="59" w:after="0" w:line="240" w:lineRule="auto"/>
              <w:ind w:left="175"/>
              <w:rPr>
                <w:rFonts w:ascii="Calibri" w:eastAsia="Calibri" w:hAnsi="Calibri" w:cs="Calibri"/>
                <w:lang w:eastAsia="en-US"/>
              </w:rPr>
            </w:pPr>
            <w:r w:rsidRPr="005B4882">
              <w:rPr>
                <w:rFonts w:ascii="Calibri" w:eastAsia="Calibri" w:hAnsi="Calibri" w:cs="Calibri"/>
                <w:lang w:eastAsia="en-US"/>
              </w:rPr>
              <w:t>1,228</w:t>
            </w:r>
          </w:p>
        </w:tc>
        <w:tc>
          <w:tcPr>
            <w:tcW w:w="869" w:type="dxa"/>
            <w:tcBorders>
              <w:left w:val="double" w:sz="6" w:space="0" w:color="577188" w:themeColor="accent1" w:themeShade="BF"/>
            </w:tcBorders>
          </w:tcPr>
          <w:p w:rsidR="005B4882" w:rsidRPr="005B4882" w:rsidRDefault="005B4882" w:rsidP="000047D8">
            <w:pPr>
              <w:widowControl w:val="0"/>
              <w:autoSpaceDE w:val="0"/>
              <w:autoSpaceDN w:val="0"/>
              <w:spacing w:before="59" w:after="0" w:line="240" w:lineRule="auto"/>
              <w:ind w:left="233" w:right="238"/>
              <w:jc w:val="center"/>
              <w:rPr>
                <w:rFonts w:ascii="Calibri" w:eastAsia="Calibri" w:hAnsi="Calibri" w:cs="Calibri"/>
                <w:i/>
                <w:lang w:eastAsia="en-US"/>
              </w:rPr>
            </w:pPr>
            <w:r w:rsidRPr="005B4882">
              <w:rPr>
                <w:rFonts w:ascii="Calibri" w:eastAsia="Calibri" w:hAnsi="Calibri" w:cs="Calibri"/>
                <w:i/>
                <w:lang w:eastAsia="en-US"/>
              </w:rPr>
              <w:t>63</w:t>
            </w:r>
          </w:p>
        </w:tc>
        <w:tc>
          <w:tcPr>
            <w:tcW w:w="869" w:type="dxa"/>
            <w:tcBorders>
              <w:right w:val="double" w:sz="6" w:space="0" w:color="577188" w:themeColor="accent1" w:themeShade="BF"/>
            </w:tcBorders>
          </w:tcPr>
          <w:p w:rsidR="005B4882" w:rsidRPr="005B4882" w:rsidRDefault="005B4882" w:rsidP="000047D8">
            <w:pPr>
              <w:widowControl w:val="0"/>
              <w:autoSpaceDE w:val="0"/>
              <w:autoSpaceDN w:val="0"/>
              <w:spacing w:before="59" w:after="0" w:line="240" w:lineRule="auto"/>
              <w:ind w:left="216" w:right="206"/>
              <w:jc w:val="center"/>
              <w:rPr>
                <w:rFonts w:ascii="Calibri" w:eastAsia="Calibri" w:hAnsi="Calibri" w:cs="Calibri"/>
                <w:i/>
                <w:lang w:eastAsia="en-US"/>
              </w:rPr>
            </w:pPr>
            <w:r w:rsidRPr="005B4882">
              <w:rPr>
                <w:rFonts w:ascii="Calibri" w:eastAsia="Calibri" w:hAnsi="Calibri" w:cs="Calibri"/>
                <w:i/>
                <w:lang w:eastAsia="en-US"/>
              </w:rPr>
              <w:t>5%</w:t>
            </w:r>
          </w:p>
        </w:tc>
        <w:tc>
          <w:tcPr>
            <w:tcW w:w="1200" w:type="dxa"/>
            <w:tcBorders>
              <w:left w:val="double" w:sz="6" w:space="0" w:color="577188" w:themeColor="accent1" w:themeShade="BF"/>
            </w:tcBorders>
          </w:tcPr>
          <w:p w:rsidR="005B4882" w:rsidRPr="005B4882" w:rsidRDefault="005B4882" w:rsidP="000047D8">
            <w:pPr>
              <w:widowControl w:val="0"/>
              <w:autoSpaceDE w:val="0"/>
              <w:autoSpaceDN w:val="0"/>
              <w:spacing w:before="59" w:after="0" w:line="240" w:lineRule="auto"/>
              <w:ind w:left="153" w:right="155"/>
              <w:jc w:val="center"/>
              <w:rPr>
                <w:rFonts w:ascii="Calibri" w:eastAsia="Calibri" w:hAnsi="Calibri" w:cs="Calibri"/>
                <w:lang w:eastAsia="en-US"/>
              </w:rPr>
            </w:pPr>
            <w:r w:rsidRPr="005B4882">
              <w:rPr>
                <w:rFonts w:ascii="Calibri" w:eastAsia="Calibri" w:hAnsi="Calibri" w:cs="Calibri"/>
                <w:lang w:eastAsia="en-US"/>
              </w:rPr>
              <w:t>4%</w:t>
            </w:r>
          </w:p>
        </w:tc>
      </w:tr>
      <w:tr w:rsidR="005B4882" w:rsidRPr="005B4882" w:rsidTr="00E729BE">
        <w:trPr>
          <w:trHeight w:hRule="exact" w:val="406"/>
        </w:trPr>
        <w:tc>
          <w:tcPr>
            <w:tcW w:w="2071" w:type="dxa"/>
          </w:tcPr>
          <w:p w:rsidR="005B4882" w:rsidRPr="005B4882" w:rsidRDefault="005B4882" w:rsidP="000047D8">
            <w:pPr>
              <w:widowControl w:val="0"/>
              <w:autoSpaceDE w:val="0"/>
              <w:autoSpaceDN w:val="0"/>
              <w:spacing w:before="61" w:after="0" w:line="240" w:lineRule="auto"/>
              <w:ind w:left="100"/>
              <w:rPr>
                <w:rFonts w:ascii="Calibri" w:eastAsia="Calibri" w:hAnsi="Calibri" w:cs="Calibri"/>
                <w:lang w:eastAsia="en-US"/>
              </w:rPr>
            </w:pPr>
            <w:r w:rsidRPr="005B4882">
              <w:rPr>
                <w:rFonts w:ascii="Calibri" w:eastAsia="Calibri" w:hAnsi="Calibri" w:cs="Calibri"/>
                <w:lang w:eastAsia="en-US"/>
              </w:rPr>
              <w:t>Oxfordshire</w:t>
            </w:r>
          </w:p>
        </w:tc>
        <w:tc>
          <w:tcPr>
            <w:tcW w:w="869" w:type="dxa"/>
          </w:tcPr>
          <w:p w:rsidR="005B4882" w:rsidRPr="005B4882" w:rsidRDefault="005B4882" w:rsidP="000047D8">
            <w:pPr>
              <w:widowControl w:val="0"/>
              <w:autoSpaceDE w:val="0"/>
              <w:autoSpaceDN w:val="0"/>
              <w:spacing w:before="61" w:after="0" w:line="240" w:lineRule="auto"/>
              <w:ind w:right="175"/>
              <w:jc w:val="right"/>
              <w:rPr>
                <w:rFonts w:ascii="Calibri" w:eastAsia="Calibri" w:hAnsi="Calibri" w:cs="Calibri"/>
                <w:lang w:eastAsia="en-US"/>
              </w:rPr>
            </w:pPr>
            <w:r w:rsidRPr="005B4882">
              <w:rPr>
                <w:rFonts w:ascii="Calibri" w:eastAsia="Calibri" w:hAnsi="Calibri" w:cs="Calibri"/>
                <w:lang w:eastAsia="en-US"/>
              </w:rPr>
              <w:t>2,562</w:t>
            </w:r>
          </w:p>
        </w:tc>
        <w:tc>
          <w:tcPr>
            <w:tcW w:w="869" w:type="dxa"/>
          </w:tcPr>
          <w:p w:rsidR="005B4882" w:rsidRPr="005B4882" w:rsidRDefault="005B4882" w:rsidP="000047D8">
            <w:pPr>
              <w:widowControl w:val="0"/>
              <w:autoSpaceDE w:val="0"/>
              <w:autoSpaceDN w:val="0"/>
              <w:spacing w:before="61" w:after="0" w:line="240" w:lineRule="auto"/>
              <w:ind w:left="155" w:right="155"/>
              <w:jc w:val="center"/>
              <w:rPr>
                <w:rFonts w:ascii="Calibri" w:eastAsia="Calibri" w:hAnsi="Calibri" w:cs="Calibri"/>
                <w:lang w:eastAsia="en-US"/>
              </w:rPr>
            </w:pPr>
            <w:r w:rsidRPr="005B4882">
              <w:rPr>
                <w:rFonts w:ascii="Calibri" w:eastAsia="Calibri" w:hAnsi="Calibri" w:cs="Calibri"/>
                <w:lang w:eastAsia="en-US"/>
              </w:rPr>
              <w:t>2,894</w:t>
            </w:r>
          </w:p>
        </w:tc>
        <w:tc>
          <w:tcPr>
            <w:tcW w:w="866" w:type="dxa"/>
          </w:tcPr>
          <w:p w:rsidR="005B4882" w:rsidRPr="005B4882" w:rsidRDefault="005B4882" w:rsidP="000047D8">
            <w:pPr>
              <w:widowControl w:val="0"/>
              <w:autoSpaceDE w:val="0"/>
              <w:autoSpaceDN w:val="0"/>
              <w:spacing w:before="61" w:after="0" w:line="240" w:lineRule="auto"/>
              <w:ind w:left="175"/>
              <w:rPr>
                <w:rFonts w:ascii="Calibri" w:eastAsia="Calibri" w:hAnsi="Calibri" w:cs="Calibri"/>
                <w:lang w:eastAsia="en-US"/>
              </w:rPr>
            </w:pPr>
            <w:r w:rsidRPr="005B4882">
              <w:rPr>
                <w:rFonts w:ascii="Calibri" w:eastAsia="Calibri" w:hAnsi="Calibri" w:cs="Calibri"/>
                <w:lang w:eastAsia="en-US"/>
              </w:rPr>
              <w:t>3,086</w:t>
            </w:r>
          </w:p>
        </w:tc>
        <w:tc>
          <w:tcPr>
            <w:tcW w:w="869" w:type="dxa"/>
          </w:tcPr>
          <w:p w:rsidR="005B4882" w:rsidRPr="005B4882" w:rsidRDefault="005B4882" w:rsidP="000047D8">
            <w:pPr>
              <w:widowControl w:val="0"/>
              <w:autoSpaceDE w:val="0"/>
              <w:autoSpaceDN w:val="0"/>
              <w:spacing w:before="61" w:after="0" w:line="240" w:lineRule="auto"/>
              <w:ind w:left="156" w:right="156"/>
              <w:jc w:val="center"/>
              <w:rPr>
                <w:rFonts w:ascii="Calibri" w:eastAsia="Calibri" w:hAnsi="Calibri" w:cs="Calibri"/>
                <w:lang w:eastAsia="en-US"/>
              </w:rPr>
            </w:pPr>
            <w:r w:rsidRPr="005B4882">
              <w:rPr>
                <w:rFonts w:ascii="Calibri" w:eastAsia="Calibri" w:hAnsi="Calibri" w:cs="Calibri"/>
                <w:lang w:eastAsia="en-US"/>
              </w:rPr>
              <w:t>3,526</w:t>
            </w:r>
          </w:p>
        </w:tc>
        <w:tc>
          <w:tcPr>
            <w:tcW w:w="869" w:type="dxa"/>
            <w:tcBorders>
              <w:right w:val="double" w:sz="6" w:space="0" w:color="577188" w:themeColor="accent1" w:themeShade="BF"/>
            </w:tcBorders>
          </w:tcPr>
          <w:p w:rsidR="005B4882" w:rsidRPr="005B4882" w:rsidRDefault="005B4882" w:rsidP="000047D8">
            <w:pPr>
              <w:widowControl w:val="0"/>
              <w:autoSpaceDE w:val="0"/>
              <w:autoSpaceDN w:val="0"/>
              <w:spacing w:before="61" w:after="0" w:line="240" w:lineRule="auto"/>
              <w:ind w:left="175"/>
              <w:rPr>
                <w:rFonts w:ascii="Calibri" w:eastAsia="Calibri" w:hAnsi="Calibri" w:cs="Calibri"/>
                <w:lang w:eastAsia="en-US"/>
              </w:rPr>
            </w:pPr>
            <w:r w:rsidRPr="005B4882">
              <w:rPr>
                <w:rFonts w:ascii="Calibri" w:eastAsia="Calibri" w:hAnsi="Calibri" w:cs="Calibri"/>
                <w:lang w:eastAsia="en-US"/>
              </w:rPr>
              <w:t>3,939</w:t>
            </w:r>
          </w:p>
        </w:tc>
        <w:tc>
          <w:tcPr>
            <w:tcW w:w="869" w:type="dxa"/>
            <w:tcBorders>
              <w:left w:val="double" w:sz="6" w:space="0" w:color="577188" w:themeColor="accent1" w:themeShade="BF"/>
            </w:tcBorders>
          </w:tcPr>
          <w:p w:rsidR="005B4882" w:rsidRPr="005B4882" w:rsidRDefault="005B4882" w:rsidP="000047D8">
            <w:pPr>
              <w:widowControl w:val="0"/>
              <w:autoSpaceDE w:val="0"/>
              <w:autoSpaceDN w:val="0"/>
              <w:spacing w:before="61" w:after="0" w:line="240" w:lineRule="auto"/>
              <w:ind w:left="233" w:right="239"/>
              <w:jc w:val="center"/>
              <w:rPr>
                <w:rFonts w:ascii="Calibri" w:eastAsia="Calibri" w:hAnsi="Calibri" w:cs="Calibri"/>
                <w:i/>
                <w:lang w:eastAsia="en-US"/>
              </w:rPr>
            </w:pPr>
            <w:r w:rsidRPr="005B4882">
              <w:rPr>
                <w:rFonts w:ascii="Calibri" w:eastAsia="Calibri" w:hAnsi="Calibri" w:cs="Calibri"/>
                <w:i/>
                <w:lang w:eastAsia="en-US"/>
              </w:rPr>
              <w:t>413</w:t>
            </w:r>
          </w:p>
        </w:tc>
        <w:tc>
          <w:tcPr>
            <w:tcW w:w="869" w:type="dxa"/>
            <w:tcBorders>
              <w:right w:val="double" w:sz="6" w:space="0" w:color="577188" w:themeColor="accent1" w:themeShade="BF"/>
            </w:tcBorders>
          </w:tcPr>
          <w:p w:rsidR="005B4882" w:rsidRPr="005B4882" w:rsidRDefault="005B4882" w:rsidP="000047D8">
            <w:pPr>
              <w:widowControl w:val="0"/>
              <w:autoSpaceDE w:val="0"/>
              <w:autoSpaceDN w:val="0"/>
              <w:spacing w:before="61" w:after="0" w:line="240" w:lineRule="auto"/>
              <w:ind w:left="217" w:right="206"/>
              <w:jc w:val="center"/>
              <w:rPr>
                <w:rFonts w:ascii="Calibri" w:eastAsia="Calibri" w:hAnsi="Calibri" w:cs="Calibri"/>
                <w:i/>
                <w:lang w:eastAsia="en-US"/>
              </w:rPr>
            </w:pPr>
            <w:r w:rsidRPr="005B4882">
              <w:rPr>
                <w:rFonts w:ascii="Calibri" w:eastAsia="Calibri" w:hAnsi="Calibri" w:cs="Calibri"/>
                <w:i/>
                <w:lang w:eastAsia="en-US"/>
              </w:rPr>
              <w:t>12%</w:t>
            </w:r>
          </w:p>
        </w:tc>
        <w:tc>
          <w:tcPr>
            <w:tcW w:w="1200" w:type="dxa"/>
            <w:tcBorders>
              <w:left w:val="double" w:sz="6" w:space="0" w:color="577188" w:themeColor="accent1" w:themeShade="BF"/>
            </w:tcBorders>
          </w:tcPr>
          <w:p w:rsidR="005B4882" w:rsidRPr="005B4882" w:rsidRDefault="005B4882" w:rsidP="000047D8">
            <w:pPr>
              <w:widowControl w:val="0"/>
              <w:autoSpaceDE w:val="0"/>
              <w:autoSpaceDN w:val="0"/>
              <w:spacing w:before="61" w:after="0" w:line="240" w:lineRule="auto"/>
              <w:ind w:left="153" w:right="157"/>
              <w:jc w:val="center"/>
              <w:rPr>
                <w:rFonts w:ascii="Calibri" w:eastAsia="Calibri" w:hAnsi="Calibri" w:cs="Calibri"/>
                <w:lang w:eastAsia="en-US"/>
              </w:rPr>
            </w:pPr>
            <w:r w:rsidRPr="005B4882">
              <w:rPr>
                <w:rFonts w:ascii="Calibri" w:eastAsia="Calibri" w:hAnsi="Calibri" w:cs="Calibri"/>
                <w:lang w:eastAsia="en-US"/>
              </w:rPr>
              <w:t>3%</w:t>
            </w:r>
          </w:p>
        </w:tc>
      </w:tr>
    </w:tbl>
    <w:p w:rsidR="005B4882" w:rsidRPr="005B4882" w:rsidRDefault="005B4882" w:rsidP="005B4882">
      <w:pPr>
        <w:widowControl w:val="0"/>
        <w:autoSpaceDE w:val="0"/>
        <w:autoSpaceDN w:val="0"/>
        <w:spacing w:after="0" w:line="228" w:lineRule="exact"/>
        <w:ind w:left="100"/>
        <w:rPr>
          <w:rFonts w:ascii="Calibri" w:eastAsia="Arial" w:hAnsi="Calibri" w:cs="Calibri"/>
          <w:i/>
          <w:lang w:eastAsia="en-US"/>
        </w:rPr>
      </w:pPr>
      <w:r w:rsidRPr="005B4882">
        <w:rPr>
          <w:rFonts w:ascii="Calibri" w:eastAsia="Arial" w:hAnsi="Calibri" w:cs="Calibri"/>
          <w:i/>
          <w:lang w:eastAsia="en-US"/>
        </w:rPr>
        <w:t>Source: Thames Valley Police Crime Recording System: NICHE RMS, extracted 18/02/2020.</w:t>
      </w:r>
    </w:p>
    <w:p w:rsidR="005B4882" w:rsidRPr="005B4882" w:rsidRDefault="005B4882" w:rsidP="005B4882">
      <w:pPr>
        <w:widowControl w:val="0"/>
        <w:autoSpaceDE w:val="0"/>
        <w:autoSpaceDN w:val="0"/>
        <w:spacing w:after="0" w:line="228" w:lineRule="exact"/>
        <w:ind w:left="100"/>
        <w:rPr>
          <w:rFonts w:ascii="Arial" w:eastAsia="Arial" w:hAnsi="Arial" w:cs="Arial"/>
          <w:i/>
          <w:lang w:eastAsia="en-US"/>
        </w:rPr>
      </w:pPr>
    </w:p>
    <w:p w:rsidR="005B4882" w:rsidRDefault="000047D8" w:rsidP="004433C2">
      <w:pPr>
        <w:rPr>
          <w:rFonts w:asciiTheme="majorHAnsi" w:hAnsiTheme="majorHAnsi" w:cstheme="majorHAnsi"/>
          <w:sz w:val="24"/>
          <w:szCs w:val="24"/>
        </w:rPr>
      </w:pPr>
      <w:r>
        <w:rPr>
          <w:rFonts w:asciiTheme="majorHAnsi" w:hAnsiTheme="majorHAnsi" w:cstheme="majorHAnsi"/>
          <w:sz w:val="24"/>
          <w:szCs w:val="24"/>
        </w:rPr>
        <w:t>Oxford has seen a year on year increase in the number of children who are victims of crime and in 2019, accounts for 31% of crimes against children in Oxfordshire.</w:t>
      </w:r>
    </w:p>
    <w:p w:rsidR="005B4882" w:rsidRDefault="00F8650F" w:rsidP="004433C2">
      <w:pPr>
        <w:rPr>
          <w:rFonts w:asciiTheme="majorHAnsi" w:hAnsiTheme="majorHAnsi" w:cstheme="majorHAnsi"/>
          <w:b/>
          <w:color w:val="577188" w:themeColor="accent1" w:themeShade="BF"/>
          <w:sz w:val="24"/>
          <w:szCs w:val="24"/>
        </w:rPr>
      </w:pPr>
      <w:r w:rsidRPr="00F8650F">
        <w:rPr>
          <w:rFonts w:asciiTheme="majorHAnsi" w:hAnsiTheme="majorHAnsi" w:cstheme="majorHAnsi"/>
          <w:b/>
          <w:color w:val="577188" w:themeColor="accent1" w:themeShade="BF"/>
          <w:sz w:val="24"/>
          <w:szCs w:val="24"/>
        </w:rPr>
        <w:t>Older victims of Abuse</w:t>
      </w:r>
    </w:p>
    <w:p w:rsidR="00F8650F" w:rsidRPr="00F8650F" w:rsidRDefault="00F8650F" w:rsidP="004433C2">
      <w:pPr>
        <w:rPr>
          <w:rFonts w:asciiTheme="majorHAnsi" w:hAnsiTheme="majorHAnsi" w:cstheme="majorHAnsi"/>
          <w:sz w:val="24"/>
          <w:szCs w:val="24"/>
        </w:rPr>
      </w:pPr>
      <w:r>
        <w:rPr>
          <w:rFonts w:asciiTheme="majorHAnsi" w:hAnsiTheme="majorHAnsi" w:cstheme="majorHAnsi"/>
          <w:sz w:val="24"/>
          <w:szCs w:val="24"/>
        </w:rPr>
        <w:t>Oxford has seen a year on year increase in the number of older victims aged over 65 of violence or sexual abuse.  Oxford accounts for 23% of violent crimes in Oxfordshire.</w:t>
      </w:r>
    </w:p>
    <w:p w:rsidR="00F8650F" w:rsidRPr="00F8650F" w:rsidRDefault="00E900AF" w:rsidP="00F8650F">
      <w:pPr>
        <w:widowControl w:val="0"/>
        <w:autoSpaceDE w:val="0"/>
        <w:autoSpaceDN w:val="0"/>
        <w:spacing w:before="216" w:after="0" w:line="240" w:lineRule="auto"/>
        <w:ind w:left="100"/>
        <w:rPr>
          <w:rFonts w:asciiTheme="majorHAnsi" w:eastAsia="Arial" w:hAnsiTheme="majorHAnsi" w:cstheme="majorHAnsi"/>
          <w:lang w:eastAsia="en-US"/>
        </w:rPr>
      </w:pPr>
      <w:r>
        <w:rPr>
          <w:rFonts w:asciiTheme="majorHAnsi" w:eastAsia="Arial" w:hAnsiTheme="majorHAnsi" w:cstheme="majorHAnsi"/>
          <w:lang w:eastAsia="en-US"/>
        </w:rPr>
        <w:t>Table 18</w:t>
      </w:r>
      <w:r w:rsidR="00F8650F" w:rsidRPr="00E729BE">
        <w:rPr>
          <w:rFonts w:asciiTheme="majorHAnsi" w:eastAsia="Arial" w:hAnsiTheme="majorHAnsi" w:cstheme="majorHAnsi"/>
          <w:lang w:eastAsia="en-US"/>
        </w:rPr>
        <w:t>:</w:t>
      </w:r>
      <w:r w:rsidR="00F8650F" w:rsidRPr="00F8650F">
        <w:rPr>
          <w:rFonts w:asciiTheme="majorHAnsi" w:eastAsia="Arial" w:hAnsiTheme="majorHAnsi" w:cstheme="majorHAnsi"/>
          <w:lang w:eastAsia="en-US"/>
        </w:rPr>
        <w:t xml:space="preserve"> Police recorded victims of violence and sexual offences aged 65 and over, 2016 to 2019</w:t>
      </w:r>
    </w:p>
    <w:p w:rsidR="00F8650F" w:rsidRPr="00F8650F" w:rsidRDefault="00F8650F" w:rsidP="00F8650F">
      <w:pPr>
        <w:widowControl w:val="0"/>
        <w:autoSpaceDE w:val="0"/>
        <w:autoSpaceDN w:val="0"/>
        <w:spacing w:before="5" w:after="1" w:line="240" w:lineRule="auto"/>
        <w:rPr>
          <w:rFonts w:ascii="Arial" w:eastAsia="Arial" w:hAnsi="Arial" w:cs="Arial"/>
          <w:b/>
          <w:sz w:val="10"/>
          <w:szCs w:val="24"/>
          <w:lang w:eastAsia="en-US"/>
        </w:rPr>
      </w:pPr>
    </w:p>
    <w:tbl>
      <w:tblPr>
        <w:tblW w:w="0" w:type="auto"/>
        <w:tblInd w:w="100" w:type="dxa"/>
        <w:tbl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insideH w:val="single" w:sz="8" w:space="0" w:color="577188" w:themeColor="accent1" w:themeShade="BF"/>
          <w:insideV w:val="single" w:sz="8" w:space="0" w:color="577188" w:themeColor="accent1" w:themeShade="BF"/>
        </w:tblBorders>
        <w:tblLayout w:type="fixed"/>
        <w:tblCellMar>
          <w:left w:w="0" w:type="dxa"/>
          <w:right w:w="0" w:type="dxa"/>
        </w:tblCellMar>
        <w:tblLook w:val="01E0" w:firstRow="1" w:lastRow="1" w:firstColumn="1" w:lastColumn="1" w:noHBand="0" w:noVBand="0"/>
      </w:tblPr>
      <w:tblGrid>
        <w:gridCol w:w="2638"/>
        <w:gridCol w:w="1039"/>
        <w:gridCol w:w="1037"/>
        <w:gridCol w:w="1035"/>
        <w:gridCol w:w="1037"/>
        <w:gridCol w:w="824"/>
        <w:gridCol w:w="1404"/>
      </w:tblGrid>
      <w:tr w:rsidR="00F8650F" w:rsidRPr="00F8650F" w:rsidTr="00F8650F">
        <w:trPr>
          <w:trHeight w:hRule="exact" w:val="941"/>
        </w:trPr>
        <w:tc>
          <w:tcPr>
            <w:tcW w:w="2638" w:type="dxa"/>
            <w:shd w:val="clear" w:color="auto" w:fill="577188" w:themeFill="accent1" w:themeFillShade="BF"/>
          </w:tcPr>
          <w:p w:rsidR="00F8650F" w:rsidRPr="00F8650F" w:rsidRDefault="00F8650F" w:rsidP="00F8650F">
            <w:pPr>
              <w:widowControl w:val="0"/>
              <w:autoSpaceDE w:val="0"/>
              <w:autoSpaceDN w:val="0"/>
              <w:spacing w:after="0" w:line="240" w:lineRule="auto"/>
              <w:rPr>
                <w:rFonts w:ascii="Arial" w:eastAsia="Arial" w:hAnsi="Arial" w:cs="Arial"/>
                <w:lang w:eastAsia="en-US"/>
              </w:rPr>
            </w:pPr>
          </w:p>
        </w:tc>
        <w:tc>
          <w:tcPr>
            <w:tcW w:w="1039" w:type="dxa"/>
            <w:shd w:val="clear" w:color="auto" w:fill="577188" w:themeFill="accent1" w:themeFillShade="BF"/>
          </w:tcPr>
          <w:p w:rsidR="00F8650F" w:rsidRPr="00F8650F" w:rsidRDefault="00F8650F" w:rsidP="00F8650F">
            <w:pPr>
              <w:widowControl w:val="0"/>
              <w:autoSpaceDE w:val="0"/>
              <w:autoSpaceDN w:val="0"/>
              <w:spacing w:after="0" w:line="240" w:lineRule="auto"/>
              <w:rPr>
                <w:rFonts w:ascii="Arial" w:eastAsia="Calibri" w:hAnsi="Calibri" w:cs="Calibri"/>
                <w:b/>
                <w:lang w:eastAsia="en-US"/>
              </w:rPr>
            </w:pPr>
          </w:p>
          <w:p w:rsidR="00F8650F" w:rsidRPr="00F8650F" w:rsidRDefault="00F8650F" w:rsidP="00F8650F">
            <w:pPr>
              <w:widowControl w:val="0"/>
              <w:autoSpaceDE w:val="0"/>
              <w:autoSpaceDN w:val="0"/>
              <w:spacing w:before="10" w:after="0" w:line="240" w:lineRule="auto"/>
              <w:rPr>
                <w:rFonts w:ascii="Arial" w:eastAsia="Calibri" w:hAnsi="Calibri" w:cs="Calibri"/>
                <w:b/>
                <w:sz w:val="29"/>
                <w:lang w:eastAsia="en-US"/>
              </w:rPr>
            </w:pPr>
          </w:p>
          <w:p w:rsidR="00F8650F" w:rsidRPr="00F8650F" w:rsidRDefault="00F8650F" w:rsidP="00F8650F">
            <w:pPr>
              <w:widowControl w:val="0"/>
              <w:autoSpaceDE w:val="0"/>
              <w:autoSpaceDN w:val="0"/>
              <w:spacing w:after="0" w:line="240" w:lineRule="auto"/>
              <w:ind w:left="268" w:right="269"/>
              <w:jc w:val="center"/>
              <w:rPr>
                <w:rFonts w:ascii="Calibri" w:eastAsia="Calibri" w:hAnsi="Calibri" w:cs="Calibri"/>
                <w:b/>
                <w:lang w:eastAsia="en-US"/>
              </w:rPr>
            </w:pPr>
            <w:r w:rsidRPr="00F8650F">
              <w:rPr>
                <w:rFonts w:ascii="Calibri" w:eastAsia="Calibri" w:hAnsi="Calibri" w:cs="Calibri"/>
                <w:b/>
                <w:color w:val="FFFFFF"/>
                <w:lang w:eastAsia="en-US"/>
              </w:rPr>
              <w:t>2016</w:t>
            </w:r>
          </w:p>
        </w:tc>
        <w:tc>
          <w:tcPr>
            <w:tcW w:w="1037" w:type="dxa"/>
            <w:shd w:val="clear" w:color="auto" w:fill="577188" w:themeFill="accent1" w:themeFillShade="BF"/>
          </w:tcPr>
          <w:p w:rsidR="00F8650F" w:rsidRPr="00F8650F" w:rsidRDefault="00F8650F" w:rsidP="00F8650F">
            <w:pPr>
              <w:widowControl w:val="0"/>
              <w:autoSpaceDE w:val="0"/>
              <w:autoSpaceDN w:val="0"/>
              <w:spacing w:after="0" w:line="240" w:lineRule="auto"/>
              <w:rPr>
                <w:rFonts w:ascii="Arial" w:eastAsia="Calibri" w:hAnsi="Calibri" w:cs="Calibri"/>
                <w:b/>
                <w:lang w:eastAsia="en-US"/>
              </w:rPr>
            </w:pPr>
          </w:p>
          <w:p w:rsidR="00F8650F" w:rsidRPr="00F8650F" w:rsidRDefault="00F8650F" w:rsidP="00F8650F">
            <w:pPr>
              <w:widowControl w:val="0"/>
              <w:autoSpaceDE w:val="0"/>
              <w:autoSpaceDN w:val="0"/>
              <w:spacing w:before="10" w:after="0" w:line="240" w:lineRule="auto"/>
              <w:rPr>
                <w:rFonts w:ascii="Arial" w:eastAsia="Calibri" w:hAnsi="Calibri" w:cs="Calibri"/>
                <w:b/>
                <w:sz w:val="29"/>
                <w:lang w:eastAsia="en-US"/>
              </w:rPr>
            </w:pPr>
          </w:p>
          <w:p w:rsidR="00F8650F" w:rsidRPr="00F8650F" w:rsidRDefault="00F8650F" w:rsidP="00F8650F">
            <w:pPr>
              <w:widowControl w:val="0"/>
              <w:autoSpaceDE w:val="0"/>
              <w:autoSpaceDN w:val="0"/>
              <w:spacing w:after="0" w:line="240" w:lineRule="auto"/>
              <w:ind w:left="123" w:right="122"/>
              <w:jc w:val="center"/>
              <w:rPr>
                <w:rFonts w:ascii="Calibri" w:eastAsia="Calibri" w:hAnsi="Calibri" w:cs="Calibri"/>
                <w:b/>
                <w:lang w:eastAsia="en-US"/>
              </w:rPr>
            </w:pPr>
            <w:r w:rsidRPr="00F8650F">
              <w:rPr>
                <w:rFonts w:ascii="Calibri" w:eastAsia="Calibri" w:hAnsi="Calibri" w:cs="Calibri"/>
                <w:b/>
                <w:color w:val="FFFFFF"/>
                <w:lang w:eastAsia="en-US"/>
              </w:rPr>
              <w:t>2017</w:t>
            </w:r>
          </w:p>
        </w:tc>
        <w:tc>
          <w:tcPr>
            <w:tcW w:w="1035" w:type="dxa"/>
            <w:shd w:val="clear" w:color="auto" w:fill="577188" w:themeFill="accent1" w:themeFillShade="BF"/>
          </w:tcPr>
          <w:p w:rsidR="00F8650F" w:rsidRPr="00F8650F" w:rsidRDefault="00F8650F" w:rsidP="00F8650F">
            <w:pPr>
              <w:widowControl w:val="0"/>
              <w:autoSpaceDE w:val="0"/>
              <w:autoSpaceDN w:val="0"/>
              <w:spacing w:after="0" w:line="240" w:lineRule="auto"/>
              <w:rPr>
                <w:rFonts w:ascii="Arial" w:eastAsia="Calibri" w:hAnsi="Calibri" w:cs="Calibri"/>
                <w:b/>
                <w:lang w:eastAsia="en-US"/>
              </w:rPr>
            </w:pPr>
          </w:p>
          <w:p w:rsidR="00F8650F" w:rsidRPr="00F8650F" w:rsidRDefault="00F8650F" w:rsidP="00F8650F">
            <w:pPr>
              <w:widowControl w:val="0"/>
              <w:autoSpaceDE w:val="0"/>
              <w:autoSpaceDN w:val="0"/>
              <w:spacing w:before="10" w:after="0" w:line="240" w:lineRule="auto"/>
              <w:rPr>
                <w:rFonts w:ascii="Arial" w:eastAsia="Calibri" w:hAnsi="Calibri" w:cs="Calibri"/>
                <w:b/>
                <w:sz w:val="29"/>
                <w:lang w:eastAsia="en-US"/>
              </w:rPr>
            </w:pPr>
          </w:p>
          <w:p w:rsidR="00F8650F" w:rsidRPr="00F8650F" w:rsidRDefault="00F8650F" w:rsidP="00F8650F">
            <w:pPr>
              <w:widowControl w:val="0"/>
              <w:autoSpaceDE w:val="0"/>
              <w:autoSpaceDN w:val="0"/>
              <w:spacing w:after="0" w:line="240" w:lineRule="auto"/>
              <w:ind w:left="122" w:right="119"/>
              <w:jc w:val="center"/>
              <w:rPr>
                <w:rFonts w:ascii="Calibri" w:eastAsia="Calibri" w:hAnsi="Calibri" w:cs="Calibri"/>
                <w:b/>
                <w:lang w:eastAsia="en-US"/>
              </w:rPr>
            </w:pPr>
            <w:r w:rsidRPr="00F8650F">
              <w:rPr>
                <w:rFonts w:ascii="Calibri" w:eastAsia="Calibri" w:hAnsi="Calibri" w:cs="Calibri"/>
                <w:b/>
                <w:color w:val="FFFFFF"/>
                <w:lang w:eastAsia="en-US"/>
              </w:rPr>
              <w:t>2018</w:t>
            </w:r>
          </w:p>
        </w:tc>
        <w:tc>
          <w:tcPr>
            <w:tcW w:w="1037" w:type="dxa"/>
            <w:shd w:val="clear" w:color="auto" w:fill="577188" w:themeFill="accent1" w:themeFillShade="BF"/>
          </w:tcPr>
          <w:p w:rsidR="00F8650F" w:rsidRPr="00F8650F" w:rsidRDefault="00F8650F" w:rsidP="00F8650F">
            <w:pPr>
              <w:widowControl w:val="0"/>
              <w:autoSpaceDE w:val="0"/>
              <w:autoSpaceDN w:val="0"/>
              <w:spacing w:after="0" w:line="240" w:lineRule="auto"/>
              <w:rPr>
                <w:rFonts w:ascii="Arial" w:eastAsia="Calibri" w:hAnsi="Calibri" w:cs="Calibri"/>
                <w:b/>
                <w:lang w:eastAsia="en-US"/>
              </w:rPr>
            </w:pPr>
          </w:p>
          <w:p w:rsidR="00F8650F" w:rsidRPr="00F8650F" w:rsidRDefault="00F8650F" w:rsidP="00F8650F">
            <w:pPr>
              <w:widowControl w:val="0"/>
              <w:autoSpaceDE w:val="0"/>
              <w:autoSpaceDN w:val="0"/>
              <w:spacing w:before="10" w:after="0" w:line="240" w:lineRule="auto"/>
              <w:rPr>
                <w:rFonts w:ascii="Arial" w:eastAsia="Calibri" w:hAnsi="Calibri" w:cs="Calibri"/>
                <w:b/>
                <w:sz w:val="29"/>
                <w:lang w:eastAsia="en-US"/>
              </w:rPr>
            </w:pPr>
          </w:p>
          <w:p w:rsidR="00F8650F" w:rsidRPr="00F8650F" w:rsidRDefault="00F8650F" w:rsidP="00F8650F">
            <w:pPr>
              <w:widowControl w:val="0"/>
              <w:autoSpaceDE w:val="0"/>
              <w:autoSpaceDN w:val="0"/>
              <w:spacing w:after="0" w:line="240" w:lineRule="auto"/>
              <w:ind w:left="268" w:right="260"/>
              <w:jc w:val="center"/>
              <w:rPr>
                <w:rFonts w:ascii="Calibri" w:eastAsia="Calibri" w:hAnsi="Calibri" w:cs="Calibri"/>
                <w:b/>
                <w:lang w:eastAsia="en-US"/>
              </w:rPr>
            </w:pPr>
            <w:r w:rsidRPr="00F8650F">
              <w:rPr>
                <w:rFonts w:ascii="Calibri" w:eastAsia="Calibri" w:hAnsi="Calibri" w:cs="Calibri"/>
                <w:b/>
                <w:color w:val="FFFFFF"/>
                <w:lang w:eastAsia="en-US"/>
              </w:rPr>
              <w:t>2019</w:t>
            </w:r>
          </w:p>
        </w:tc>
        <w:tc>
          <w:tcPr>
            <w:tcW w:w="824" w:type="dxa"/>
            <w:shd w:val="clear" w:color="auto" w:fill="577188" w:themeFill="accent1" w:themeFillShade="BF"/>
          </w:tcPr>
          <w:p w:rsidR="00F8650F" w:rsidRPr="00F8650F" w:rsidRDefault="00F8650F" w:rsidP="00F8650F">
            <w:pPr>
              <w:widowControl w:val="0"/>
              <w:autoSpaceDE w:val="0"/>
              <w:autoSpaceDN w:val="0"/>
              <w:spacing w:before="59" w:after="0" w:line="240" w:lineRule="auto"/>
              <w:ind w:left="154" w:right="155"/>
              <w:jc w:val="center"/>
              <w:rPr>
                <w:rFonts w:ascii="Calibri" w:eastAsia="Calibri" w:hAnsi="Calibri" w:cs="Calibri"/>
                <w:b/>
                <w:i/>
                <w:lang w:eastAsia="en-US"/>
              </w:rPr>
            </w:pPr>
            <w:r w:rsidRPr="00F8650F">
              <w:rPr>
                <w:rFonts w:ascii="Calibri" w:eastAsia="Calibri" w:hAnsi="Calibri" w:cs="Calibri"/>
                <w:b/>
                <w:i/>
                <w:color w:val="FFFFFF"/>
                <w:lang w:eastAsia="en-US"/>
              </w:rPr>
              <w:t>2018</w:t>
            </w:r>
          </w:p>
          <w:p w:rsidR="00F8650F" w:rsidRPr="00F8650F" w:rsidRDefault="00F8650F" w:rsidP="00F8650F">
            <w:pPr>
              <w:widowControl w:val="0"/>
              <w:autoSpaceDE w:val="0"/>
              <w:autoSpaceDN w:val="0"/>
              <w:spacing w:after="0" w:line="240" w:lineRule="auto"/>
              <w:ind w:left="172" w:right="172" w:hanging="1"/>
              <w:jc w:val="center"/>
              <w:rPr>
                <w:rFonts w:ascii="Calibri" w:eastAsia="Calibri" w:hAnsi="Calibri" w:cs="Calibri"/>
                <w:b/>
                <w:i/>
                <w:lang w:eastAsia="en-US"/>
              </w:rPr>
            </w:pPr>
            <w:r w:rsidRPr="00F8650F">
              <w:rPr>
                <w:rFonts w:ascii="Calibri" w:eastAsia="Calibri" w:hAnsi="Calibri" w:cs="Calibri"/>
                <w:b/>
                <w:i/>
                <w:color w:val="FFFFFF"/>
                <w:lang w:eastAsia="en-US"/>
              </w:rPr>
              <w:t>to 2019</w:t>
            </w:r>
          </w:p>
        </w:tc>
        <w:tc>
          <w:tcPr>
            <w:tcW w:w="1404" w:type="dxa"/>
            <w:shd w:val="clear" w:color="auto" w:fill="577188" w:themeFill="accent1" w:themeFillShade="BF"/>
          </w:tcPr>
          <w:p w:rsidR="00F8650F" w:rsidRPr="00F8650F" w:rsidRDefault="00F8650F" w:rsidP="00F8650F">
            <w:pPr>
              <w:widowControl w:val="0"/>
              <w:autoSpaceDE w:val="0"/>
              <w:autoSpaceDN w:val="0"/>
              <w:spacing w:before="59" w:after="0" w:line="240" w:lineRule="auto"/>
              <w:ind w:left="254" w:right="265"/>
              <w:jc w:val="center"/>
              <w:rPr>
                <w:rFonts w:ascii="Calibri" w:eastAsia="Calibri" w:hAnsi="Calibri" w:cs="Calibri"/>
                <w:b/>
                <w:lang w:eastAsia="en-US"/>
              </w:rPr>
            </w:pPr>
            <w:r w:rsidRPr="00F8650F">
              <w:rPr>
                <w:rFonts w:ascii="Calibri" w:eastAsia="Calibri" w:hAnsi="Calibri" w:cs="Calibri"/>
                <w:b/>
                <w:color w:val="FFFFFF"/>
                <w:lang w:eastAsia="en-US"/>
              </w:rPr>
              <w:t>per 1,000 pop aged 65+</w:t>
            </w:r>
          </w:p>
        </w:tc>
      </w:tr>
      <w:tr w:rsidR="00F8650F" w:rsidRPr="00F8650F" w:rsidTr="00E729BE">
        <w:trPr>
          <w:trHeight w:hRule="exact" w:val="427"/>
        </w:trPr>
        <w:tc>
          <w:tcPr>
            <w:tcW w:w="2638" w:type="dxa"/>
          </w:tcPr>
          <w:p w:rsidR="00F8650F" w:rsidRPr="00F8650F" w:rsidRDefault="00F8650F" w:rsidP="00F8650F">
            <w:pPr>
              <w:widowControl w:val="0"/>
              <w:autoSpaceDE w:val="0"/>
              <w:autoSpaceDN w:val="0"/>
              <w:spacing w:before="59" w:after="0" w:line="240" w:lineRule="auto"/>
              <w:ind w:left="100"/>
              <w:rPr>
                <w:rFonts w:ascii="Calibri" w:eastAsia="Calibri" w:hAnsi="Calibri" w:cs="Calibri"/>
                <w:lang w:eastAsia="en-US"/>
              </w:rPr>
            </w:pPr>
            <w:r w:rsidRPr="00F8650F">
              <w:rPr>
                <w:rFonts w:ascii="Calibri" w:eastAsia="Calibri" w:hAnsi="Calibri" w:cs="Calibri"/>
                <w:lang w:eastAsia="en-US"/>
              </w:rPr>
              <w:t>Oxford</w:t>
            </w:r>
          </w:p>
        </w:tc>
        <w:tc>
          <w:tcPr>
            <w:tcW w:w="1039" w:type="dxa"/>
          </w:tcPr>
          <w:p w:rsidR="00F8650F" w:rsidRPr="00F8650F" w:rsidRDefault="00F8650F" w:rsidP="00F8650F">
            <w:pPr>
              <w:widowControl w:val="0"/>
              <w:autoSpaceDE w:val="0"/>
              <w:autoSpaceDN w:val="0"/>
              <w:spacing w:before="85" w:after="0" w:line="240" w:lineRule="auto"/>
              <w:ind w:left="268" w:right="266"/>
              <w:jc w:val="center"/>
              <w:rPr>
                <w:rFonts w:ascii="Calibri" w:eastAsia="Calibri" w:hAnsi="Calibri" w:cs="Calibri"/>
                <w:lang w:eastAsia="en-US"/>
              </w:rPr>
            </w:pPr>
            <w:r w:rsidRPr="00F8650F">
              <w:rPr>
                <w:rFonts w:ascii="Calibri" w:eastAsia="Calibri" w:hAnsi="Calibri" w:cs="Calibri"/>
                <w:lang w:eastAsia="en-US"/>
              </w:rPr>
              <w:t>48</w:t>
            </w:r>
          </w:p>
        </w:tc>
        <w:tc>
          <w:tcPr>
            <w:tcW w:w="1037" w:type="dxa"/>
          </w:tcPr>
          <w:p w:rsidR="00F8650F" w:rsidRPr="00F8650F" w:rsidRDefault="00F8650F" w:rsidP="00F8650F">
            <w:pPr>
              <w:widowControl w:val="0"/>
              <w:autoSpaceDE w:val="0"/>
              <w:autoSpaceDN w:val="0"/>
              <w:spacing w:before="85" w:after="0" w:line="240" w:lineRule="auto"/>
              <w:ind w:left="123" w:right="123"/>
              <w:jc w:val="center"/>
              <w:rPr>
                <w:rFonts w:ascii="Calibri" w:eastAsia="Calibri" w:hAnsi="Calibri" w:cs="Calibri"/>
                <w:lang w:eastAsia="en-US"/>
              </w:rPr>
            </w:pPr>
            <w:r w:rsidRPr="00F8650F">
              <w:rPr>
                <w:rFonts w:ascii="Calibri" w:eastAsia="Calibri" w:hAnsi="Calibri" w:cs="Calibri"/>
                <w:lang w:eastAsia="en-US"/>
              </w:rPr>
              <w:t>73</w:t>
            </w:r>
          </w:p>
        </w:tc>
        <w:tc>
          <w:tcPr>
            <w:tcW w:w="1035" w:type="dxa"/>
          </w:tcPr>
          <w:p w:rsidR="00F8650F" w:rsidRPr="00F8650F" w:rsidRDefault="00F8650F" w:rsidP="00F8650F">
            <w:pPr>
              <w:widowControl w:val="0"/>
              <w:autoSpaceDE w:val="0"/>
              <w:autoSpaceDN w:val="0"/>
              <w:spacing w:before="59" w:after="0" w:line="240" w:lineRule="auto"/>
              <w:ind w:left="122" w:right="120"/>
              <w:jc w:val="center"/>
              <w:rPr>
                <w:rFonts w:ascii="Calibri" w:eastAsia="Calibri" w:hAnsi="Calibri" w:cs="Calibri"/>
                <w:lang w:eastAsia="en-US"/>
              </w:rPr>
            </w:pPr>
            <w:r w:rsidRPr="00F8650F">
              <w:rPr>
                <w:rFonts w:ascii="Calibri" w:eastAsia="Calibri" w:hAnsi="Calibri" w:cs="Calibri"/>
                <w:lang w:eastAsia="en-US"/>
              </w:rPr>
              <w:t>76</w:t>
            </w:r>
          </w:p>
        </w:tc>
        <w:tc>
          <w:tcPr>
            <w:tcW w:w="1037" w:type="dxa"/>
            <w:tcBorders>
              <w:right w:val="double" w:sz="6" w:space="0" w:color="577188" w:themeColor="accent1" w:themeShade="BF"/>
            </w:tcBorders>
          </w:tcPr>
          <w:p w:rsidR="00F8650F" w:rsidRPr="00F8650F" w:rsidRDefault="00F8650F" w:rsidP="00F8650F">
            <w:pPr>
              <w:widowControl w:val="0"/>
              <w:autoSpaceDE w:val="0"/>
              <w:autoSpaceDN w:val="0"/>
              <w:spacing w:before="85" w:after="0" w:line="240" w:lineRule="auto"/>
              <w:ind w:left="267" w:right="260"/>
              <w:jc w:val="center"/>
              <w:rPr>
                <w:rFonts w:ascii="Calibri" w:eastAsia="Calibri" w:hAnsi="Calibri" w:cs="Calibri"/>
                <w:lang w:eastAsia="en-US"/>
              </w:rPr>
            </w:pPr>
            <w:r w:rsidRPr="00F8650F">
              <w:rPr>
                <w:rFonts w:ascii="Calibri" w:eastAsia="Calibri" w:hAnsi="Calibri" w:cs="Calibri"/>
                <w:lang w:eastAsia="en-US"/>
              </w:rPr>
              <w:t>88</w:t>
            </w:r>
          </w:p>
        </w:tc>
        <w:tc>
          <w:tcPr>
            <w:tcW w:w="824" w:type="dxa"/>
            <w:tcBorders>
              <w:left w:val="double" w:sz="6" w:space="0" w:color="577188" w:themeColor="accent1" w:themeShade="BF"/>
              <w:right w:val="double" w:sz="6" w:space="0" w:color="577188" w:themeColor="accent1" w:themeShade="BF"/>
            </w:tcBorders>
          </w:tcPr>
          <w:p w:rsidR="00F8650F" w:rsidRPr="00F8650F" w:rsidRDefault="00F8650F" w:rsidP="00F8650F">
            <w:pPr>
              <w:widowControl w:val="0"/>
              <w:autoSpaceDE w:val="0"/>
              <w:autoSpaceDN w:val="0"/>
              <w:spacing w:before="59" w:after="0" w:line="240" w:lineRule="auto"/>
              <w:ind w:left="154" w:right="153"/>
              <w:jc w:val="center"/>
              <w:rPr>
                <w:rFonts w:ascii="Calibri" w:eastAsia="Calibri" w:hAnsi="Calibri" w:cs="Calibri"/>
                <w:i/>
                <w:sz w:val="24"/>
                <w:lang w:eastAsia="en-US"/>
              </w:rPr>
            </w:pPr>
            <w:r w:rsidRPr="00F8650F">
              <w:rPr>
                <w:rFonts w:ascii="Calibri" w:eastAsia="Calibri" w:hAnsi="Calibri" w:cs="Calibri"/>
                <w:i/>
                <w:sz w:val="24"/>
                <w:lang w:eastAsia="en-US"/>
              </w:rPr>
              <w:t>12</w:t>
            </w:r>
          </w:p>
        </w:tc>
        <w:tc>
          <w:tcPr>
            <w:tcW w:w="1404" w:type="dxa"/>
            <w:tcBorders>
              <w:left w:val="double" w:sz="6" w:space="0" w:color="577188" w:themeColor="accent1" w:themeShade="BF"/>
            </w:tcBorders>
          </w:tcPr>
          <w:p w:rsidR="00F8650F" w:rsidRPr="00F8650F" w:rsidRDefault="00F8650F" w:rsidP="00F8650F">
            <w:pPr>
              <w:widowControl w:val="0"/>
              <w:autoSpaceDE w:val="0"/>
              <w:autoSpaceDN w:val="0"/>
              <w:spacing w:before="59" w:after="0" w:line="240" w:lineRule="auto"/>
              <w:ind w:left="254" w:right="264"/>
              <w:jc w:val="center"/>
              <w:rPr>
                <w:rFonts w:ascii="Calibri" w:eastAsia="Calibri" w:hAnsi="Calibri" w:cs="Calibri"/>
                <w:sz w:val="24"/>
                <w:lang w:eastAsia="en-US"/>
              </w:rPr>
            </w:pPr>
            <w:r w:rsidRPr="00F8650F">
              <w:rPr>
                <w:rFonts w:ascii="Calibri" w:eastAsia="Calibri" w:hAnsi="Calibri" w:cs="Calibri"/>
                <w:sz w:val="24"/>
                <w:lang w:eastAsia="en-US"/>
              </w:rPr>
              <w:t>4.7</w:t>
            </w:r>
          </w:p>
        </w:tc>
      </w:tr>
      <w:tr w:rsidR="00F8650F" w:rsidRPr="00F8650F" w:rsidTr="00E729BE">
        <w:trPr>
          <w:trHeight w:hRule="exact" w:val="430"/>
        </w:trPr>
        <w:tc>
          <w:tcPr>
            <w:tcW w:w="2638" w:type="dxa"/>
          </w:tcPr>
          <w:p w:rsidR="00F8650F" w:rsidRPr="00F8650F" w:rsidRDefault="00F8650F" w:rsidP="00F8650F">
            <w:pPr>
              <w:widowControl w:val="0"/>
              <w:autoSpaceDE w:val="0"/>
              <w:autoSpaceDN w:val="0"/>
              <w:spacing w:before="61" w:after="0" w:line="240" w:lineRule="auto"/>
              <w:ind w:left="100"/>
              <w:rPr>
                <w:rFonts w:ascii="Calibri" w:eastAsia="Calibri" w:hAnsi="Calibri" w:cs="Calibri"/>
                <w:lang w:eastAsia="en-US"/>
              </w:rPr>
            </w:pPr>
            <w:r w:rsidRPr="00F8650F">
              <w:rPr>
                <w:rFonts w:ascii="Calibri" w:eastAsia="Calibri" w:hAnsi="Calibri" w:cs="Calibri"/>
                <w:lang w:eastAsia="en-US"/>
              </w:rPr>
              <w:t>Oxfordshire</w:t>
            </w:r>
          </w:p>
        </w:tc>
        <w:tc>
          <w:tcPr>
            <w:tcW w:w="1039" w:type="dxa"/>
          </w:tcPr>
          <w:p w:rsidR="00F8650F" w:rsidRPr="00F8650F" w:rsidRDefault="00F8650F" w:rsidP="00F8650F">
            <w:pPr>
              <w:widowControl w:val="0"/>
              <w:autoSpaceDE w:val="0"/>
              <w:autoSpaceDN w:val="0"/>
              <w:spacing w:before="85" w:after="0" w:line="240" w:lineRule="auto"/>
              <w:ind w:left="268" w:right="267"/>
              <w:jc w:val="center"/>
              <w:rPr>
                <w:rFonts w:ascii="Calibri" w:eastAsia="Calibri" w:hAnsi="Calibri" w:cs="Calibri"/>
                <w:lang w:eastAsia="en-US"/>
              </w:rPr>
            </w:pPr>
            <w:r w:rsidRPr="00F8650F">
              <w:rPr>
                <w:rFonts w:ascii="Calibri" w:eastAsia="Calibri" w:hAnsi="Calibri" w:cs="Calibri"/>
                <w:lang w:eastAsia="en-US"/>
              </w:rPr>
              <w:t>211</w:t>
            </w:r>
          </w:p>
        </w:tc>
        <w:tc>
          <w:tcPr>
            <w:tcW w:w="1037" w:type="dxa"/>
          </w:tcPr>
          <w:p w:rsidR="00F8650F" w:rsidRPr="00F8650F" w:rsidRDefault="00F8650F" w:rsidP="00F8650F">
            <w:pPr>
              <w:widowControl w:val="0"/>
              <w:autoSpaceDE w:val="0"/>
              <w:autoSpaceDN w:val="0"/>
              <w:spacing w:before="85" w:after="0" w:line="240" w:lineRule="auto"/>
              <w:ind w:left="122" w:right="123"/>
              <w:jc w:val="center"/>
              <w:rPr>
                <w:rFonts w:ascii="Calibri" w:eastAsia="Calibri" w:hAnsi="Calibri" w:cs="Calibri"/>
                <w:lang w:eastAsia="en-US"/>
              </w:rPr>
            </w:pPr>
            <w:r w:rsidRPr="00F8650F">
              <w:rPr>
                <w:rFonts w:ascii="Calibri" w:eastAsia="Calibri" w:hAnsi="Calibri" w:cs="Calibri"/>
                <w:lang w:eastAsia="en-US"/>
              </w:rPr>
              <w:t>239</w:t>
            </w:r>
          </w:p>
        </w:tc>
        <w:tc>
          <w:tcPr>
            <w:tcW w:w="1035" w:type="dxa"/>
          </w:tcPr>
          <w:p w:rsidR="00F8650F" w:rsidRPr="00F8650F" w:rsidRDefault="00F8650F" w:rsidP="00F8650F">
            <w:pPr>
              <w:widowControl w:val="0"/>
              <w:autoSpaceDE w:val="0"/>
              <w:autoSpaceDN w:val="0"/>
              <w:spacing w:before="85" w:after="0" w:line="240" w:lineRule="auto"/>
              <w:ind w:left="122" w:right="121"/>
              <w:jc w:val="center"/>
              <w:rPr>
                <w:rFonts w:ascii="Calibri" w:eastAsia="Calibri" w:hAnsi="Calibri" w:cs="Calibri"/>
                <w:lang w:eastAsia="en-US"/>
              </w:rPr>
            </w:pPr>
            <w:r w:rsidRPr="00F8650F">
              <w:rPr>
                <w:rFonts w:ascii="Calibri" w:eastAsia="Calibri" w:hAnsi="Calibri" w:cs="Calibri"/>
                <w:lang w:eastAsia="en-US"/>
              </w:rPr>
              <w:t>376</w:t>
            </w:r>
          </w:p>
        </w:tc>
        <w:tc>
          <w:tcPr>
            <w:tcW w:w="1037" w:type="dxa"/>
            <w:tcBorders>
              <w:right w:val="double" w:sz="6" w:space="0" w:color="577188" w:themeColor="accent1" w:themeShade="BF"/>
            </w:tcBorders>
          </w:tcPr>
          <w:p w:rsidR="00F8650F" w:rsidRPr="00F8650F" w:rsidRDefault="00F8650F" w:rsidP="00F8650F">
            <w:pPr>
              <w:widowControl w:val="0"/>
              <w:autoSpaceDE w:val="0"/>
              <w:autoSpaceDN w:val="0"/>
              <w:spacing w:before="85" w:after="0" w:line="240" w:lineRule="auto"/>
              <w:ind w:left="266" w:right="260"/>
              <w:jc w:val="center"/>
              <w:rPr>
                <w:rFonts w:ascii="Calibri" w:eastAsia="Calibri" w:hAnsi="Calibri" w:cs="Calibri"/>
                <w:lang w:eastAsia="en-US"/>
              </w:rPr>
            </w:pPr>
            <w:r w:rsidRPr="00F8650F">
              <w:rPr>
                <w:rFonts w:ascii="Calibri" w:eastAsia="Calibri" w:hAnsi="Calibri" w:cs="Calibri"/>
                <w:lang w:eastAsia="en-US"/>
              </w:rPr>
              <w:t>377</w:t>
            </w:r>
          </w:p>
        </w:tc>
        <w:tc>
          <w:tcPr>
            <w:tcW w:w="824" w:type="dxa"/>
            <w:tcBorders>
              <w:left w:val="double" w:sz="6" w:space="0" w:color="577188" w:themeColor="accent1" w:themeShade="BF"/>
              <w:right w:val="double" w:sz="6" w:space="0" w:color="577188" w:themeColor="accent1" w:themeShade="BF"/>
            </w:tcBorders>
          </w:tcPr>
          <w:p w:rsidR="00F8650F" w:rsidRPr="00F8650F" w:rsidRDefault="00F8650F" w:rsidP="00F8650F">
            <w:pPr>
              <w:widowControl w:val="0"/>
              <w:autoSpaceDE w:val="0"/>
              <w:autoSpaceDN w:val="0"/>
              <w:spacing w:before="62" w:after="0" w:line="240" w:lineRule="auto"/>
              <w:ind w:right="1"/>
              <w:jc w:val="center"/>
              <w:rPr>
                <w:rFonts w:ascii="Calibri" w:eastAsia="Calibri" w:hAnsi="Calibri" w:cs="Calibri"/>
                <w:i/>
                <w:sz w:val="24"/>
                <w:lang w:eastAsia="en-US"/>
              </w:rPr>
            </w:pPr>
            <w:r w:rsidRPr="00F8650F">
              <w:rPr>
                <w:rFonts w:ascii="Calibri" w:eastAsia="Calibri" w:hAnsi="Calibri" w:cs="Calibri"/>
                <w:i/>
                <w:sz w:val="24"/>
                <w:lang w:eastAsia="en-US"/>
              </w:rPr>
              <w:t>6</w:t>
            </w:r>
          </w:p>
        </w:tc>
        <w:tc>
          <w:tcPr>
            <w:tcW w:w="1404" w:type="dxa"/>
            <w:tcBorders>
              <w:left w:val="double" w:sz="6" w:space="0" w:color="577188" w:themeColor="accent1" w:themeShade="BF"/>
            </w:tcBorders>
          </w:tcPr>
          <w:p w:rsidR="00F8650F" w:rsidRPr="00F8650F" w:rsidRDefault="00F8650F" w:rsidP="00F8650F">
            <w:pPr>
              <w:widowControl w:val="0"/>
              <w:autoSpaceDE w:val="0"/>
              <w:autoSpaceDN w:val="0"/>
              <w:spacing w:before="62" w:after="0" w:line="240" w:lineRule="auto"/>
              <w:ind w:left="254" w:right="263"/>
              <w:jc w:val="center"/>
              <w:rPr>
                <w:rFonts w:ascii="Calibri" w:eastAsia="Calibri" w:hAnsi="Calibri" w:cs="Calibri"/>
                <w:sz w:val="24"/>
                <w:lang w:eastAsia="en-US"/>
              </w:rPr>
            </w:pPr>
            <w:r w:rsidRPr="00F8650F">
              <w:rPr>
                <w:rFonts w:ascii="Calibri" w:eastAsia="Calibri" w:hAnsi="Calibri" w:cs="Calibri"/>
                <w:sz w:val="24"/>
                <w:lang w:eastAsia="en-US"/>
              </w:rPr>
              <w:t>3.0</w:t>
            </w:r>
          </w:p>
        </w:tc>
      </w:tr>
    </w:tbl>
    <w:p w:rsidR="00F8650F" w:rsidRPr="00F8650F" w:rsidRDefault="00F8650F" w:rsidP="00F8650F">
      <w:pPr>
        <w:widowControl w:val="0"/>
        <w:autoSpaceDE w:val="0"/>
        <w:autoSpaceDN w:val="0"/>
        <w:spacing w:after="0" w:line="240" w:lineRule="auto"/>
        <w:ind w:left="100"/>
        <w:rPr>
          <w:rFonts w:asciiTheme="majorHAnsi" w:eastAsia="Arial" w:hAnsiTheme="majorHAnsi" w:cstheme="majorHAnsi"/>
          <w:i/>
          <w:lang w:eastAsia="en-US"/>
        </w:rPr>
      </w:pPr>
      <w:r w:rsidRPr="00F8650F">
        <w:rPr>
          <w:rFonts w:asciiTheme="majorHAnsi" w:eastAsia="Arial" w:hAnsiTheme="majorHAnsi" w:cstheme="majorHAnsi"/>
          <w:i/>
          <w:lang w:eastAsia="en-US"/>
        </w:rPr>
        <w:t>Source: Thames Valley Police; rate calculated as a proportion of population aged 65 and over ONS 2019 mid-year estimate</w:t>
      </w:r>
    </w:p>
    <w:p w:rsidR="009B715E" w:rsidRDefault="009B715E" w:rsidP="00F8650F">
      <w:pPr>
        <w:widowControl w:val="0"/>
        <w:autoSpaceDE w:val="0"/>
        <w:autoSpaceDN w:val="0"/>
        <w:spacing w:after="0" w:line="240" w:lineRule="auto"/>
        <w:rPr>
          <w:rFonts w:ascii="Arial" w:eastAsia="Arial" w:hAnsi="Arial" w:cs="Arial"/>
          <w:lang w:eastAsia="en-US"/>
        </w:rPr>
      </w:pPr>
    </w:p>
    <w:p w:rsidR="009B715E" w:rsidRDefault="009B715E" w:rsidP="00250A92">
      <w:pPr>
        <w:widowControl w:val="0"/>
        <w:autoSpaceDE w:val="0"/>
        <w:autoSpaceDN w:val="0"/>
        <w:rPr>
          <w:rFonts w:asciiTheme="majorHAnsi" w:eastAsia="Arial" w:hAnsiTheme="majorHAnsi" w:cstheme="majorHAnsi"/>
          <w:b/>
          <w:color w:val="577188" w:themeColor="accent1" w:themeShade="BF"/>
          <w:sz w:val="24"/>
          <w:szCs w:val="24"/>
          <w:lang w:eastAsia="en-US"/>
        </w:rPr>
      </w:pPr>
      <w:bookmarkStart w:id="13" w:name="Offending"/>
      <w:r w:rsidRPr="009B715E">
        <w:rPr>
          <w:rFonts w:asciiTheme="majorHAnsi" w:eastAsia="Arial" w:hAnsiTheme="majorHAnsi" w:cstheme="majorHAnsi"/>
          <w:b/>
          <w:color w:val="577188" w:themeColor="accent1" w:themeShade="BF"/>
          <w:sz w:val="24"/>
          <w:szCs w:val="24"/>
          <w:lang w:eastAsia="en-US"/>
        </w:rPr>
        <w:t>Offending</w:t>
      </w:r>
      <w:bookmarkEnd w:id="13"/>
      <w:r w:rsidRPr="009B715E">
        <w:rPr>
          <w:rFonts w:asciiTheme="majorHAnsi" w:eastAsia="Arial" w:hAnsiTheme="majorHAnsi" w:cstheme="majorHAnsi"/>
          <w:b/>
          <w:color w:val="577188" w:themeColor="accent1" w:themeShade="BF"/>
          <w:sz w:val="24"/>
          <w:szCs w:val="24"/>
          <w:lang w:eastAsia="en-US"/>
        </w:rPr>
        <w:t xml:space="preserve"> and Re-offending</w:t>
      </w:r>
    </w:p>
    <w:p w:rsidR="009B715E" w:rsidRDefault="009B715E" w:rsidP="00250A92">
      <w:pPr>
        <w:widowControl w:val="0"/>
        <w:autoSpaceDE w:val="0"/>
        <w:autoSpaceDN w:val="0"/>
        <w:rPr>
          <w:rFonts w:asciiTheme="majorHAnsi" w:eastAsia="Arial" w:hAnsiTheme="majorHAnsi" w:cstheme="majorHAnsi"/>
          <w:color w:val="577188" w:themeColor="accent1" w:themeShade="BF"/>
          <w:sz w:val="24"/>
          <w:szCs w:val="24"/>
          <w:lang w:eastAsia="en-US"/>
        </w:rPr>
      </w:pPr>
      <w:r w:rsidRPr="009B715E">
        <w:rPr>
          <w:rFonts w:asciiTheme="majorHAnsi" w:eastAsia="Arial" w:hAnsiTheme="majorHAnsi" w:cstheme="majorHAnsi"/>
          <w:color w:val="577188" w:themeColor="accent1" w:themeShade="BF"/>
          <w:sz w:val="24"/>
          <w:szCs w:val="24"/>
          <w:lang w:eastAsia="en-US"/>
        </w:rPr>
        <w:t>Youth Justice System</w:t>
      </w:r>
    </w:p>
    <w:p w:rsidR="009B715E" w:rsidRDefault="009B715E" w:rsidP="00250A92">
      <w:pPr>
        <w:widowControl w:val="0"/>
        <w:autoSpaceDE w:val="0"/>
        <w:autoSpaceDN w:val="0"/>
        <w:rPr>
          <w:rFonts w:asciiTheme="majorHAnsi" w:eastAsia="Arial" w:hAnsiTheme="majorHAnsi" w:cstheme="majorHAnsi"/>
          <w:sz w:val="24"/>
          <w:szCs w:val="24"/>
          <w:lang w:eastAsia="en-US"/>
        </w:rPr>
      </w:pPr>
      <w:r w:rsidRPr="009B715E">
        <w:rPr>
          <w:rFonts w:asciiTheme="majorHAnsi" w:eastAsia="Arial" w:hAnsiTheme="majorHAnsi" w:cstheme="majorHAnsi"/>
          <w:sz w:val="24"/>
          <w:szCs w:val="24"/>
          <w:lang w:eastAsia="en-US"/>
        </w:rPr>
        <w:t>The rate of first-time entrants to the Youth Justice System (per 100,000 people aged 10-17 years) in Oxfordshire in 2018/19 was 201.</w:t>
      </w:r>
      <w:r>
        <w:rPr>
          <w:rFonts w:asciiTheme="majorHAnsi" w:eastAsia="Arial" w:hAnsiTheme="majorHAnsi" w:cstheme="majorHAnsi"/>
          <w:sz w:val="24"/>
          <w:szCs w:val="24"/>
          <w:lang w:eastAsia="en-US"/>
        </w:rPr>
        <w:t xml:space="preserve">  </w:t>
      </w:r>
      <w:r w:rsidRPr="009B715E">
        <w:rPr>
          <w:rFonts w:asciiTheme="majorHAnsi" w:eastAsia="Arial" w:hAnsiTheme="majorHAnsi" w:cstheme="majorHAnsi"/>
          <w:sz w:val="24"/>
          <w:szCs w:val="24"/>
          <w:lang w:eastAsia="en-US"/>
        </w:rPr>
        <w:t>This is higher than the average of English County Local Authorities (177), however below previous years (213 in 2017/18 and 260 in 2016/17).</w:t>
      </w:r>
    </w:p>
    <w:p w:rsidR="009B715E" w:rsidRPr="009B715E" w:rsidRDefault="009B715E" w:rsidP="00250A92">
      <w:pPr>
        <w:rPr>
          <w:rFonts w:asciiTheme="majorHAnsi" w:eastAsia="Arial" w:hAnsiTheme="majorHAnsi" w:cstheme="majorHAnsi"/>
          <w:sz w:val="24"/>
          <w:szCs w:val="24"/>
          <w:lang w:eastAsia="en-US"/>
        </w:rPr>
      </w:pPr>
      <w:r w:rsidRPr="009B715E">
        <w:rPr>
          <w:rFonts w:asciiTheme="majorHAnsi" w:eastAsia="Arial" w:hAnsiTheme="majorHAnsi" w:cstheme="majorHAnsi"/>
          <w:sz w:val="24"/>
          <w:szCs w:val="24"/>
          <w:lang w:eastAsia="en-US"/>
        </w:rPr>
        <w:t>In the period January 2017 to December 2017, there were 255 Juvenile offenders and 71 re-offenders committing a total of 351 re-offences. This was below the 284 juvenile offenders and 110 re-offenders committing 376 re-offences in 2018.</w:t>
      </w:r>
    </w:p>
    <w:p w:rsidR="009B715E" w:rsidRDefault="009B715E" w:rsidP="00250A92">
      <w:pPr>
        <w:widowControl w:val="0"/>
        <w:autoSpaceDE w:val="0"/>
        <w:autoSpaceDN w:val="0"/>
        <w:rPr>
          <w:rFonts w:asciiTheme="majorHAnsi" w:eastAsia="Arial" w:hAnsiTheme="majorHAnsi" w:cstheme="majorHAnsi"/>
          <w:sz w:val="24"/>
          <w:szCs w:val="24"/>
          <w:lang w:eastAsia="en-US"/>
        </w:rPr>
      </w:pPr>
      <w:r>
        <w:rPr>
          <w:rFonts w:asciiTheme="majorHAnsi" w:eastAsia="Arial" w:hAnsiTheme="majorHAnsi" w:cstheme="majorHAnsi"/>
          <w:sz w:val="24"/>
          <w:szCs w:val="24"/>
          <w:lang w:eastAsia="en-US"/>
        </w:rPr>
        <w:lastRenderedPageBreak/>
        <w:t xml:space="preserve">For the period January 2017 to December 2017, 27.6% of Juvenile </w:t>
      </w:r>
      <w:r w:rsidR="00250A92">
        <w:rPr>
          <w:rFonts w:asciiTheme="majorHAnsi" w:eastAsia="Arial" w:hAnsiTheme="majorHAnsi" w:cstheme="majorHAnsi"/>
          <w:sz w:val="24"/>
          <w:szCs w:val="24"/>
          <w:lang w:eastAsia="en-US"/>
        </w:rPr>
        <w:t>offenders were</w:t>
      </w:r>
      <w:r>
        <w:rPr>
          <w:rFonts w:asciiTheme="majorHAnsi" w:eastAsia="Arial" w:hAnsiTheme="majorHAnsi" w:cstheme="majorHAnsi"/>
          <w:sz w:val="24"/>
          <w:szCs w:val="24"/>
          <w:lang w:eastAsia="en-US"/>
        </w:rPr>
        <w:t xml:space="preserve"> from Oxford.     </w:t>
      </w:r>
    </w:p>
    <w:p w:rsidR="009B715E" w:rsidRDefault="009B715E" w:rsidP="00250A92">
      <w:pPr>
        <w:widowControl w:val="0"/>
        <w:autoSpaceDE w:val="0"/>
        <w:autoSpaceDN w:val="0"/>
        <w:rPr>
          <w:rFonts w:asciiTheme="majorHAnsi" w:eastAsia="Arial" w:hAnsiTheme="majorHAnsi" w:cstheme="majorHAnsi"/>
          <w:color w:val="577188" w:themeColor="accent1" w:themeShade="BF"/>
          <w:sz w:val="24"/>
          <w:szCs w:val="24"/>
          <w:lang w:eastAsia="en-US"/>
        </w:rPr>
      </w:pPr>
      <w:r w:rsidRPr="009B715E">
        <w:rPr>
          <w:rFonts w:asciiTheme="majorHAnsi" w:eastAsia="Arial" w:hAnsiTheme="majorHAnsi" w:cstheme="majorHAnsi"/>
          <w:color w:val="577188" w:themeColor="accent1" w:themeShade="BF"/>
          <w:sz w:val="24"/>
          <w:szCs w:val="24"/>
          <w:lang w:eastAsia="en-US"/>
        </w:rPr>
        <w:t>Adult re-offending</w:t>
      </w:r>
    </w:p>
    <w:p w:rsidR="009B715E" w:rsidRDefault="009B715E" w:rsidP="00250A92">
      <w:pPr>
        <w:widowControl w:val="0"/>
        <w:autoSpaceDE w:val="0"/>
        <w:autoSpaceDN w:val="0"/>
        <w:rPr>
          <w:rFonts w:asciiTheme="majorHAnsi" w:eastAsia="Arial" w:hAnsiTheme="majorHAnsi" w:cstheme="majorHAnsi"/>
          <w:sz w:val="24"/>
          <w:szCs w:val="24"/>
          <w:lang w:eastAsia="en-US"/>
        </w:rPr>
      </w:pPr>
      <w:r w:rsidRPr="009B715E">
        <w:rPr>
          <w:rFonts w:asciiTheme="majorHAnsi" w:eastAsia="Arial" w:hAnsiTheme="majorHAnsi" w:cstheme="majorHAnsi"/>
          <w:sz w:val="24"/>
          <w:szCs w:val="24"/>
          <w:lang w:eastAsia="en-US"/>
        </w:rPr>
        <w:t xml:space="preserve">The one-year proven re-offending rate of adult offenders in Oxfordshire, for the period January 2017 </w:t>
      </w:r>
      <w:r>
        <w:rPr>
          <w:rFonts w:asciiTheme="majorHAnsi" w:eastAsia="Arial" w:hAnsiTheme="majorHAnsi" w:cstheme="majorHAnsi"/>
          <w:sz w:val="24"/>
          <w:szCs w:val="24"/>
          <w:lang w:eastAsia="en-US"/>
        </w:rPr>
        <w:t>to December 2017 was 28.7%.</w:t>
      </w:r>
      <w:r w:rsidR="00250A92">
        <w:rPr>
          <w:rStyle w:val="FootnoteReference"/>
          <w:rFonts w:asciiTheme="majorHAnsi" w:eastAsia="Arial" w:hAnsiTheme="majorHAnsi" w:cstheme="majorHAnsi"/>
          <w:sz w:val="24"/>
          <w:szCs w:val="24"/>
          <w:lang w:eastAsia="en-US"/>
        </w:rPr>
        <w:footnoteReference w:id="3"/>
      </w:r>
      <w:r w:rsidRPr="009B715E">
        <w:rPr>
          <w:rFonts w:asciiTheme="majorHAnsi" w:eastAsia="Arial" w:hAnsiTheme="majorHAnsi" w:cstheme="majorHAnsi"/>
          <w:sz w:val="24"/>
          <w:szCs w:val="24"/>
          <w:lang w:eastAsia="en-US"/>
        </w:rPr>
        <w:t xml:space="preserve"> This was lower than the previous re-offending rate of 29.3 percent for the period January 2016 to December 2016.</w:t>
      </w:r>
    </w:p>
    <w:p w:rsidR="00250A92" w:rsidRDefault="00250A92" w:rsidP="00250A92">
      <w:pPr>
        <w:widowControl w:val="0"/>
        <w:autoSpaceDE w:val="0"/>
        <w:autoSpaceDN w:val="0"/>
        <w:rPr>
          <w:rFonts w:asciiTheme="majorHAnsi" w:eastAsia="Arial" w:hAnsiTheme="majorHAnsi" w:cstheme="majorHAnsi"/>
          <w:sz w:val="24"/>
          <w:szCs w:val="24"/>
          <w:lang w:eastAsia="en-US"/>
        </w:rPr>
      </w:pPr>
      <w:r>
        <w:rPr>
          <w:rFonts w:asciiTheme="majorHAnsi" w:eastAsia="Arial" w:hAnsiTheme="majorHAnsi" w:cstheme="majorHAnsi"/>
          <w:sz w:val="24"/>
          <w:szCs w:val="24"/>
          <w:lang w:eastAsia="en-US"/>
        </w:rPr>
        <w:t>For the period January 2017 to December 2017, 34.2% of adult re-offenders were from Oxford.</w:t>
      </w:r>
    </w:p>
    <w:p w:rsidR="00250A92" w:rsidRDefault="00250A92" w:rsidP="00250A92">
      <w:pPr>
        <w:widowControl w:val="0"/>
        <w:autoSpaceDE w:val="0"/>
        <w:autoSpaceDN w:val="0"/>
        <w:rPr>
          <w:rFonts w:asciiTheme="majorHAnsi" w:eastAsia="Arial" w:hAnsiTheme="majorHAnsi" w:cstheme="majorHAnsi"/>
          <w:b/>
          <w:color w:val="577188" w:themeColor="accent1" w:themeShade="BF"/>
          <w:sz w:val="24"/>
          <w:szCs w:val="24"/>
          <w:lang w:eastAsia="en-US"/>
        </w:rPr>
      </w:pPr>
      <w:bookmarkStart w:id="14" w:name="MentalHealth"/>
      <w:r w:rsidRPr="00250A92">
        <w:rPr>
          <w:rFonts w:asciiTheme="majorHAnsi" w:eastAsia="Arial" w:hAnsiTheme="majorHAnsi" w:cstheme="majorHAnsi"/>
          <w:b/>
          <w:color w:val="577188" w:themeColor="accent1" w:themeShade="BF"/>
          <w:sz w:val="24"/>
          <w:szCs w:val="24"/>
          <w:lang w:eastAsia="en-US"/>
        </w:rPr>
        <w:t>Mental Health</w:t>
      </w:r>
    </w:p>
    <w:bookmarkEnd w:id="14"/>
    <w:p w:rsidR="00EA246E" w:rsidRDefault="00151CE8" w:rsidP="00250A92">
      <w:pPr>
        <w:widowControl w:val="0"/>
        <w:autoSpaceDE w:val="0"/>
        <w:autoSpaceDN w:val="0"/>
        <w:rPr>
          <w:rFonts w:asciiTheme="majorHAnsi" w:eastAsia="Arial" w:hAnsiTheme="majorHAnsi" w:cstheme="majorHAnsi"/>
          <w:sz w:val="24"/>
          <w:szCs w:val="24"/>
          <w:lang w:eastAsia="en-US"/>
        </w:rPr>
      </w:pPr>
      <w:r w:rsidRPr="00151CE8">
        <w:rPr>
          <w:rFonts w:asciiTheme="majorHAnsi" w:eastAsia="Arial" w:hAnsiTheme="majorHAnsi" w:cstheme="majorHAnsi"/>
          <w:sz w:val="24"/>
          <w:szCs w:val="24"/>
          <w:lang w:eastAsia="en-US"/>
        </w:rPr>
        <w:t xml:space="preserve">Section 136 of the Mental Health Act enables the police to act if they believe that someone is suffering from a mental illness and needs immediate treatment or care. The police may take that person from a public place to a place of safety, either for their own protection or for the protection of others. </w:t>
      </w:r>
    </w:p>
    <w:p w:rsidR="00151CE8" w:rsidRDefault="00151CE8" w:rsidP="000D1343">
      <w:pPr>
        <w:widowControl w:val="0"/>
        <w:autoSpaceDE w:val="0"/>
        <w:autoSpaceDN w:val="0"/>
        <w:spacing w:line="245" w:lineRule="auto"/>
        <w:rPr>
          <w:rFonts w:asciiTheme="majorHAnsi" w:eastAsia="Arial" w:hAnsiTheme="majorHAnsi" w:cstheme="majorHAnsi"/>
          <w:sz w:val="24"/>
          <w:szCs w:val="24"/>
          <w:lang w:eastAsia="en-US"/>
        </w:rPr>
      </w:pPr>
      <w:r>
        <w:rPr>
          <w:rFonts w:asciiTheme="majorHAnsi" w:eastAsia="Arial" w:hAnsiTheme="majorHAnsi" w:cstheme="majorHAnsi"/>
          <w:sz w:val="24"/>
          <w:szCs w:val="24"/>
          <w:lang w:eastAsia="en-US"/>
        </w:rPr>
        <w:t xml:space="preserve">From 2014 to 2019 there were 803 Section 136 detentions in Oxford, 43% of all detentions in Oxfordshire.  </w:t>
      </w:r>
      <w:r w:rsidR="00D75C84">
        <w:rPr>
          <w:rFonts w:asciiTheme="majorHAnsi" w:eastAsia="Arial" w:hAnsiTheme="majorHAnsi" w:cstheme="majorHAnsi"/>
          <w:sz w:val="24"/>
          <w:szCs w:val="24"/>
          <w:lang w:eastAsia="en-US"/>
        </w:rPr>
        <w:t>Oxford saw the highest rate of Section 146 detentions per 1,000 population of 2.7% compared to 1.5% for the rest of Oxfordshire.</w:t>
      </w:r>
    </w:p>
    <w:p w:rsidR="00D75C84" w:rsidRPr="00D75C84" w:rsidRDefault="00D75C84" w:rsidP="000D1343">
      <w:pPr>
        <w:widowControl w:val="0"/>
        <w:autoSpaceDE w:val="0"/>
        <w:autoSpaceDN w:val="0"/>
        <w:spacing w:line="245" w:lineRule="auto"/>
        <w:rPr>
          <w:rFonts w:asciiTheme="majorHAnsi" w:eastAsia="Arial" w:hAnsiTheme="majorHAnsi" w:cstheme="majorHAnsi"/>
          <w:b/>
          <w:color w:val="577188" w:themeColor="accent1" w:themeShade="BF"/>
          <w:sz w:val="24"/>
          <w:szCs w:val="24"/>
          <w:lang w:eastAsia="en-US"/>
        </w:rPr>
      </w:pPr>
      <w:bookmarkStart w:id="15" w:name="Alcohol"/>
      <w:r w:rsidRPr="00D75C84">
        <w:rPr>
          <w:rFonts w:asciiTheme="majorHAnsi" w:eastAsia="Arial" w:hAnsiTheme="majorHAnsi" w:cstheme="majorHAnsi"/>
          <w:b/>
          <w:color w:val="577188" w:themeColor="accent1" w:themeShade="BF"/>
          <w:sz w:val="24"/>
          <w:szCs w:val="24"/>
          <w:lang w:eastAsia="en-US"/>
        </w:rPr>
        <w:t>Alcohol and Drugs</w:t>
      </w:r>
    </w:p>
    <w:bookmarkEnd w:id="15"/>
    <w:p w:rsidR="00D75C84" w:rsidRDefault="00513647" w:rsidP="00513647">
      <w:pPr>
        <w:widowControl w:val="0"/>
        <w:autoSpaceDE w:val="0"/>
        <w:autoSpaceDN w:val="0"/>
        <w:rPr>
          <w:rFonts w:asciiTheme="majorHAnsi" w:eastAsia="Arial" w:hAnsiTheme="majorHAnsi" w:cstheme="majorHAnsi"/>
          <w:sz w:val="24"/>
          <w:szCs w:val="24"/>
          <w:lang w:eastAsia="en-US"/>
        </w:rPr>
      </w:pPr>
      <w:r>
        <w:rPr>
          <w:rFonts w:asciiTheme="majorHAnsi" w:eastAsia="Arial" w:hAnsiTheme="majorHAnsi" w:cstheme="majorHAnsi"/>
          <w:sz w:val="24"/>
          <w:szCs w:val="24"/>
          <w:lang w:eastAsia="en-US"/>
        </w:rPr>
        <w:t>Thames Valley Police recorded a total of 982 alcohol related crimes in Oxford, an increase of 6% compared to the previous year.  The rate per 1,000 population aged 16+ in 2019 was highest in Oxford, 7.7% compared to the rest of Oxfordshire.</w:t>
      </w:r>
    </w:p>
    <w:p w:rsidR="00513647" w:rsidRPr="00513647" w:rsidRDefault="00513647" w:rsidP="00513647">
      <w:pPr>
        <w:spacing w:before="120" w:after="0"/>
        <w:ind w:left="102" w:right="454"/>
        <w:rPr>
          <w:rFonts w:asciiTheme="majorHAnsi" w:hAnsiTheme="majorHAnsi" w:cstheme="majorHAnsi"/>
        </w:rPr>
      </w:pPr>
      <w:r>
        <w:rPr>
          <w:rFonts w:asciiTheme="majorHAnsi" w:hAnsiTheme="majorHAnsi" w:cstheme="majorHAnsi"/>
        </w:rPr>
        <w:t>Table</w:t>
      </w:r>
      <w:r w:rsidR="000D1343">
        <w:rPr>
          <w:rFonts w:asciiTheme="majorHAnsi" w:hAnsiTheme="majorHAnsi" w:cstheme="majorHAnsi"/>
        </w:rPr>
        <w:t>19:</w:t>
      </w:r>
      <w:r>
        <w:rPr>
          <w:rFonts w:asciiTheme="majorHAnsi" w:hAnsiTheme="majorHAnsi" w:cstheme="majorHAnsi"/>
        </w:rPr>
        <w:t xml:space="preserve"> A</w:t>
      </w:r>
      <w:r w:rsidRPr="00513647">
        <w:rPr>
          <w:rFonts w:asciiTheme="majorHAnsi" w:hAnsiTheme="majorHAnsi" w:cstheme="majorHAnsi"/>
        </w:rPr>
        <w:t>lcohol-related crimes, number and % of all crimes in Oxfordshire (2014 to 2019)</w:t>
      </w:r>
    </w:p>
    <w:tbl>
      <w:tblPr>
        <w:tblW w:w="9352" w:type="dxa"/>
        <w:tblInd w:w="100" w:type="dxa"/>
        <w:tbl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insideH w:val="single" w:sz="8" w:space="0" w:color="577188" w:themeColor="accent1" w:themeShade="BF"/>
          <w:insideV w:val="single" w:sz="8" w:space="0" w:color="577188" w:themeColor="accent1" w:themeShade="BF"/>
        </w:tblBorders>
        <w:tblLayout w:type="fixed"/>
        <w:tblCellMar>
          <w:left w:w="0" w:type="dxa"/>
          <w:right w:w="0" w:type="dxa"/>
        </w:tblCellMar>
        <w:tblLook w:val="01E0" w:firstRow="1" w:lastRow="1" w:firstColumn="1" w:lastColumn="1" w:noHBand="0" w:noVBand="0"/>
      </w:tblPr>
      <w:tblGrid>
        <w:gridCol w:w="1927"/>
        <w:gridCol w:w="905"/>
        <w:gridCol w:w="905"/>
        <w:gridCol w:w="905"/>
        <w:gridCol w:w="905"/>
        <w:gridCol w:w="905"/>
        <w:gridCol w:w="773"/>
        <w:gridCol w:w="994"/>
        <w:gridCol w:w="1133"/>
      </w:tblGrid>
      <w:tr w:rsidR="00513647" w:rsidRPr="00513647" w:rsidTr="00513647">
        <w:trPr>
          <w:trHeight w:hRule="exact" w:val="1090"/>
        </w:trPr>
        <w:tc>
          <w:tcPr>
            <w:tcW w:w="1927" w:type="dxa"/>
            <w:shd w:val="clear" w:color="auto" w:fill="577188" w:themeFill="accent1" w:themeFillShade="BF"/>
          </w:tcPr>
          <w:p w:rsidR="00513647" w:rsidRPr="00513647" w:rsidRDefault="00513647" w:rsidP="00B60DA2">
            <w:pPr>
              <w:pStyle w:val="TableParagraph"/>
              <w:spacing w:before="3"/>
              <w:jc w:val="left"/>
              <w:rPr>
                <w:rFonts w:ascii="Arial"/>
                <w:b/>
                <w:sz w:val="20"/>
                <w:szCs w:val="20"/>
              </w:rPr>
            </w:pPr>
          </w:p>
          <w:p w:rsidR="00513647" w:rsidRPr="00513647" w:rsidRDefault="00513647" w:rsidP="00B60DA2">
            <w:pPr>
              <w:pStyle w:val="TableParagraph"/>
              <w:ind w:left="24" w:right="101"/>
              <w:jc w:val="left"/>
              <w:rPr>
                <w:b/>
                <w:sz w:val="20"/>
                <w:szCs w:val="20"/>
              </w:rPr>
            </w:pPr>
            <w:r w:rsidRPr="00513647">
              <w:rPr>
                <w:b/>
                <w:color w:val="FFFFFF"/>
                <w:sz w:val="20"/>
                <w:szCs w:val="20"/>
              </w:rPr>
              <w:t>Number of alcohol- related crimes</w:t>
            </w:r>
          </w:p>
        </w:tc>
        <w:tc>
          <w:tcPr>
            <w:tcW w:w="905" w:type="dxa"/>
            <w:shd w:val="clear" w:color="auto" w:fill="577188" w:themeFill="accent1" w:themeFillShade="BF"/>
          </w:tcPr>
          <w:p w:rsidR="00513647" w:rsidRPr="00513647" w:rsidRDefault="00513647" w:rsidP="00B60DA2">
            <w:pPr>
              <w:pStyle w:val="TableParagraph"/>
              <w:jc w:val="left"/>
              <w:rPr>
                <w:rFonts w:ascii="Arial"/>
                <w:b/>
                <w:sz w:val="20"/>
                <w:szCs w:val="20"/>
              </w:rPr>
            </w:pPr>
          </w:p>
          <w:p w:rsidR="00513647" w:rsidRPr="00513647" w:rsidRDefault="00513647" w:rsidP="00B60DA2">
            <w:pPr>
              <w:pStyle w:val="TableParagraph"/>
              <w:jc w:val="left"/>
              <w:rPr>
                <w:rFonts w:ascii="Arial"/>
                <w:b/>
                <w:sz w:val="20"/>
                <w:szCs w:val="20"/>
              </w:rPr>
            </w:pPr>
          </w:p>
          <w:p w:rsidR="00513647" w:rsidRPr="00513647" w:rsidRDefault="00513647" w:rsidP="00B60DA2">
            <w:pPr>
              <w:pStyle w:val="TableParagraph"/>
              <w:jc w:val="left"/>
              <w:rPr>
                <w:rFonts w:ascii="Arial"/>
                <w:b/>
                <w:sz w:val="20"/>
                <w:szCs w:val="20"/>
              </w:rPr>
            </w:pPr>
          </w:p>
          <w:p w:rsidR="00513647" w:rsidRPr="00513647" w:rsidRDefault="00513647" w:rsidP="00B60DA2">
            <w:pPr>
              <w:pStyle w:val="TableParagraph"/>
              <w:ind w:left="173" w:right="174"/>
              <w:rPr>
                <w:b/>
                <w:sz w:val="20"/>
                <w:szCs w:val="20"/>
              </w:rPr>
            </w:pPr>
            <w:r w:rsidRPr="00513647">
              <w:rPr>
                <w:b/>
                <w:color w:val="FFFFFF"/>
                <w:sz w:val="20"/>
                <w:szCs w:val="20"/>
              </w:rPr>
              <w:t>2015</w:t>
            </w:r>
          </w:p>
        </w:tc>
        <w:tc>
          <w:tcPr>
            <w:tcW w:w="905" w:type="dxa"/>
            <w:shd w:val="clear" w:color="auto" w:fill="577188" w:themeFill="accent1" w:themeFillShade="BF"/>
          </w:tcPr>
          <w:p w:rsidR="00513647" w:rsidRPr="00513647" w:rsidRDefault="00513647" w:rsidP="00B60DA2">
            <w:pPr>
              <w:pStyle w:val="TableParagraph"/>
              <w:jc w:val="left"/>
              <w:rPr>
                <w:rFonts w:ascii="Arial"/>
                <w:b/>
                <w:sz w:val="20"/>
                <w:szCs w:val="20"/>
              </w:rPr>
            </w:pPr>
          </w:p>
          <w:p w:rsidR="00513647" w:rsidRPr="00513647" w:rsidRDefault="00513647" w:rsidP="00B60DA2">
            <w:pPr>
              <w:pStyle w:val="TableParagraph"/>
              <w:jc w:val="left"/>
              <w:rPr>
                <w:rFonts w:ascii="Arial"/>
                <w:b/>
                <w:sz w:val="20"/>
                <w:szCs w:val="20"/>
              </w:rPr>
            </w:pPr>
          </w:p>
          <w:p w:rsidR="00513647" w:rsidRPr="00513647" w:rsidRDefault="00513647" w:rsidP="00B60DA2">
            <w:pPr>
              <w:pStyle w:val="TableParagraph"/>
              <w:jc w:val="left"/>
              <w:rPr>
                <w:rFonts w:ascii="Arial"/>
                <w:b/>
                <w:sz w:val="20"/>
                <w:szCs w:val="20"/>
              </w:rPr>
            </w:pPr>
          </w:p>
          <w:p w:rsidR="00513647" w:rsidRPr="00513647" w:rsidRDefault="00513647" w:rsidP="00B60DA2">
            <w:pPr>
              <w:pStyle w:val="TableParagraph"/>
              <w:ind w:left="220"/>
              <w:jc w:val="left"/>
              <w:rPr>
                <w:b/>
                <w:sz w:val="20"/>
                <w:szCs w:val="20"/>
              </w:rPr>
            </w:pPr>
            <w:r w:rsidRPr="00513647">
              <w:rPr>
                <w:b/>
                <w:color w:val="FFFFFF"/>
                <w:sz w:val="20"/>
                <w:szCs w:val="20"/>
              </w:rPr>
              <w:t>2016</w:t>
            </w:r>
          </w:p>
        </w:tc>
        <w:tc>
          <w:tcPr>
            <w:tcW w:w="905" w:type="dxa"/>
            <w:shd w:val="clear" w:color="auto" w:fill="577188" w:themeFill="accent1" w:themeFillShade="BF"/>
          </w:tcPr>
          <w:p w:rsidR="00513647" w:rsidRPr="00513647" w:rsidRDefault="00513647" w:rsidP="00B60DA2">
            <w:pPr>
              <w:pStyle w:val="TableParagraph"/>
              <w:jc w:val="left"/>
              <w:rPr>
                <w:rFonts w:ascii="Arial"/>
                <w:b/>
                <w:sz w:val="20"/>
                <w:szCs w:val="20"/>
              </w:rPr>
            </w:pPr>
          </w:p>
          <w:p w:rsidR="00513647" w:rsidRPr="00513647" w:rsidRDefault="00513647" w:rsidP="00B60DA2">
            <w:pPr>
              <w:pStyle w:val="TableParagraph"/>
              <w:jc w:val="left"/>
              <w:rPr>
                <w:rFonts w:ascii="Arial"/>
                <w:b/>
                <w:sz w:val="20"/>
                <w:szCs w:val="20"/>
              </w:rPr>
            </w:pPr>
          </w:p>
          <w:p w:rsidR="00513647" w:rsidRPr="00513647" w:rsidRDefault="00513647" w:rsidP="00B60DA2">
            <w:pPr>
              <w:pStyle w:val="TableParagraph"/>
              <w:jc w:val="left"/>
              <w:rPr>
                <w:rFonts w:ascii="Arial"/>
                <w:b/>
                <w:sz w:val="20"/>
                <w:szCs w:val="20"/>
              </w:rPr>
            </w:pPr>
          </w:p>
          <w:p w:rsidR="00513647" w:rsidRPr="00513647" w:rsidRDefault="00513647" w:rsidP="00B60DA2">
            <w:pPr>
              <w:pStyle w:val="TableParagraph"/>
              <w:ind w:right="220"/>
              <w:jc w:val="right"/>
              <w:rPr>
                <w:b/>
                <w:sz w:val="20"/>
                <w:szCs w:val="20"/>
              </w:rPr>
            </w:pPr>
            <w:r w:rsidRPr="00513647">
              <w:rPr>
                <w:b/>
                <w:color w:val="FFFFFF"/>
                <w:sz w:val="20"/>
                <w:szCs w:val="20"/>
              </w:rPr>
              <w:t>2017</w:t>
            </w:r>
          </w:p>
        </w:tc>
        <w:tc>
          <w:tcPr>
            <w:tcW w:w="905" w:type="dxa"/>
            <w:shd w:val="clear" w:color="auto" w:fill="577188" w:themeFill="accent1" w:themeFillShade="BF"/>
          </w:tcPr>
          <w:p w:rsidR="00513647" w:rsidRPr="00513647" w:rsidRDefault="00513647" w:rsidP="00B60DA2">
            <w:pPr>
              <w:pStyle w:val="TableParagraph"/>
              <w:jc w:val="left"/>
              <w:rPr>
                <w:rFonts w:ascii="Arial"/>
                <w:b/>
                <w:sz w:val="20"/>
                <w:szCs w:val="20"/>
              </w:rPr>
            </w:pPr>
          </w:p>
          <w:p w:rsidR="00513647" w:rsidRPr="00513647" w:rsidRDefault="00513647" w:rsidP="00B60DA2">
            <w:pPr>
              <w:pStyle w:val="TableParagraph"/>
              <w:jc w:val="left"/>
              <w:rPr>
                <w:rFonts w:ascii="Arial"/>
                <w:b/>
                <w:sz w:val="20"/>
                <w:szCs w:val="20"/>
              </w:rPr>
            </w:pPr>
          </w:p>
          <w:p w:rsidR="00513647" w:rsidRPr="00513647" w:rsidRDefault="00513647" w:rsidP="00B60DA2">
            <w:pPr>
              <w:pStyle w:val="TableParagraph"/>
              <w:jc w:val="left"/>
              <w:rPr>
                <w:rFonts w:ascii="Arial"/>
                <w:b/>
                <w:sz w:val="20"/>
                <w:szCs w:val="20"/>
              </w:rPr>
            </w:pPr>
          </w:p>
          <w:p w:rsidR="00513647" w:rsidRPr="00513647" w:rsidRDefault="00513647" w:rsidP="00B60DA2">
            <w:pPr>
              <w:pStyle w:val="TableParagraph"/>
              <w:ind w:left="223"/>
              <w:jc w:val="left"/>
              <w:rPr>
                <w:b/>
                <w:sz w:val="20"/>
                <w:szCs w:val="20"/>
              </w:rPr>
            </w:pPr>
            <w:r w:rsidRPr="00513647">
              <w:rPr>
                <w:b/>
                <w:color w:val="FFFFFF"/>
                <w:sz w:val="20"/>
                <w:szCs w:val="20"/>
              </w:rPr>
              <w:t>2018</w:t>
            </w:r>
          </w:p>
        </w:tc>
        <w:tc>
          <w:tcPr>
            <w:tcW w:w="905" w:type="dxa"/>
            <w:shd w:val="clear" w:color="auto" w:fill="577188" w:themeFill="accent1" w:themeFillShade="BF"/>
          </w:tcPr>
          <w:p w:rsidR="00513647" w:rsidRPr="00513647" w:rsidRDefault="00513647" w:rsidP="00B60DA2">
            <w:pPr>
              <w:pStyle w:val="TableParagraph"/>
              <w:jc w:val="left"/>
              <w:rPr>
                <w:rFonts w:ascii="Arial"/>
                <w:b/>
                <w:sz w:val="20"/>
                <w:szCs w:val="20"/>
              </w:rPr>
            </w:pPr>
          </w:p>
          <w:p w:rsidR="00513647" w:rsidRPr="00513647" w:rsidRDefault="00513647" w:rsidP="00B60DA2">
            <w:pPr>
              <w:pStyle w:val="TableParagraph"/>
              <w:jc w:val="left"/>
              <w:rPr>
                <w:rFonts w:ascii="Arial"/>
                <w:b/>
                <w:sz w:val="20"/>
                <w:szCs w:val="20"/>
              </w:rPr>
            </w:pPr>
          </w:p>
          <w:p w:rsidR="00513647" w:rsidRPr="00513647" w:rsidRDefault="00513647" w:rsidP="00B60DA2">
            <w:pPr>
              <w:pStyle w:val="TableParagraph"/>
              <w:jc w:val="left"/>
              <w:rPr>
                <w:rFonts w:ascii="Arial"/>
                <w:b/>
                <w:sz w:val="20"/>
                <w:szCs w:val="20"/>
              </w:rPr>
            </w:pPr>
          </w:p>
          <w:p w:rsidR="00513647" w:rsidRPr="00513647" w:rsidRDefault="00513647" w:rsidP="00B60DA2">
            <w:pPr>
              <w:pStyle w:val="TableParagraph"/>
              <w:ind w:left="174" w:right="164"/>
              <w:rPr>
                <w:b/>
                <w:sz w:val="20"/>
                <w:szCs w:val="20"/>
              </w:rPr>
            </w:pPr>
            <w:r w:rsidRPr="00513647">
              <w:rPr>
                <w:b/>
                <w:color w:val="FFFFFF"/>
                <w:sz w:val="20"/>
                <w:szCs w:val="20"/>
              </w:rPr>
              <w:t>2019</w:t>
            </w:r>
          </w:p>
        </w:tc>
        <w:tc>
          <w:tcPr>
            <w:tcW w:w="1767" w:type="dxa"/>
            <w:gridSpan w:val="2"/>
            <w:shd w:val="clear" w:color="auto" w:fill="577188" w:themeFill="accent1" w:themeFillShade="BF"/>
          </w:tcPr>
          <w:p w:rsidR="00513647" w:rsidRPr="00513647" w:rsidRDefault="00513647" w:rsidP="00B60DA2">
            <w:pPr>
              <w:pStyle w:val="TableParagraph"/>
              <w:jc w:val="left"/>
              <w:rPr>
                <w:rFonts w:ascii="Arial"/>
                <w:b/>
                <w:sz w:val="20"/>
                <w:szCs w:val="20"/>
              </w:rPr>
            </w:pPr>
          </w:p>
          <w:p w:rsidR="00513647" w:rsidRPr="00513647" w:rsidRDefault="00513647" w:rsidP="00B60DA2">
            <w:pPr>
              <w:pStyle w:val="TableParagraph"/>
              <w:jc w:val="left"/>
              <w:rPr>
                <w:rFonts w:ascii="Arial"/>
                <w:b/>
                <w:sz w:val="20"/>
                <w:szCs w:val="20"/>
              </w:rPr>
            </w:pPr>
          </w:p>
          <w:p w:rsidR="00513647" w:rsidRPr="00513647" w:rsidRDefault="00513647" w:rsidP="00B60DA2">
            <w:pPr>
              <w:pStyle w:val="TableParagraph"/>
              <w:jc w:val="left"/>
              <w:rPr>
                <w:rFonts w:ascii="Arial"/>
                <w:b/>
                <w:sz w:val="20"/>
                <w:szCs w:val="20"/>
              </w:rPr>
            </w:pPr>
          </w:p>
          <w:p w:rsidR="00513647" w:rsidRPr="00513647" w:rsidRDefault="00513647" w:rsidP="00B60DA2">
            <w:pPr>
              <w:pStyle w:val="TableParagraph"/>
              <w:ind w:left="275"/>
              <w:jc w:val="left"/>
              <w:rPr>
                <w:b/>
                <w:i/>
                <w:sz w:val="20"/>
                <w:szCs w:val="20"/>
              </w:rPr>
            </w:pPr>
            <w:r w:rsidRPr="00513647">
              <w:rPr>
                <w:b/>
                <w:i/>
                <w:color w:val="FFFFFF"/>
                <w:sz w:val="20"/>
                <w:szCs w:val="20"/>
              </w:rPr>
              <w:t>2018 to 2019</w:t>
            </w:r>
          </w:p>
        </w:tc>
        <w:tc>
          <w:tcPr>
            <w:tcW w:w="1133" w:type="dxa"/>
            <w:shd w:val="clear" w:color="auto" w:fill="577188" w:themeFill="accent1" w:themeFillShade="BF"/>
          </w:tcPr>
          <w:p w:rsidR="00513647" w:rsidRPr="00513647" w:rsidRDefault="00513647" w:rsidP="00B60DA2">
            <w:pPr>
              <w:pStyle w:val="TableParagraph"/>
              <w:spacing w:line="268" w:lineRule="exact"/>
              <w:ind w:left="96" w:right="104"/>
              <w:rPr>
                <w:b/>
                <w:sz w:val="20"/>
                <w:szCs w:val="20"/>
              </w:rPr>
            </w:pPr>
            <w:r w:rsidRPr="00513647">
              <w:rPr>
                <w:b/>
                <w:color w:val="FFFFFF"/>
                <w:sz w:val="20"/>
                <w:szCs w:val="20"/>
              </w:rPr>
              <w:t>2019 rate</w:t>
            </w:r>
          </w:p>
          <w:p w:rsidR="00513647" w:rsidRPr="00513647" w:rsidRDefault="00513647" w:rsidP="00B60DA2">
            <w:pPr>
              <w:pStyle w:val="TableParagraph"/>
              <w:ind w:left="94" w:right="104"/>
              <w:rPr>
                <w:b/>
                <w:sz w:val="20"/>
                <w:szCs w:val="20"/>
              </w:rPr>
            </w:pPr>
            <w:r w:rsidRPr="00513647">
              <w:rPr>
                <w:b/>
                <w:color w:val="FFFFFF"/>
                <w:sz w:val="20"/>
                <w:szCs w:val="20"/>
              </w:rPr>
              <w:t>per 1,000 pop aged 16+</w:t>
            </w:r>
          </w:p>
        </w:tc>
      </w:tr>
      <w:tr w:rsidR="00513647" w:rsidRPr="00513647" w:rsidTr="00513647">
        <w:trPr>
          <w:trHeight w:hRule="exact" w:val="319"/>
        </w:trPr>
        <w:tc>
          <w:tcPr>
            <w:tcW w:w="1927" w:type="dxa"/>
          </w:tcPr>
          <w:p w:rsidR="00513647" w:rsidRPr="00513647" w:rsidRDefault="00513647" w:rsidP="00B60DA2">
            <w:pPr>
              <w:pStyle w:val="TableParagraph"/>
              <w:spacing w:before="18"/>
              <w:ind w:left="24"/>
              <w:jc w:val="left"/>
              <w:rPr>
                <w:sz w:val="20"/>
                <w:szCs w:val="20"/>
              </w:rPr>
            </w:pPr>
            <w:r w:rsidRPr="00513647">
              <w:rPr>
                <w:sz w:val="20"/>
                <w:szCs w:val="20"/>
              </w:rPr>
              <w:t>Oxford</w:t>
            </w:r>
          </w:p>
        </w:tc>
        <w:tc>
          <w:tcPr>
            <w:tcW w:w="905" w:type="dxa"/>
          </w:tcPr>
          <w:p w:rsidR="00513647" w:rsidRPr="00513647" w:rsidRDefault="00513647" w:rsidP="00B60DA2">
            <w:pPr>
              <w:pStyle w:val="TableParagraph"/>
              <w:spacing w:before="18"/>
              <w:ind w:left="173" w:right="175"/>
              <w:rPr>
                <w:sz w:val="20"/>
                <w:szCs w:val="20"/>
              </w:rPr>
            </w:pPr>
            <w:r w:rsidRPr="00513647">
              <w:rPr>
                <w:sz w:val="20"/>
                <w:szCs w:val="20"/>
              </w:rPr>
              <w:t>593</w:t>
            </w:r>
          </w:p>
        </w:tc>
        <w:tc>
          <w:tcPr>
            <w:tcW w:w="905" w:type="dxa"/>
          </w:tcPr>
          <w:p w:rsidR="00513647" w:rsidRPr="00513647" w:rsidRDefault="00513647" w:rsidP="00B60DA2">
            <w:pPr>
              <w:pStyle w:val="TableParagraph"/>
              <w:spacing w:before="18"/>
              <w:ind w:left="275"/>
              <w:jc w:val="left"/>
              <w:rPr>
                <w:sz w:val="20"/>
                <w:szCs w:val="20"/>
              </w:rPr>
            </w:pPr>
            <w:r w:rsidRPr="00513647">
              <w:rPr>
                <w:sz w:val="20"/>
                <w:szCs w:val="20"/>
              </w:rPr>
              <w:t>647</w:t>
            </w:r>
          </w:p>
        </w:tc>
        <w:tc>
          <w:tcPr>
            <w:tcW w:w="905" w:type="dxa"/>
          </w:tcPr>
          <w:p w:rsidR="00513647" w:rsidRPr="00513647" w:rsidRDefault="00513647" w:rsidP="00B60DA2">
            <w:pPr>
              <w:pStyle w:val="TableParagraph"/>
              <w:spacing w:before="18"/>
              <w:ind w:right="277"/>
              <w:jc w:val="right"/>
              <w:rPr>
                <w:sz w:val="20"/>
                <w:szCs w:val="20"/>
              </w:rPr>
            </w:pPr>
            <w:r w:rsidRPr="00513647">
              <w:rPr>
                <w:sz w:val="20"/>
                <w:szCs w:val="20"/>
              </w:rPr>
              <w:t>417</w:t>
            </w:r>
          </w:p>
        </w:tc>
        <w:tc>
          <w:tcPr>
            <w:tcW w:w="905" w:type="dxa"/>
          </w:tcPr>
          <w:p w:rsidR="00513647" w:rsidRPr="00513647" w:rsidRDefault="00513647" w:rsidP="00B60DA2">
            <w:pPr>
              <w:pStyle w:val="TableParagraph"/>
              <w:spacing w:before="18"/>
              <w:ind w:left="278"/>
              <w:jc w:val="left"/>
              <w:rPr>
                <w:sz w:val="20"/>
                <w:szCs w:val="20"/>
              </w:rPr>
            </w:pPr>
            <w:r w:rsidRPr="00513647">
              <w:rPr>
                <w:sz w:val="20"/>
                <w:szCs w:val="20"/>
              </w:rPr>
              <w:t>923</w:t>
            </w:r>
          </w:p>
        </w:tc>
        <w:tc>
          <w:tcPr>
            <w:tcW w:w="905" w:type="dxa"/>
            <w:tcBorders>
              <w:right w:val="double" w:sz="6" w:space="0" w:color="577188"/>
            </w:tcBorders>
          </w:tcPr>
          <w:p w:rsidR="00513647" w:rsidRPr="00513647" w:rsidRDefault="00513647" w:rsidP="00B60DA2">
            <w:pPr>
              <w:pStyle w:val="TableParagraph"/>
              <w:spacing w:before="18"/>
              <w:ind w:left="174" w:right="166"/>
              <w:rPr>
                <w:sz w:val="20"/>
                <w:szCs w:val="20"/>
              </w:rPr>
            </w:pPr>
            <w:r w:rsidRPr="00513647">
              <w:rPr>
                <w:sz w:val="20"/>
                <w:szCs w:val="20"/>
              </w:rPr>
              <w:t>982</w:t>
            </w:r>
          </w:p>
        </w:tc>
        <w:tc>
          <w:tcPr>
            <w:tcW w:w="773" w:type="dxa"/>
            <w:tcBorders>
              <w:left w:val="double" w:sz="6" w:space="0" w:color="577188"/>
            </w:tcBorders>
          </w:tcPr>
          <w:p w:rsidR="00513647" w:rsidRPr="00513647" w:rsidRDefault="00513647" w:rsidP="00B60DA2">
            <w:pPr>
              <w:pStyle w:val="TableParagraph"/>
              <w:spacing w:before="35"/>
              <w:ind w:left="210" w:right="210"/>
              <w:rPr>
                <w:i/>
                <w:sz w:val="20"/>
                <w:szCs w:val="20"/>
              </w:rPr>
            </w:pPr>
            <w:r w:rsidRPr="00513647">
              <w:rPr>
                <w:i/>
                <w:sz w:val="20"/>
                <w:szCs w:val="20"/>
              </w:rPr>
              <w:t>59</w:t>
            </w:r>
          </w:p>
        </w:tc>
        <w:tc>
          <w:tcPr>
            <w:tcW w:w="994" w:type="dxa"/>
            <w:tcBorders>
              <w:right w:val="double" w:sz="6" w:space="0" w:color="577188"/>
            </w:tcBorders>
          </w:tcPr>
          <w:p w:rsidR="00513647" w:rsidRPr="00513647" w:rsidRDefault="00513647" w:rsidP="00B60DA2">
            <w:pPr>
              <w:pStyle w:val="TableParagraph"/>
              <w:spacing w:before="35"/>
              <w:ind w:left="245" w:right="246"/>
              <w:rPr>
                <w:i/>
                <w:sz w:val="20"/>
                <w:szCs w:val="20"/>
              </w:rPr>
            </w:pPr>
            <w:r w:rsidRPr="00513647">
              <w:rPr>
                <w:i/>
                <w:sz w:val="20"/>
                <w:szCs w:val="20"/>
              </w:rPr>
              <w:t>6%</w:t>
            </w:r>
          </w:p>
        </w:tc>
        <w:tc>
          <w:tcPr>
            <w:tcW w:w="1133" w:type="dxa"/>
            <w:tcBorders>
              <w:left w:val="double" w:sz="6" w:space="0" w:color="577188"/>
            </w:tcBorders>
          </w:tcPr>
          <w:p w:rsidR="00513647" w:rsidRPr="00513647" w:rsidRDefault="00513647" w:rsidP="00B60DA2">
            <w:pPr>
              <w:pStyle w:val="TableParagraph"/>
              <w:spacing w:before="35"/>
              <w:ind w:left="397" w:right="398"/>
              <w:rPr>
                <w:sz w:val="20"/>
                <w:szCs w:val="20"/>
              </w:rPr>
            </w:pPr>
            <w:r w:rsidRPr="00513647">
              <w:rPr>
                <w:sz w:val="20"/>
                <w:szCs w:val="20"/>
              </w:rPr>
              <w:t>7.7</w:t>
            </w:r>
          </w:p>
        </w:tc>
      </w:tr>
      <w:tr w:rsidR="00513647" w:rsidRPr="00513647" w:rsidTr="00513647">
        <w:trPr>
          <w:trHeight w:hRule="exact" w:val="322"/>
        </w:trPr>
        <w:tc>
          <w:tcPr>
            <w:tcW w:w="1927" w:type="dxa"/>
          </w:tcPr>
          <w:p w:rsidR="00513647" w:rsidRPr="00513647" w:rsidRDefault="00513647" w:rsidP="00B60DA2">
            <w:pPr>
              <w:pStyle w:val="TableParagraph"/>
              <w:spacing w:before="18"/>
              <w:ind w:left="24"/>
              <w:jc w:val="left"/>
              <w:rPr>
                <w:sz w:val="20"/>
                <w:szCs w:val="20"/>
              </w:rPr>
            </w:pPr>
            <w:r w:rsidRPr="00513647">
              <w:rPr>
                <w:sz w:val="20"/>
                <w:szCs w:val="20"/>
              </w:rPr>
              <w:t>Oxfordshire</w:t>
            </w:r>
          </w:p>
        </w:tc>
        <w:tc>
          <w:tcPr>
            <w:tcW w:w="905" w:type="dxa"/>
          </w:tcPr>
          <w:p w:rsidR="00513647" w:rsidRPr="00513647" w:rsidRDefault="00513647" w:rsidP="00B60DA2">
            <w:pPr>
              <w:pStyle w:val="TableParagraph"/>
              <w:spacing w:before="18"/>
              <w:ind w:left="173" w:right="175"/>
              <w:rPr>
                <w:sz w:val="20"/>
                <w:szCs w:val="20"/>
              </w:rPr>
            </w:pPr>
            <w:r w:rsidRPr="00513647">
              <w:rPr>
                <w:sz w:val="20"/>
                <w:szCs w:val="20"/>
              </w:rPr>
              <w:t>1,365</w:t>
            </w:r>
          </w:p>
        </w:tc>
        <w:tc>
          <w:tcPr>
            <w:tcW w:w="905" w:type="dxa"/>
          </w:tcPr>
          <w:p w:rsidR="00513647" w:rsidRPr="00513647" w:rsidRDefault="00513647" w:rsidP="00B60DA2">
            <w:pPr>
              <w:pStyle w:val="TableParagraph"/>
              <w:spacing w:before="18"/>
              <w:ind w:left="191"/>
              <w:jc w:val="left"/>
              <w:rPr>
                <w:sz w:val="20"/>
                <w:szCs w:val="20"/>
              </w:rPr>
            </w:pPr>
            <w:r w:rsidRPr="00513647">
              <w:rPr>
                <w:sz w:val="20"/>
                <w:szCs w:val="20"/>
              </w:rPr>
              <w:t>1,529</w:t>
            </w:r>
          </w:p>
        </w:tc>
        <w:tc>
          <w:tcPr>
            <w:tcW w:w="905" w:type="dxa"/>
          </w:tcPr>
          <w:p w:rsidR="00513647" w:rsidRPr="00513647" w:rsidRDefault="00513647" w:rsidP="00B60DA2">
            <w:pPr>
              <w:pStyle w:val="TableParagraph"/>
              <w:spacing w:before="18"/>
              <w:ind w:right="193"/>
              <w:jc w:val="right"/>
              <w:rPr>
                <w:sz w:val="20"/>
                <w:szCs w:val="20"/>
              </w:rPr>
            </w:pPr>
            <w:r w:rsidRPr="00513647">
              <w:rPr>
                <w:sz w:val="20"/>
                <w:szCs w:val="20"/>
              </w:rPr>
              <w:t>1,155</w:t>
            </w:r>
          </w:p>
        </w:tc>
        <w:tc>
          <w:tcPr>
            <w:tcW w:w="905" w:type="dxa"/>
          </w:tcPr>
          <w:p w:rsidR="00513647" w:rsidRPr="00513647" w:rsidRDefault="00513647" w:rsidP="00B60DA2">
            <w:pPr>
              <w:pStyle w:val="TableParagraph"/>
              <w:spacing w:before="18"/>
              <w:ind w:left="194"/>
              <w:jc w:val="left"/>
              <w:rPr>
                <w:sz w:val="20"/>
                <w:szCs w:val="20"/>
              </w:rPr>
            </w:pPr>
            <w:r w:rsidRPr="00513647">
              <w:rPr>
                <w:sz w:val="20"/>
                <w:szCs w:val="20"/>
              </w:rPr>
              <w:t>2,248</w:t>
            </w:r>
          </w:p>
        </w:tc>
        <w:tc>
          <w:tcPr>
            <w:tcW w:w="905" w:type="dxa"/>
            <w:tcBorders>
              <w:right w:val="double" w:sz="6" w:space="0" w:color="577188"/>
            </w:tcBorders>
          </w:tcPr>
          <w:p w:rsidR="00513647" w:rsidRPr="00513647" w:rsidRDefault="00513647" w:rsidP="00B60DA2">
            <w:pPr>
              <w:pStyle w:val="TableParagraph"/>
              <w:spacing w:before="18"/>
              <w:ind w:left="174" w:right="166"/>
              <w:rPr>
                <w:sz w:val="20"/>
                <w:szCs w:val="20"/>
              </w:rPr>
            </w:pPr>
            <w:r w:rsidRPr="00513647">
              <w:rPr>
                <w:sz w:val="20"/>
                <w:szCs w:val="20"/>
              </w:rPr>
              <w:t>2,221</w:t>
            </w:r>
          </w:p>
        </w:tc>
        <w:tc>
          <w:tcPr>
            <w:tcW w:w="773" w:type="dxa"/>
            <w:tcBorders>
              <w:left w:val="double" w:sz="6" w:space="0" w:color="577188"/>
            </w:tcBorders>
          </w:tcPr>
          <w:p w:rsidR="00513647" w:rsidRPr="00513647" w:rsidRDefault="00513647" w:rsidP="00B60DA2">
            <w:pPr>
              <w:pStyle w:val="TableParagraph"/>
              <w:spacing w:before="37"/>
              <w:ind w:left="210" w:right="210"/>
              <w:rPr>
                <w:i/>
                <w:sz w:val="20"/>
                <w:szCs w:val="20"/>
              </w:rPr>
            </w:pPr>
            <w:r w:rsidRPr="00513647">
              <w:rPr>
                <w:i/>
                <w:sz w:val="20"/>
                <w:szCs w:val="20"/>
              </w:rPr>
              <w:t>-27</w:t>
            </w:r>
          </w:p>
        </w:tc>
        <w:tc>
          <w:tcPr>
            <w:tcW w:w="994" w:type="dxa"/>
            <w:tcBorders>
              <w:right w:val="double" w:sz="6" w:space="0" w:color="577188"/>
            </w:tcBorders>
          </w:tcPr>
          <w:p w:rsidR="00513647" w:rsidRPr="00513647" w:rsidRDefault="00513647" w:rsidP="00B60DA2">
            <w:pPr>
              <w:pStyle w:val="TableParagraph"/>
              <w:spacing w:before="37"/>
              <w:ind w:left="246" w:right="245"/>
              <w:rPr>
                <w:i/>
                <w:sz w:val="20"/>
                <w:szCs w:val="20"/>
              </w:rPr>
            </w:pPr>
            <w:r w:rsidRPr="00513647">
              <w:rPr>
                <w:i/>
                <w:sz w:val="20"/>
                <w:szCs w:val="20"/>
              </w:rPr>
              <w:t>-1%</w:t>
            </w:r>
          </w:p>
        </w:tc>
        <w:tc>
          <w:tcPr>
            <w:tcW w:w="1133" w:type="dxa"/>
            <w:tcBorders>
              <w:left w:val="double" w:sz="6" w:space="0" w:color="577188"/>
            </w:tcBorders>
          </w:tcPr>
          <w:p w:rsidR="00513647" w:rsidRPr="00513647" w:rsidRDefault="00513647" w:rsidP="00B60DA2">
            <w:pPr>
              <w:pStyle w:val="TableParagraph"/>
              <w:spacing w:before="37"/>
              <w:ind w:left="397" w:right="398"/>
              <w:rPr>
                <w:sz w:val="20"/>
                <w:szCs w:val="20"/>
              </w:rPr>
            </w:pPr>
            <w:r w:rsidRPr="00513647">
              <w:rPr>
                <w:sz w:val="20"/>
                <w:szCs w:val="20"/>
              </w:rPr>
              <w:t>4.0</w:t>
            </w:r>
          </w:p>
        </w:tc>
      </w:tr>
    </w:tbl>
    <w:p w:rsidR="00513647" w:rsidRDefault="00B77201" w:rsidP="00513647">
      <w:pPr>
        <w:ind w:left="100" w:right="535"/>
        <w:jc w:val="both"/>
        <w:rPr>
          <w:b/>
          <w:i/>
        </w:rPr>
      </w:pPr>
      <w:r>
        <w:rPr>
          <w:i/>
          <w:sz w:val="20"/>
        </w:rPr>
        <w:t xml:space="preserve"> </w:t>
      </w:r>
      <w:r w:rsidR="00513647">
        <w:rPr>
          <w:i/>
          <w:sz w:val="20"/>
        </w:rPr>
        <w:t>Source: Thames Valley Police Crime Recording System - Niche RMS, January 2020</w:t>
      </w:r>
    </w:p>
    <w:p w:rsidR="00084E84" w:rsidRDefault="00513647" w:rsidP="00513647">
      <w:pPr>
        <w:ind w:left="100" w:right="535"/>
        <w:jc w:val="both"/>
        <w:rPr>
          <w:rFonts w:asciiTheme="majorHAnsi" w:hAnsiTheme="majorHAnsi" w:cstheme="majorHAnsi"/>
          <w:sz w:val="24"/>
          <w:szCs w:val="24"/>
        </w:rPr>
      </w:pPr>
      <w:r>
        <w:rPr>
          <w:rFonts w:asciiTheme="majorHAnsi" w:hAnsiTheme="majorHAnsi" w:cstheme="majorHAnsi"/>
          <w:sz w:val="24"/>
          <w:szCs w:val="24"/>
        </w:rPr>
        <w:t xml:space="preserve">During 2019, </w:t>
      </w:r>
      <w:proofErr w:type="spellStart"/>
      <w:r>
        <w:rPr>
          <w:rFonts w:asciiTheme="majorHAnsi" w:hAnsiTheme="majorHAnsi" w:cstheme="majorHAnsi"/>
          <w:sz w:val="24"/>
          <w:szCs w:val="24"/>
        </w:rPr>
        <w:t>OSCP</w:t>
      </w:r>
      <w:proofErr w:type="spellEnd"/>
      <w:r>
        <w:rPr>
          <w:rFonts w:asciiTheme="majorHAnsi" w:hAnsiTheme="majorHAnsi" w:cstheme="majorHAnsi"/>
          <w:sz w:val="24"/>
          <w:szCs w:val="24"/>
        </w:rPr>
        <w:t xml:space="preserve"> undertook a </w:t>
      </w:r>
      <w:r w:rsidR="00E0153F">
        <w:rPr>
          <w:rFonts w:asciiTheme="majorHAnsi" w:hAnsiTheme="majorHAnsi" w:cstheme="majorHAnsi"/>
          <w:sz w:val="24"/>
          <w:szCs w:val="24"/>
        </w:rPr>
        <w:t xml:space="preserve">review of Oxford’s night-time economy.   The review aimed to identify any changes to policing the areas was required along with identifying how crime and disorder affected the night time economy.  </w:t>
      </w:r>
    </w:p>
    <w:p w:rsidR="00084E84" w:rsidRDefault="00084E84" w:rsidP="00513647">
      <w:pPr>
        <w:ind w:left="100" w:right="535"/>
        <w:jc w:val="both"/>
        <w:rPr>
          <w:rFonts w:asciiTheme="majorHAnsi" w:hAnsiTheme="majorHAnsi" w:cstheme="majorHAnsi"/>
          <w:sz w:val="24"/>
          <w:szCs w:val="24"/>
        </w:rPr>
      </w:pPr>
      <w:r>
        <w:rPr>
          <w:rFonts w:asciiTheme="majorHAnsi" w:hAnsiTheme="majorHAnsi" w:cstheme="majorHAnsi"/>
          <w:sz w:val="24"/>
          <w:szCs w:val="24"/>
        </w:rPr>
        <w:t xml:space="preserve">Oxford City Centre and East Oxford’s Cowley Road are the two main late night entertainment areas.  </w:t>
      </w:r>
      <w:r w:rsidR="00936D37">
        <w:rPr>
          <w:rFonts w:asciiTheme="majorHAnsi" w:hAnsiTheme="majorHAnsi" w:cstheme="majorHAnsi"/>
          <w:sz w:val="24"/>
          <w:szCs w:val="24"/>
        </w:rPr>
        <w:t>Prior to the Covid-19 pandemic, there were</w:t>
      </w:r>
      <w:r>
        <w:rPr>
          <w:rFonts w:asciiTheme="majorHAnsi" w:hAnsiTheme="majorHAnsi" w:cstheme="majorHAnsi"/>
          <w:sz w:val="24"/>
          <w:szCs w:val="24"/>
        </w:rPr>
        <w:t xml:space="preserve"> 53 venues that have a capacity of over 250 people and 135 venues which have a capacity below 250.</w:t>
      </w:r>
    </w:p>
    <w:p w:rsidR="00084E84" w:rsidRDefault="00084E84" w:rsidP="00513647">
      <w:pPr>
        <w:ind w:left="100" w:right="535"/>
        <w:jc w:val="both"/>
        <w:rPr>
          <w:rFonts w:asciiTheme="majorHAnsi" w:hAnsiTheme="majorHAnsi" w:cstheme="majorHAnsi"/>
          <w:sz w:val="24"/>
          <w:szCs w:val="24"/>
        </w:rPr>
      </w:pPr>
      <w:r>
        <w:rPr>
          <w:rFonts w:asciiTheme="majorHAnsi" w:hAnsiTheme="majorHAnsi" w:cstheme="majorHAnsi"/>
          <w:sz w:val="24"/>
          <w:szCs w:val="24"/>
        </w:rPr>
        <w:lastRenderedPageBreak/>
        <w:t xml:space="preserve">Oxford City Council and Thames Valley Police work in partnership to address issues affecting both these areas and liaise closely to support the Licensing Committees for alcohol and taxis.  </w:t>
      </w:r>
    </w:p>
    <w:p w:rsidR="00011B1F" w:rsidRDefault="00967E71" w:rsidP="000D1343">
      <w:pPr>
        <w:spacing w:before="120" w:after="60"/>
        <w:ind w:left="102" w:right="533"/>
        <w:rPr>
          <w:rFonts w:asciiTheme="majorHAnsi" w:hAnsiTheme="majorHAnsi" w:cstheme="majorHAnsi"/>
          <w:sz w:val="24"/>
          <w:szCs w:val="24"/>
        </w:rPr>
      </w:pPr>
      <w:r w:rsidRPr="00084E84">
        <w:rPr>
          <w:rFonts w:asciiTheme="majorHAnsi" w:hAnsiTheme="majorHAnsi" w:cstheme="majorHAnsi"/>
          <w:noProof/>
          <w:sz w:val="24"/>
          <w:szCs w:val="24"/>
          <w:lang w:eastAsia="en-GB"/>
        </w:rPr>
        <mc:AlternateContent>
          <mc:Choice Requires="wps">
            <w:drawing>
              <wp:anchor distT="45720" distB="45720" distL="114300" distR="114300" simplePos="0" relativeHeight="251702272" behindDoc="0" locked="0" layoutInCell="1" allowOverlap="1">
                <wp:simplePos x="0" y="0"/>
                <wp:positionH relativeFrom="margin">
                  <wp:posOffset>181708</wp:posOffset>
                </wp:positionH>
                <wp:positionV relativeFrom="paragraph">
                  <wp:posOffset>2678186</wp:posOffset>
                </wp:positionV>
                <wp:extent cx="6072554" cy="2654300"/>
                <wp:effectExtent l="0" t="0" r="4445" b="0"/>
                <wp:wrapSquare wrapText="bothSides"/>
                <wp:docPr id="4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54" cy="2654300"/>
                        </a:xfrm>
                        <a:prstGeom prst="rect">
                          <a:avLst/>
                        </a:prstGeom>
                        <a:solidFill>
                          <a:srgbClr val="FFFFFF"/>
                        </a:solidFill>
                        <a:ln w="9525">
                          <a:noFill/>
                          <a:miter lim="800000"/>
                          <a:headEnd/>
                          <a:tailEnd/>
                        </a:ln>
                      </wps:spPr>
                      <wps:txbx>
                        <w:txbxContent>
                          <w:p w:rsidR="00877406" w:rsidRPr="00967E71" w:rsidRDefault="00877406" w:rsidP="00967E71">
                            <w:pPr>
                              <w:spacing w:after="0" w:line="240" w:lineRule="auto"/>
                              <w:rPr>
                                <w:rFonts w:ascii="Calibri" w:hAnsi="Calibri" w:cs="Calibri"/>
                              </w:rPr>
                            </w:pPr>
                            <w:r w:rsidRPr="00967E71">
                              <w:rPr>
                                <w:rFonts w:ascii="Calibri" w:hAnsi="Calibri" w:cs="Calibri"/>
                              </w:rPr>
                              <w:t>Table 21: No. of recorded Violence Offences from 2017 to 2019 between the hours of 20:00 and 06:00</w:t>
                            </w:r>
                          </w:p>
                          <w:tbl>
                            <w:tblPr>
                              <w:tblW w:w="8890" w:type="dxa"/>
                              <w:tblInd w:w="-5" w:type="dxa"/>
                              <w:tbl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insideH w:val="single" w:sz="8" w:space="0" w:color="577188" w:themeColor="accent1" w:themeShade="BF"/>
                                <w:insideV w:val="single" w:sz="8" w:space="0" w:color="577188" w:themeColor="accent1" w:themeShade="BF"/>
                              </w:tblBorders>
                              <w:tblLook w:val="04A0" w:firstRow="1" w:lastRow="0" w:firstColumn="1" w:lastColumn="0" w:noHBand="0" w:noVBand="1"/>
                            </w:tblPr>
                            <w:tblGrid>
                              <w:gridCol w:w="1999"/>
                              <w:gridCol w:w="661"/>
                              <w:gridCol w:w="661"/>
                              <w:gridCol w:w="661"/>
                              <w:gridCol w:w="646"/>
                              <w:gridCol w:w="646"/>
                              <w:gridCol w:w="646"/>
                              <w:gridCol w:w="646"/>
                              <w:gridCol w:w="646"/>
                              <w:gridCol w:w="646"/>
                              <w:gridCol w:w="516"/>
                              <w:gridCol w:w="516"/>
                            </w:tblGrid>
                            <w:tr w:rsidR="00877406" w:rsidRPr="00084E84" w:rsidTr="00E05C17">
                              <w:trPr>
                                <w:trHeight w:val="1125"/>
                              </w:trPr>
                              <w:tc>
                                <w:tcPr>
                                  <w:tcW w:w="1999" w:type="dxa"/>
                                  <w:tcBorders>
                                    <w:bottom w:val="single" w:sz="8" w:space="0" w:color="577188" w:themeColor="accent1" w:themeShade="BF"/>
                                  </w:tcBorders>
                                  <w:shd w:val="clear" w:color="000000" w:fill="577188" w:themeFill="accent1" w:themeFillShade="BF"/>
                                  <w:noWrap/>
                                  <w:vAlign w:val="bottom"/>
                                  <w:hideMark/>
                                </w:tcPr>
                                <w:p w:rsidR="00877406" w:rsidRPr="00E05C17" w:rsidRDefault="00877406" w:rsidP="00701A1C">
                                  <w:pPr>
                                    <w:spacing w:after="0" w:line="240" w:lineRule="auto"/>
                                    <w:rPr>
                                      <w:rFonts w:asciiTheme="majorHAnsi" w:eastAsia="Times New Roman" w:hAnsiTheme="majorHAnsi" w:cstheme="majorHAnsi"/>
                                      <w:b/>
                                      <w:bCs/>
                                      <w:color w:val="FFFFFF" w:themeColor="background1"/>
                                      <w:sz w:val="20"/>
                                      <w:szCs w:val="20"/>
                                      <w:lang w:eastAsia="en-GB"/>
                                    </w:rPr>
                                  </w:pPr>
                                  <w:r w:rsidRPr="00084E84">
                                    <w:rPr>
                                      <w:rFonts w:asciiTheme="majorHAnsi" w:eastAsia="Times New Roman" w:hAnsiTheme="majorHAnsi" w:cstheme="majorHAnsi"/>
                                      <w:b/>
                                      <w:bCs/>
                                      <w:color w:val="FFFFFF" w:themeColor="background1"/>
                                      <w:sz w:val="20"/>
                                      <w:szCs w:val="20"/>
                                      <w:lang w:eastAsia="en-GB"/>
                                    </w:rPr>
                                    <w:t>Violent Offences</w:t>
                                  </w:r>
                                </w:p>
                                <w:p w:rsidR="00877406" w:rsidRPr="00084E84" w:rsidRDefault="00877406" w:rsidP="00701A1C">
                                  <w:pPr>
                                    <w:spacing w:after="0" w:line="240" w:lineRule="auto"/>
                                    <w:rPr>
                                      <w:rFonts w:asciiTheme="majorHAnsi" w:eastAsia="Times New Roman" w:hAnsiTheme="majorHAnsi" w:cstheme="majorHAnsi"/>
                                      <w:bCs/>
                                      <w:color w:val="FFFFFF" w:themeColor="background1"/>
                                      <w:sz w:val="18"/>
                                      <w:szCs w:val="18"/>
                                      <w:lang w:eastAsia="en-GB"/>
                                    </w:rPr>
                                  </w:pPr>
                                  <w:r w:rsidRPr="00E05C17">
                                    <w:rPr>
                                      <w:rFonts w:asciiTheme="majorHAnsi" w:eastAsia="Times New Roman" w:hAnsiTheme="majorHAnsi" w:cstheme="majorHAnsi"/>
                                      <w:bCs/>
                                      <w:color w:val="FFFFFF" w:themeColor="background1"/>
                                      <w:sz w:val="18"/>
                                      <w:szCs w:val="18"/>
                                      <w:lang w:eastAsia="en-GB"/>
                                    </w:rPr>
                                    <w:t>(Violent with injuries, Violence without injuries and possession of weapon offences)</w:t>
                                  </w:r>
                                </w:p>
                              </w:tc>
                              <w:tc>
                                <w:tcPr>
                                  <w:tcW w:w="661" w:type="dxa"/>
                                  <w:shd w:val="clear" w:color="000000" w:fill="577188" w:themeFill="accent1" w:themeFillShade="BF"/>
                                  <w:noWrap/>
                                  <w:vAlign w:val="bottom"/>
                                  <w:hideMark/>
                                </w:tcPr>
                                <w:p w:rsidR="00877406" w:rsidRPr="00084E84" w:rsidRDefault="00877406" w:rsidP="00701A1C">
                                  <w:pPr>
                                    <w:spacing w:after="0" w:line="240" w:lineRule="auto"/>
                                    <w:jc w:val="center"/>
                                    <w:rPr>
                                      <w:rFonts w:asciiTheme="majorHAnsi" w:eastAsia="Times New Roman" w:hAnsiTheme="majorHAnsi" w:cstheme="majorHAnsi"/>
                                      <w:b/>
                                      <w:color w:val="FFFFFF" w:themeColor="background1"/>
                                      <w:sz w:val="20"/>
                                      <w:szCs w:val="20"/>
                                      <w:lang w:eastAsia="en-GB"/>
                                    </w:rPr>
                                  </w:pPr>
                                  <w:r w:rsidRPr="00084E84">
                                    <w:rPr>
                                      <w:rFonts w:asciiTheme="majorHAnsi" w:eastAsia="Times New Roman" w:hAnsiTheme="majorHAnsi" w:cstheme="majorHAnsi"/>
                                      <w:b/>
                                      <w:color w:val="FFFFFF" w:themeColor="background1"/>
                                      <w:sz w:val="20"/>
                                      <w:szCs w:val="20"/>
                                      <w:lang w:eastAsia="en-GB"/>
                                    </w:rPr>
                                    <w:t>20</w:t>
                                  </w:r>
                                </w:p>
                              </w:tc>
                              <w:tc>
                                <w:tcPr>
                                  <w:tcW w:w="661" w:type="dxa"/>
                                  <w:shd w:val="clear" w:color="000000" w:fill="577188" w:themeFill="accent1" w:themeFillShade="BF"/>
                                  <w:noWrap/>
                                  <w:vAlign w:val="bottom"/>
                                  <w:hideMark/>
                                </w:tcPr>
                                <w:p w:rsidR="00877406" w:rsidRPr="00084E84" w:rsidRDefault="00877406" w:rsidP="00701A1C">
                                  <w:pPr>
                                    <w:spacing w:after="0" w:line="240" w:lineRule="auto"/>
                                    <w:jc w:val="center"/>
                                    <w:rPr>
                                      <w:rFonts w:asciiTheme="majorHAnsi" w:eastAsia="Times New Roman" w:hAnsiTheme="majorHAnsi" w:cstheme="majorHAnsi"/>
                                      <w:b/>
                                      <w:color w:val="FFFFFF" w:themeColor="background1"/>
                                      <w:sz w:val="20"/>
                                      <w:szCs w:val="20"/>
                                      <w:lang w:eastAsia="en-GB"/>
                                    </w:rPr>
                                  </w:pPr>
                                  <w:r w:rsidRPr="00084E84">
                                    <w:rPr>
                                      <w:rFonts w:asciiTheme="majorHAnsi" w:eastAsia="Times New Roman" w:hAnsiTheme="majorHAnsi" w:cstheme="majorHAnsi"/>
                                      <w:b/>
                                      <w:color w:val="FFFFFF" w:themeColor="background1"/>
                                      <w:sz w:val="20"/>
                                      <w:szCs w:val="20"/>
                                      <w:lang w:eastAsia="en-GB"/>
                                    </w:rPr>
                                    <w:t>21</w:t>
                                  </w:r>
                                </w:p>
                              </w:tc>
                              <w:tc>
                                <w:tcPr>
                                  <w:tcW w:w="661" w:type="dxa"/>
                                  <w:shd w:val="clear" w:color="000000" w:fill="577188" w:themeFill="accent1" w:themeFillShade="BF"/>
                                  <w:noWrap/>
                                  <w:vAlign w:val="bottom"/>
                                  <w:hideMark/>
                                </w:tcPr>
                                <w:p w:rsidR="00877406" w:rsidRPr="00084E84" w:rsidRDefault="00877406" w:rsidP="00701A1C">
                                  <w:pPr>
                                    <w:spacing w:after="0" w:line="240" w:lineRule="auto"/>
                                    <w:jc w:val="center"/>
                                    <w:rPr>
                                      <w:rFonts w:asciiTheme="majorHAnsi" w:eastAsia="Times New Roman" w:hAnsiTheme="majorHAnsi" w:cstheme="majorHAnsi"/>
                                      <w:b/>
                                      <w:color w:val="FFFFFF" w:themeColor="background1"/>
                                      <w:sz w:val="20"/>
                                      <w:szCs w:val="20"/>
                                      <w:lang w:eastAsia="en-GB"/>
                                    </w:rPr>
                                  </w:pPr>
                                  <w:r w:rsidRPr="00084E84">
                                    <w:rPr>
                                      <w:rFonts w:asciiTheme="majorHAnsi" w:eastAsia="Times New Roman" w:hAnsiTheme="majorHAnsi" w:cstheme="majorHAnsi"/>
                                      <w:b/>
                                      <w:color w:val="FFFFFF" w:themeColor="background1"/>
                                      <w:sz w:val="20"/>
                                      <w:szCs w:val="20"/>
                                      <w:lang w:eastAsia="en-GB"/>
                                    </w:rPr>
                                    <w:t>22</w:t>
                                  </w:r>
                                </w:p>
                              </w:tc>
                              <w:tc>
                                <w:tcPr>
                                  <w:tcW w:w="646" w:type="dxa"/>
                                  <w:shd w:val="clear" w:color="000000" w:fill="577188" w:themeFill="accent1" w:themeFillShade="BF"/>
                                  <w:noWrap/>
                                  <w:vAlign w:val="bottom"/>
                                  <w:hideMark/>
                                </w:tcPr>
                                <w:p w:rsidR="00877406" w:rsidRPr="00084E84" w:rsidRDefault="00877406" w:rsidP="00701A1C">
                                  <w:pPr>
                                    <w:spacing w:after="0" w:line="240" w:lineRule="auto"/>
                                    <w:jc w:val="center"/>
                                    <w:rPr>
                                      <w:rFonts w:asciiTheme="majorHAnsi" w:eastAsia="Times New Roman" w:hAnsiTheme="majorHAnsi" w:cstheme="majorHAnsi"/>
                                      <w:b/>
                                      <w:color w:val="FFFFFF" w:themeColor="background1"/>
                                      <w:sz w:val="20"/>
                                      <w:szCs w:val="20"/>
                                      <w:lang w:eastAsia="en-GB"/>
                                    </w:rPr>
                                  </w:pPr>
                                  <w:r w:rsidRPr="00084E84">
                                    <w:rPr>
                                      <w:rFonts w:asciiTheme="majorHAnsi" w:eastAsia="Times New Roman" w:hAnsiTheme="majorHAnsi" w:cstheme="majorHAnsi"/>
                                      <w:b/>
                                      <w:color w:val="FFFFFF" w:themeColor="background1"/>
                                      <w:sz w:val="20"/>
                                      <w:szCs w:val="20"/>
                                      <w:lang w:eastAsia="en-GB"/>
                                    </w:rPr>
                                    <w:t>23</w:t>
                                  </w:r>
                                </w:p>
                              </w:tc>
                              <w:tc>
                                <w:tcPr>
                                  <w:tcW w:w="646" w:type="dxa"/>
                                  <w:shd w:val="clear" w:color="000000" w:fill="577188" w:themeFill="accent1" w:themeFillShade="BF"/>
                                  <w:noWrap/>
                                  <w:vAlign w:val="bottom"/>
                                  <w:hideMark/>
                                </w:tcPr>
                                <w:p w:rsidR="00877406" w:rsidRPr="00084E84" w:rsidRDefault="00877406" w:rsidP="00701A1C">
                                  <w:pPr>
                                    <w:spacing w:after="0" w:line="240" w:lineRule="auto"/>
                                    <w:jc w:val="center"/>
                                    <w:rPr>
                                      <w:rFonts w:asciiTheme="majorHAnsi" w:eastAsia="Times New Roman" w:hAnsiTheme="majorHAnsi" w:cstheme="majorHAnsi"/>
                                      <w:b/>
                                      <w:color w:val="FFFFFF" w:themeColor="background1"/>
                                      <w:sz w:val="20"/>
                                      <w:szCs w:val="20"/>
                                      <w:lang w:eastAsia="en-GB"/>
                                    </w:rPr>
                                  </w:pPr>
                                  <w:r w:rsidRPr="00084E84">
                                    <w:rPr>
                                      <w:rFonts w:asciiTheme="majorHAnsi" w:eastAsia="Times New Roman" w:hAnsiTheme="majorHAnsi" w:cstheme="majorHAnsi"/>
                                      <w:b/>
                                      <w:color w:val="FFFFFF" w:themeColor="background1"/>
                                      <w:sz w:val="20"/>
                                      <w:szCs w:val="20"/>
                                      <w:lang w:eastAsia="en-GB"/>
                                    </w:rPr>
                                    <w:t>0</w:t>
                                  </w:r>
                                </w:p>
                              </w:tc>
                              <w:tc>
                                <w:tcPr>
                                  <w:tcW w:w="646" w:type="dxa"/>
                                  <w:shd w:val="clear" w:color="000000" w:fill="577188" w:themeFill="accent1" w:themeFillShade="BF"/>
                                  <w:noWrap/>
                                  <w:vAlign w:val="bottom"/>
                                  <w:hideMark/>
                                </w:tcPr>
                                <w:p w:rsidR="00877406" w:rsidRPr="00084E84" w:rsidRDefault="00877406" w:rsidP="00701A1C">
                                  <w:pPr>
                                    <w:spacing w:after="0" w:line="240" w:lineRule="auto"/>
                                    <w:jc w:val="center"/>
                                    <w:rPr>
                                      <w:rFonts w:asciiTheme="majorHAnsi" w:eastAsia="Times New Roman" w:hAnsiTheme="majorHAnsi" w:cstheme="majorHAnsi"/>
                                      <w:b/>
                                      <w:color w:val="FFFFFF" w:themeColor="background1"/>
                                      <w:sz w:val="20"/>
                                      <w:szCs w:val="20"/>
                                      <w:lang w:eastAsia="en-GB"/>
                                    </w:rPr>
                                  </w:pPr>
                                  <w:r w:rsidRPr="00084E84">
                                    <w:rPr>
                                      <w:rFonts w:asciiTheme="majorHAnsi" w:eastAsia="Times New Roman" w:hAnsiTheme="majorHAnsi" w:cstheme="majorHAnsi"/>
                                      <w:b/>
                                      <w:color w:val="FFFFFF" w:themeColor="background1"/>
                                      <w:sz w:val="20"/>
                                      <w:szCs w:val="20"/>
                                      <w:lang w:eastAsia="en-GB"/>
                                    </w:rPr>
                                    <w:t>1</w:t>
                                  </w:r>
                                </w:p>
                              </w:tc>
                              <w:tc>
                                <w:tcPr>
                                  <w:tcW w:w="646" w:type="dxa"/>
                                  <w:shd w:val="clear" w:color="000000" w:fill="577188" w:themeFill="accent1" w:themeFillShade="BF"/>
                                  <w:noWrap/>
                                  <w:vAlign w:val="bottom"/>
                                  <w:hideMark/>
                                </w:tcPr>
                                <w:p w:rsidR="00877406" w:rsidRPr="00084E84" w:rsidRDefault="00877406" w:rsidP="00701A1C">
                                  <w:pPr>
                                    <w:spacing w:after="0" w:line="240" w:lineRule="auto"/>
                                    <w:jc w:val="center"/>
                                    <w:rPr>
                                      <w:rFonts w:asciiTheme="majorHAnsi" w:eastAsia="Times New Roman" w:hAnsiTheme="majorHAnsi" w:cstheme="majorHAnsi"/>
                                      <w:b/>
                                      <w:color w:val="FFFFFF" w:themeColor="background1"/>
                                      <w:sz w:val="20"/>
                                      <w:szCs w:val="20"/>
                                      <w:lang w:eastAsia="en-GB"/>
                                    </w:rPr>
                                  </w:pPr>
                                  <w:r w:rsidRPr="00084E84">
                                    <w:rPr>
                                      <w:rFonts w:asciiTheme="majorHAnsi" w:eastAsia="Times New Roman" w:hAnsiTheme="majorHAnsi" w:cstheme="majorHAnsi"/>
                                      <w:b/>
                                      <w:color w:val="FFFFFF" w:themeColor="background1"/>
                                      <w:sz w:val="20"/>
                                      <w:szCs w:val="20"/>
                                      <w:lang w:eastAsia="en-GB"/>
                                    </w:rPr>
                                    <w:t>2</w:t>
                                  </w:r>
                                </w:p>
                              </w:tc>
                              <w:tc>
                                <w:tcPr>
                                  <w:tcW w:w="646" w:type="dxa"/>
                                  <w:shd w:val="clear" w:color="000000" w:fill="577188" w:themeFill="accent1" w:themeFillShade="BF"/>
                                  <w:noWrap/>
                                  <w:vAlign w:val="bottom"/>
                                  <w:hideMark/>
                                </w:tcPr>
                                <w:p w:rsidR="00877406" w:rsidRPr="00084E84" w:rsidRDefault="00877406" w:rsidP="00701A1C">
                                  <w:pPr>
                                    <w:spacing w:after="0" w:line="240" w:lineRule="auto"/>
                                    <w:jc w:val="center"/>
                                    <w:rPr>
                                      <w:rFonts w:asciiTheme="majorHAnsi" w:eastAsia="Times New Roman" w:hAnsiTheme="majorHAnsi" w:cstheme="majorHAnsi"/>
                                      <w:b/>
                                      <w:color w:val="FFFFFF" w:themeColor="background1"/>
                                      <w:sz w:val="20"/>
                                      <w:szCs w:val="20"/>
                                      <w:lang w:eastAsia="en-GB"/>
                                    </w:rPr>
                                  </w:pPr>
                                  <w:r w:rsidRPr="00084E84">
                                    <w:rPr>
                                      <w:rFonts w:asciiTheme="majorHAnsi" w:eastAsia="Times New Roman" w:hAnsiTheme="majorHAnsi" w:cstheme="majorHAnsi"/>
                                      <w:b/>
                                      <w:color w:val="FFFFFF" w:themeColor="background1"/>
                                      <w:sz w:val="20"/>
                                      <w:szCs w:val="20"/>
                                      <w:lang w:eastAsia="en-GB"/>
                                    </w:rPr>
                                    <w:t>3</w:t>
                                  </w:r>
                                </w:p>
                              </w:tc>
                              <w:tc>
                                <w:tcPr>
                                  <w:tcW w:w="646" w:type="dxa"/>
                                  <w:shd w:val="clear" w:color="000000" w:fill="577188" w:themeFill="accent1" w:themeFillShade="BF"/>
                                  <w:noWrap/>
                                  <w:vAlign w:val="bottom"/>
                                  <w:hideMark/>
                                </w:tcPr>
                                <w:p w:rsidR="00877406" w:rsidRPr="00084E84" w:rsidRDefault="00877406" w:rsidP="00701A1C">
                                  <w:pPr>
                                    <w:spacing w:after="0" w:line="240" w:lineRule="auto"/>
                                    <w:jc w:val="center"/>
                                    <w:rPr>
                                      <w:rFonts w:asciiTheme="majorHAnsi" w:eastAsia="Times New Roman" w:hAnsiTheme="majorHAnsi" w:cstheme="majorHAnsi"/>
                                      <w:b/>
                                      <w:color w:val="FFFFFF" w:themeColor="background1"/>
                                      <w:sz w:val="20"/>
                                      <w:szCs w:val="20"/>
                                      <w:lang w:eastAsia="en-GB"/>
                                    </w:rPr>
                                  </w:pPr>
                                  <w:r w:rsidRPr="00084E84">
                                    <w:rPr>
                                      <w:rFonts w:asciiTheme="majorHAnsi" w:eastAsia="Times New Roman" w:hAnsiTheme="majorHAnsi" w:cstheme="majorHAnsi"/>
                                      <w:b/>
                                      <w:color w:val="FFFFFF" w:themeColor="background1"/>
                                      <w:sz w:val="20"/>
                                      <w:szCs w:val="20"/>
                                      <w:lang w:eastAsia="en-GB"/>
                                    </w:rPr>
                                    <w:t>4</w:t>
                                  </w:r>
                                </w:p>
                              </w:tc>
                              <w:tc>
                                <w:tcPr>
                                  <w:tcW w:w="516" w:type="dxa"/>
                                  <w:shd w:val="clear" w:color="000000" w:fill="577188" w:themeFill="accent1" w:themeFillShade="BF"/>
                                  <w:noWrap/>
                                  <w:vAlign w:val="bottom"/>
                                  <w:hideMark/>
                                </w:tcPr>
                                <w:p w:rsidR="00877406" w:rsidRPr="00084E84" w:rsidRDefault="00877406" w:rsidP="00701A1C">
                                  <w:pPr>
                                    <w:spacing w:after="0" w:line="240" w:lineRule="auto"/>
                                    <w:jc w:val="center"/>
                                    <w:rPr>
                                      <w:rFonts w:asciiTheme="majorHAnsi" w:eastAsia="Times New Roman" w:hAnsiTheme="majorHAnsi" w:cstheme="majorHAnsi"/>
                                      <w:b/>
                                      <w:color w:val="FFFFFF" w:themeColor="background1"/>
                                      <w:sz w:val="20"/>
                                      <w:szCs w:val="20"/>
                                      <w:lang w:eastAsia="en-GB"/>
                                    </w:rPr>
                                  </w:pPr>
                                  <w:r w:rsidRPr="00084E84">
                                    <w:rPr>
                                      <w:rFonts w:asciiTheme="majorHAnsi" w:eastAsia="Times New Roman" w:hAnsiTheme="majorHAnsi" w:cstheme="majorHAnsi"/>
                                      <w:b/>
                                      <w:color w:val="FFFFFF" w:themeColor="background1"/>
                                      <w:sz w:val="20"/>
                                      <w:szCs w:val="20"/>
                                      <w:lang w:eastAsia="en-GB"/>
                                    </w:rPr>
                                    <w:t>5</w:t>
                                  </w:r>
                                </w:p>
                              </w:tc>
                              <w:tc>
                                <w:tcPr>
                                  <w:tcW w:w="516" w:type="dxa"/>
                                  <w:shd w:val="clear" w:color="000000" w:fill="577188" w:themeFill="accent1" w:themeFillShade="BF"/>
                                  <w:noWrap/>
                                  <w:vAlign w:val="bottom"/>
                                  <w:hideMark/>
                                </w:tcPr>
                                <w:p w:rsidR="00877406" w:rsidRPr="00084E84" w:rsidRDefault="00877406" w:rsidP="00701A1C">
                                  <w:pPr>
                                    <w:spacing w:after="0" w:line="240" w:lineRule="auto"/>
                                    <w:jc w:val="center"/>
                                    <w:rPr>
                                      <w:rFonts w:asciiTheme="majorHAnsi" w:eastAsia="Times New Roman" w:hAnsiTheme="majorHAnsi" w:cstheme="majorHAnsi"/>
                                      <w:b/>
                                      <w:color w:val="FFFFFF" w:themeColor="background1"/>
                                      <w:sz w:val="20"/>
                                      <w:szCs w:val="20"/>
                                      <w:lang w:eastAsia="en-GB"/>
                                    </w:rPr>
                                  </w:pPr>
                                  <w:r w:rsidRPr="00084E84">
                                    <w:rPr>
                                      <w:rFonts w:asciiTheme="majorHAnsi" w:eastAsia="Times New Roman" w:hAnsiTheme="majorHAnsi" w:cstheme="majorHAnsi"/>
                                      <w:b/>
                                      <w:color w:val="FFFFFF" w:themeColor="background1"/>
                                      <w:sz w:val="20"/>
                                      <w:szCs w:val="20"/>
                                      <w:lang w:eastAsia="en-GB"/>
                                    </w:rPr>
                                    <w:t>6</w:t>
                                  </w:r>
                                </w:p>
                              </w:tc>
                            </w:tr>
                            <w:tr w:rsidR="00877406" w:rsidRPr="00084E84" w:rsidTr="00E05C17">
                              <w:trPr>
                                <w:trHeight w:val="250"/>
                              </w:trPr>
                              <w:tc>
                                <w:tcPr>
                                  <w:tcW w:w="1999" w:type="dxa"/>
                                  <w:shd w:val="clear" w:color="000000" w:fill="577188" w:themeFill="accent1" w:themeFillShade="BF"/>
                                  <w:noWrap/>
                                  <w:vAlign w:val="bottom"/>
                                  <w:hideMark/>
                                </w:tcPr>
                                <w:p w:rsidR="00877406" w:rsidRPr="00084E84" w:rsidRDefault="00877406" w:rsidP="00701A1C">
                                  <w:pPr>
                                    <w:spacing w:after="0" w:line="240" w:lineRule="auto"/>
                                    <w:rPr>
                                      <w:rFonts w:asciiTheme="majorHAnsi" w:eastAsia="Times New Roman" w:hAnsiTheme="majorHAnsi" w:cstheme="majorHAnsi"/>
                                      <w:b/>
                                      <w:color w:val="FFFFFF" w:themeColor="background1"/>
                                      <w:sz w:val="20"/>
                                      <w:szCs w:val="20"/>
                                      <w:lang w:eastAsia="en-GB"/>
                                    </w:rPr>
                                  </w:pPr>
                                  <w:r w:rsidRPr="00084E84">
                                    <w:rPr>
                                      <w:rFonts w:asciiTheme="majorHAnsi" w:eastAsia="Times New Roman" w:hAnsiTheme="majorHAnsi" w:cstheme="majorHAnsi"/>
                                      <w:b/>
                                      <w:color w:val="FFFFFF" w:themeColor="background1"/>
                                      <w:sz w:val="20"/>
                                      <w:szCs w:val="20"/>
                                      <w:lang w:eastAsia="en-GB"/>
                                    </w:rPr>
                                    <w:t>Sun/Mon</w:t>
                                  </w:r>
                                </w:p>
                              </w:tc>
                              <w:tc>
                                <w:tcPr>
                                  <w:tcW w:w="661" w:type="dxa"/>
                                  <w:shd w:val="clear" w:color="000000" w:fill="FFE483"/>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44</w:t>
                                  </w:r>
                                </w:p>
                              </w:tc>
                              <w:tc>
                                <w:tcPr>
                                  <w:tcW w:w="661" w:type="dxa"/>
                                  <w:shd w:val="clear" w:color="000000" w:fill="FED07F"/>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57</w:t>
                                  </w:r>
                                </w:p>
                              </w:tc>
                              <w:tc>
                                <w:tcPr>
                                  <w:tcW w:w="661" w:type="dxa"/>
                                  <w:shd w:val="clear" w:color="000000" w:fill="FED781"/>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52</w:t>
                                  </w:r>
                                </w:p>
                              </w:tc>
                              <w:tc>
                                <w:tcPr>
                                  <w:tcW w:w="646" w:type="dxa"/>
                                  <w:shd w:val="clear" w:color="000000" w:fill="FFEB84"/>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39</w:t>
                                  </w:r>
                                </w:p>
                              </w:tc>
                              <w:tc>
                                <w:tcPr>
                                  <w:tcW w:w="646" w:type="dxa"/>
                                  <w:shd w:val="clear" w:color="000000" w:fill="FDC37D"/>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65</w:t>
                                  </w:r>
                                </w:p>
                              </w:tc>
                              <w:tc>
                                <w:tcPr>
                                  <w:tcW w:w="646" w:type="dxa"/>
                                  <w:shd w:val="clear" w:color="000000" w:fill="B3D57F"/>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20</w:t>
                                  </w:r>
                                </w:p>
                              </w:tc>
                              <w:tc>
                                <w:tcPr>
                                  <w:tcW w:w="646" w:type="dxa"/>
                                  <w:shd w:val="clear" w:color="000000" w:fill="AFD37F"/>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19</w:t>
                                  </w:r>
                                </w:p>
                              </w:tc>
                              <w:tc>
                                <w:tcPr>
                                  <w:tcW w:w="646" w:type="dxa"/>
                                  <w:shd w:val="clear" w:color="000000" w:fill="93CB7D"/>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12</w:t>
                                  </w:r>
                                </w:p>
                              </w:tc>
                              <w:tc>
                                <w:tcPr>
                                  <w:tcW w:w="646" w:type="dxa"/>
                                  <w:shd w:val="clear" w:color="000000" w:fill="A7D17E"/>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17</w:t>
                                  </w:r>
                                </w:p>
                              </w:tc>
                              <w:tc>
                                <w:tcPr>
                                  <w:tcW w:w="516" w:type="dxa"/>
                                  <w:shd w:val="clear" w:color="000000" w:fill="7FC67C"/>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7</w:t>
                                  </w:r>
                                </w:p>
                              </w:tc>
                              <w:tc>
                                <w:tcPr>
                                  <w:tcW w:w="516" w:type="dxa"/>
                                  <w:shd w:val="clear" w:color="000000" w:fill="63BE7B"/>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0</w:t>
                                  </w:r>
                                </w:p>
                              </w:tc>
                            </w:tr>
                            <w:tr w:rsidR="00877406" w:rsidRPr="00084E84" w:rsidTr="00E05C17">
                              <w:trPr>
                                <w:trHeight w:val="250"/>
                              </w:trPr>
                              <w:tc>
                                <w:tcPr>
                                  <w:tcW w:w="1999" w:type="dxa"/>
                                  <w:shd w:val="clear" w:color="000000" w:fill="577188" w:themeFill="accent1" w:themeFillShade="BF"/>
                                  <w:noWrap/>
                                  <w:vAlign w:val="bottom"/>
                                  <w:hideMark/>
                                </w:tcPr>
                                <w:p w:rsidR="00877406" w:rsidRPr="00084E84" w:rsidRDefault="00877406" w:rsidP="00701A1C">
                                  <w:pPr>
                                    <w:spacing w:after="0" w:line="240" w:lineRule="auto"/>
                                    <w:rPr>
                                      <w:rFonts w:asciiTheme="majorHAnsi" w:eastAsia="Times New Roman" w:hAnsiTheme="majorHAnsi" w:cstheme="majorHAnsi"/>
                                      <w:b/>
                                      <w:color w:val="FFFFFF" w:themeColor="background1"/>
                                      <w:sz w:val="20"/>
                                      <w:szCs w:val="20"/>
                                      <w:lang w:eastAsia="en-GB"/>
                                    </w:rPr>
                                  </w:pPr>
                                  <w:r w:rsidRPr="00084E84">
                                    <w:rPr>
                                      <w:rFonts w:asciiTheme="majorHAnsi" w:eastAsia="Times New Roman" w:hAnsiTheme="majorHAnsi" w:cstheme="majorHAnsi"/>
                                      <w:b/>
                                      <w:color w:val="FFFFFF" w:themeColor="background1"/>
                                      <w:sz w:val="20"/>
                                      <w:szCs w:val="20"/>
                                      <w:lang w:eastAsia="en-GB"/>
                                    </w:rPr>
                                    <w:t>Mon/Tue</w:t>
                                  </w:r>
                                </w:p>
                              </w:tc>
                              <w:tc>
                                <w:tcPr>
                                  <w:tcW w:w="661" w:type="dxa"/>
                                  <w:shd w:val="clear" w:color="000000" w:fill="FECD7F"/>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59</w:t>
                                  </w:r>
                                </w:p>
                              </w:tc>
                              <w:tc>
                                <w:tcPr>
                                  <w:tcW w:w="661" w:type="dxa"/>
                                  <w:shd w:val="clear" w:color="000000" w:fill="FFEB84"/>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39</w:t>
                                  </w:r>
                                </w:p>
                              </w:tc>
                              <w:tc>
                                <w:tcPr>
                                  <w:tcW w:w="661" w:type="dxa"/>
                                  <w:shd w:val="clear" w:color="000000" w:fill="F3E783"/>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36</w:t>
                                  </w:r>
                                </w:p>
                              </w:tc>
                              <w:tc>
                                <w:tcPr>
                                  <w:tcW w:w="646" w:type="dxa"/>
                                  <w:shd w:val="clear" w:color="000000" w:fill="E3E282"/>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32</w:t>
                                  </w:r>
                                </w:p>
                              </w:tc>
                              <w:tc>
                                <w:tcPr>
                                  <w:tcW w:w="646" w:type="dxa"/>
                                  <w:shd w:val="clear" w:color="000000" w:fill="FECE7F"/>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58</w:t>
                                  </w:r>
                                </w:p>
                              </w:tc>
                              <w:tc>
                                <w:tcPr>
                                  <w:tcW w:w="646" w:type="dxa"/>
                                  <w:shd w:val="clear" w:color="000000" w:fill="DEE182"/>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31</w:t>
                                  </w:r>
                                </w:p>
                              </w:tc>
                              <w:tc>
                                <w:tcPr>
                                  <w:tcW w:w="646" w:type="dxa"/>
                                  <w:shd w:val="clear" w:color="000000" w:fill="E3E282"/>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32</w:t>
                                  </w:r>
                                </w:p>
                              </w:tc>
                              <w:tc>
                                <w:tcPr>
                                  <w:tcW w:w="646" w:type="dxa"/>
                                  <w:shd w:val="clear" w:color="000000" w:fill="FFE884"/>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41</w:t>
                                  </w:r>
                                </w:p>
                              </w:tc>
                              <w:tc>
                                <w:tcPr>
                                  <w:tcW w:w="646" w:type="dxa"/>
                                  <w:shd w:val="clear" w:color="000000" w:fill="87C87D"/>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9</w:t>
                                  </w:r>
                                </w:p>
                              </w:tc>
                              <w:tc>
                                <w:tcPr>
                                  <w:tcW w:w="516" w:type="dxa"/>
                                  <w:shd w:val="clear" w:color="000000" w:fill="77C37C"/>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5</w:t>
                                  </w:r>
                                </w:p>
                              </w:tc>
                              <w:tc>
                                <w:tcPr>
                                  <w:tcW w:w="516" w:type="dxa"/>
                                  <w:shd w:val="clear" w:color="000000" w:fill="6BC07B"/>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2</w:t>
                                  </w:r>
                                </w:p>
                              </w:tc>
                            </w:tr>
                            <w:tr w:rsidR="00877406" w:rsidRPr="00084E84" w:rsidTr="00E05C17">
                              <w:trPr>
                                <w:trHeight w:val="250"/>
                              </w:trPr>
                              <w:tc>
                                <w:tcPr>
                                  <w:tcW w:w="1999" w:type="dxa"/>
                                  <w:shd w:val="clear" w:color="000000" w:fill="577188" w:themeFill="accent1" w:themeFillShade="BF"/>
                                  <w:noWrap/>
                                  <w:vAlign w:val="bottom"/>
                                  <w:hideMark/>
                                </w:tcPr>
                                <w:p w:rsidR="00877406" w:rsidRPr="00084E84" w:rsidRDefault="00877406" w:rsidP="00701A1C">
                                  <w:pPr>
                                    <w:spacing w:after="0" w:line="240" w:lineRule="auto"/>
                                    <w:rPr>
                                      <w:rFonts w:asciiTheme="majorHAnsi" w:eastAsia="Times New Roman" w:hAnsiTheme="majorHAnsi" w:cstheme="majorHAnsi"/>
                                      <w:b/>
                                      <w:color w:val="FFFFFF" w:themeColor="background1"/>
                                      <w:sz w:val="20"/>
                                      <w:szCs w:val="20"/>
                                      <w:lang w:eastAsia="en-GB"/>
                                    </w:rPr>
                                  </w:pPr>
                                  <w:r w:rsidRPr="00084E84">
                                    <w:rPr>
                                      <w:rFonts w:asciiTheme="majorHAnsi" w:eastAsia="Times New Roman" w:hAnsiTheme="majorHAnsi" w:cstheme="majorHAnsi"/>
                                      <w:b/>
                                      <w:color w:val="FFFFFF" w:themeColor="background1"/>
                                      <w:sz w:val="20"/>
                                      <w:szCs w:val="20"/>
                                      <w:lang w:eastAsia="en-GB"/>
                                    </w:rPr>
                                    <w:t>Tue/Wed</w:t>
                                  </w:r>
                                </w:p>
                              </w:tc>
                              <w:tc>
                                <w:tcPr>
                                  <w:tcW w:w="661" w:type="dxa"/>
                                  <w:shd w:val="clear" w:color="000000" w:fill="F7E883"/>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37</w:t>
                                  </w:r>
                                </w:p>
                              </w:tc>
                              <w:tc>
                                <w:tcPr>
                                  <w:tcW w:w="661" w:type="dxa"/>
                                  <w:shd w:val="clear" w:color="000000" w:fill="FECB7E"/>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60</w:t>
                                  </w:r>
                                </w:p>
                              </w:tc>
                              <w:tc>
                                <w:tcPr>
                                  <w:tcW w:w="661" w:type="dxa"/>
                                  <w:shd w:val="clear" w:color="000000" w:fill="EFE683"/>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35</w:t>
                                  </w:r>
                                </w:p>
                              </w:tc>
                              <w:tc>
                                <w:tcPr>
                                  <w:tcW w:w="646" w:type="dxa"/>
                                  <w:shd w:val="clear" w:color="000000" w:fill="FFE483"/>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44</w:t>
                                  </w:r>
                                </w:p>
                              </w:tc>
                              <w:tc>
                                <w:tcPr>
                                  <w:tcW w:w="646" w:type="dxa"/>
                                  <w:shd w:val="clear" w:color="000000" w:fill="FECB7E"/>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60</w:t>
                                  </w:r>
                                </w:p>
                              </w:tc>
                              <w:tc>
                                <w:tcPr>
                                  <w:tcW w:w="646" w:type="dxa"/>
                                  <w:shd w:val="clear" w:color="000000" w:fill="A7D17E"/>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17</w:t>
                                  </w:r>
                                </w:p>
                              </w:tc>
                              <w:tc>
                                <w:tcPr>
                                  <w:tcW w:w="646" w:type="dxa"/>
                                  <w:shd w:val="clear" w:color="000000" w:fill="B7D67F"/>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21</w:t>
                                  </w:r>
                                </w:p>
                              </w:tc>
                              <w:tc>
                                <w:tcPr>
                                  <w:tcW w:w="646" w:type="dxa"/>
                                  <w:shd w:val="clear" w:color="000000" w:fill="BFD880"/>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23</w:t>
                                  </w:r>
                                </w:p>
                              </w:tc>
                              <w:tc>
                                <w:tcPr>
                                  <w:tcW w:w="646" w:type="dxa"/>
                                  <w:shd w:val="clear" w:color="000000" w:fill="9FCF7E"/>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15</w:t>
                                  </w:r>
                                </w:p>
                              </w:tc>
                              <w:tc>
                                <w:tcPr>
                                  <w:tcW w:w="516" w:type="dxa"/>
                                  <w:shd w:val="clear" w:color="000000" w:fill="7BC47C"/>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6</w:t>
                                  </w:r>
                                </w:p>
                              </w:tc>
                              <w:tc>
                                <w:tcPr>
                                  <w:tcW w:w="516" w:type="dxa"/>
                                  <w:shd w:val="clear" w:color="000000" w:fill="6BC07B"/>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2</w:t>
                                  </w:r>
                                </w:p>
                              </w:tc>
                            </w:tr>
                            <w:tr w:rsidR="00877406" w:rsidRPr="00084E84" w:rsidTr="00E05C17">
                              <w:trPr>
                                <w:trHeight w:val="250"/>
                              </w:trPr>
                              <w:tc>
                                <w:tcPr>
                                  <w:tcW w:w="1999" w:type="dxa"/>
                                  <w:shd w:val="clear" w:color="000000" w:fill="577188" w:themeFill="accent1" w:themeFillShade="BF"/>
                                  <w:noWrap/>
                                  <w:vAlign w:val="bottom"/>
                                  <w:hideMark/>
                                </w:tcPr>
                                <w:p w:rsidR="00877406" w:rsidRPr="00084E84" w:rsidRDefault="00877406" w:rsidP="00701A1C">
                                  <w:pPr>
                                    <w:spacing w:after="0" w:line="240" w:lineRule="auto"/>
                                    <w:rPr>
                                      <w:rFonts w:asciiTheme="majorHAnsi" w:eastAsia="Times New Roman" w:hAnsiTheme="majorHAnsi" w:cstheme="majorHAnsi"/>
                                      <w:b/>
                                      <w:color w:val="FFFFFF" w:themeColor="background1"/>
                                      <w:sz w:val="20"/>
                                      <w:szCs w:val="20"/>
                                      <w:lang w:eastAsia="en-GB"/>
                                    </w:rPr>
                                  </w:pPr>
                                  <w:r w:rsidRPr="00084E84">
                                    <w:rPr>
                                      <w:rFonts w:asciiTheme="majorHAnsi" w:eastAsia="Times New Roman" w:hAnsiTheme="majorHAnsi" w:cstheme="majorHAnsi"/>
                                      <w:b/>
                                      <w:color w:val="FFFFFF" w:themeColor="background1"/>
                                      <w:sz w:val="20"/>
                                      <w:szCs w:val="20"/>
                                      <w:lang w:eastAsia="en-GB"/>
                                    </w:rPr>
                                    <w:t>Wed/Thurs</w:t>
                                  </w:r>
                                </w:p>
                              </w:tc>
                              <w:tc>
                                <w:tcPr>
                                  <w:tcW w:w="661" w:type="dxa"/>
                                  <w:shd w:val="clear" w:color="000000" w:fill="FED781"/>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52</w:t>
                                  </w:r>
                                </w:p>
                              </w:tc>
                              <w:tc>
                                <w:tcPr>
                                  <w:tcW w:w="661" w:type="dxa"/>
                                  <w:shd w:val="clear" w:color="000000" w:fill="FFE583"/>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43</w:t>
                                  </w:r>
                                </w:p>
                              </w:tc>
                              <w:tc>
                                <w:tcPr>
                                  <w:tcW w:w="661" w:type="dxa"/>
                                  <w:shd w:val="clear" w:color="000000" w:fill="FED17F"/>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56</w:t>
                                  </w:r>
                                </w:p>
                              </w:tc>
                              <w:tc>
                                <w:tcPr>
                                  <w:tcW w:w="646" w:type="dxa"/>
                                  <w:shd w:val="clear" w:color="000000" w:fill="EBE582"/>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34</w:t>
                                  </w:r>
                                </w:p>
                              </w:tc>
                              <w:tc>
                                <w:tcPr>
                                  <w:tcW w:w="646" w:type="dxa"/>
                                  <w:shd w:val="clear" w:color="000000" w:fill="FDB87B"/>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72</w:t>
                                  </w:r>
                                </w:p>
                              </w:tc>
                              <w:tc>
                                <w:tcPr>
                                  <w:tcW w:w="646" w:type="dxa"/>
                                  <w:shd w:val="clear" w:color="000000" w:fill="C7DA80"/>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25</w:t>
                                  </w:r>
                                </w:p>
                              </w:tc>
                              <w:tc>
                                <w:tcPr>
                                  <w:tcW w:w="646" w:type="dxa"/>
                                  <w:shd w:val="clear" w:color="000000" w:fill="FFE283"/>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45</w:t>
                                  </w:r>
                                </w:p>
                              </w:tc>
                              <w:tc>
                                <w:tcPr>
                                  <w:tcW w:w="646" w:type="dxa"/>
                                  <w:shd w:val="clear" w:color="000000" w:fill="EBE582"/>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34</w:t>
                                  </w:r>
                                </w:p>
                              </w:tc>
                              <w:tc>
                                <w:tcPr>
                                  <w:tcW w:w="646" w:type="dxa"/>
                                  <w:shd w:val="clear" w:color="000000" w:fill="73C27B"/>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4</w:t>
                                  </w:r>
                                </w:p>
                              </w:tc>
                              <w:tc>
                                <w:tcPr>
                                  <w:tcW w:w="516" w:type="dxa"/>
                                  <w:shd w:val="clear" w:color="000000" w:fill="83C77C"/>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8</w:t>
                                  </w:r>
                                </w:p>
                              </w:tc>
                              <w:tc>
                                <w:tcPr>
                                  <w:tcW w:w="516" w:type="dxa"/>
                                  <w:shd w:val="clear" w:color="000000" w:fill="A3D07E"/>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16</w:t>
                                  </w:r>
                                </w:p>
                              </w:tc>
                            </w:tr>
                            <w:tr w:rsidR="00877406" w:rsidRPr="00084E84" w:rsidTr="00E05C17">
                              <w:trPr>
                                <w:trHeight w:val="250"/>
                              </w:trPr>
                              <w:tc>
                                <w:tcPr>
                                  <w:tcW w:w="1999" w:type="dxa"/>
                                  <w:shd w:val="clear" w:color="000000" w:fill="577188" w:themeFill="accent1" w:themeFillShade="BF"/>
                                  <w:noWrap/>
                                  <w:vAlign w:val="bottom"/>
                                  <w:hideMark/>
                                </w:tcPr>
                                <w:p w:rsidR="00877406" w:rsidRPr="00084E84" w:rsidRDefault="00877406" w:rsidP="00701A1C">
                                  <w:pPr>
                                    <w:spacing w:after="0" w:line="240" w:lineRule="auto"/>
                                    <w:rPr>
                                      <w:rFonts w:asciiTheme="majorHAnsi" w:eastAsia="Times New Roman" w:hAnsiTheme="majorHAnsi" w:cstheme="majorHAnsi"/>
                                      <w:b/>
                                      <w:color w:val="FFFFFF" w:themeColor="background1"/>
                                      <w:sz w:val="20"/>
                                      <w:szCs w:val="20"/>
                                      <w:lang w:eastAsia="en-GB"/>
                                    </w:rPr>
                                  </w:pPr>
                                  <w:r w:rsidRPr="00084E84">
                                    <w:rPr>
                                      <w:rFonts w:asciiTheme="majorHAnsi" w:eastAsia="Times New Roman" w:hAnsiTheme="majorHAnsi" w:cstheme="majorHAnsi"/>
                                      <w:b/>
                                      <w:color w:val="FFFFFF" w:themeColor="background1"/>
                                      <w:sz w:val="20"/>
                                      <w:szCs w:val="20"/>
                                      <w:lang w:eastAsia="en-GB"/>
                                    </w:rPr>
                                    <w:t>Thurs/Fri</w:t>
                                  </w:r>
                                </w:p>
                              </w:tc>
                              <w:tc>
                                <w:tcPr>
                                  <w:tcW w:w="661" w:type="dxa"/>
                                  <w:shd w:val="clear" w:color="000000" w:fill="FED07F"/>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57</w:t>
                                  </w:r>
                                </w:p>
                              </w:tc>
                              <w:tc>
                                <w:tcPr>
                                  <w:tcW w:w="661" w:type="dxa"/>
                                  <w:shd w:val="clear" w:color="000000" w:fill="FECE7F"/>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58</w:t>
                                  </w:r>
                                </w:p>
                              </w:tc>
                              <w:tc>
                                <w:tcPr>
                                  <w:tcW w:w="661" w:type="dxa"/>
                                  <w:shd w:val="clear" w:color="000000" w:fill="D7DF81"/>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29</w:t>
                                  </w:r>
                                </w:p>
                              </w:tc>
                              <w:tc>
                                <w:tcPr>
                                  <w:tcW w:w="646" w:type="dxa"/>
                                  <w:shd w:val="clear" w:color="000000" w:fill="FFDC82"/>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49</w:t>
                                  </w:r>
                                </w:p>
                              </w:tc>
                              <w:tc>
                                <w:tcPr>
                                  <w:tcW w:w="646" w:type="dxa"/>
                                  <w:shd w:val="clear" w:color="000000" w:fill="FDC57D"/>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64</w:t>
                                  </w:r>
                                </w:p>
                              </w:tc>
                              <w:tc>
                                <w:tcPr>
                                  <w:tcW w:w="646" w:type="dxa"/>
                                  <w:shd w:val="clear" w:color="000000" w:fill="E3E282"/>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32</w:t>
                                  </w:r>
                                </w:p>
                              </w:tc>
                              <w:tc>
                                <w:tcPr>
                                  <w:tcW w:w="646" w:type="dxa"/>
                                  <w:shd w:val="clear" w:color="000000" w:fill="E3E282"/>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32</w:t>
                                  </w:r>
                                </w:p>
                              </w:tc>
                              <w:tc>
                                <w:tcPr>
                                  <w:tcW w:w="646" w:type="dxa"/>
                                  <w:shd w:val="clear" w:color="000000" w:fill="E3E282"/>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32</w:t>
                                  </w:r>
                                </w:p>
                              </w:tc>
                              <w:tc>
                                <w:tcPr>
                                  <w:tcW w:w="646" w:type="dxa"/>
                                  <w:shd w:val="clear" w:color="000000" w:fill="AFD37F"/>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19</w:t>
                                  </w:r>
                                </w:p>
                              </w:tc>
                              <w:tc>
                                <w:tcPr>
                                  <w:tcW w:w="516" w:type="dxa"/>
                                  <w:shd w:val="clear" w:color="000000" w:fill="7FC67C"/>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7</w:t>
                                  </w:r>
                                </w:p>
                              </w:tc>
                              <w:tc>
                                <w:tcPr>
                                  <w:tcW w:w="516" w:type="dxa"/>
                                  <w:shd w:val="clear" w:color="000000" w:fill="A7D17E"/>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17</w:t>
                                  </w:r>
                                </w:p>
                              </w:tc>
                            </w:tr>
                            <w:tr w:rsidR="00877406" w:rsidRPr="00084E84" w:rsidTr="00E05C17">
                              <w:trPr>
                                <w:trHeight w:val="250"/>
                              </w:trPr>
                              <w:tc>
                                <w:tcPr>
                                  <w:tcW w:w="1999" w:type="dxa"/>
                                  <w:shd w:val="clear" w:color="000000" w:fill="577188" w:themeFill="accent1" w:themeFillShade="BF"/>
                                  <w:noWrap/>
                                  <w:vAlign w:val="bottom"/>
                                  <w:hideMark/>
                                </w:tcPr>
                                <w:p w:rsidR="00877406" w:rsidRPr="00084E84" w:rsidRDefault="00877406" w:rsidP="00701A1C">
                                  <w:pPr>
                                    <w:spacing w:after="0" w:line="240" w:lineRule="auto"/>
                                    <w:rPr>
                                      <w:rFonts w:asciiTheme="majorHAnsi" w:eastAsia="Times New Roman" w:hAnsiTheme="majorHAnsi" w:cstheme="majorHAnsi"/>
                                      <w:b/>
                                      <w:color w:val="FFFFFF" w:themeColor="background1"/>
                                      <w:sz w:val="20"/>
                                      <w:szCs w:val="20"/>
                                      <w:lang w:eastAsia="en-GB"/>
                                    </w:rPr>
                                  </w:pPr>
                                  <w:r w:rsidRPr="00084E84">
                                    <w:rPr>
                                      <w:rFonts w:asciiTheme="majorHAnsi" w:eastAsia="Times New Roman" w:hAnsiTheme="majorHAnsi" w:cstheme="majorHAnsi"/>
                                      <w:b/>
                                      <w:color w:val="FFFFFF" w:themeColor="background1"/>
                                      <w:sz w:val="20"/>
                                      <w:szCs w:val="20"/>
                                      <w:lang w:eastAsia="en-GB"/>
                                    </w:rPr>
                                    <w:t>Fri/Sat</w:t>
                                  </w:r>
                                </w:p>
                              </w:tc>
                              <w:tc>
                                <w:tcPr>
                                  <w:tcW w:w="661" w:type="dxa"/>
                                  <w:shd w:val="clear" w:color="000000" w:fill="FFD981"/>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51</w:t>
                                  </w:r>
                                </w:p>
                              </w:tc>
                              <w:tc>
                                <w:tcPr>
                                  <w:tcW w:w="661" w:type="dxa"/>
                                  <w:shd w:val="clear" w:color="000000" w:fill="FECE7F"/>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58</w:t>
                                  </w:r>
                                </w:p>
                              </w:tc>
                              <w:tc>
                                <w:tcPr>
                                  <w:tcW w:w="661" w:type="dxa"/>
                                  <w:shd w:val="clear" w:color="000000" w:fill="FDC07C"/>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67</w:t>
                                  </w:r>
                                </w:p>
                              </w:tc>
                              <w:tc>
                                <w:tcPr>
                                  <w:tcW w:w="646" w:type="dxa"/>
                                  <w:shd w:val="clear" w:color="000000" w:fill="FEC97E"/>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61</w:t>
                                  </w:r>
                                </w:p>
                              </w:tc>
                              <w:tc>
                                <w:tcPr>
                                  <w:tcW w:w="646" w:type="dxa"/>
                                  <w:shd w:val="clear" w:color="000000" w:fill="FA8D72"/>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100</w:t>
                                  </w:r>
                                </w:p>
                              </w:tc>
                              <w:tc>
                                <w:tcPr>
                                  <w:tcW w:w="646" w:type="dxa"/>
                                  <w:shd w:val="clear" w:color="000000" w:fill="FDBA7B"/>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71</w:t>
                                  </w:r>
                                </w:p>
                              </w:tc>
                              <w:tc>
                                <w:tcPr>
                                  <w:tcW w:w="646" w:type="dxa"/>
                                  <w:shd w:val="clear" w:color="000000" w:fill="FCA777"/>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83</w:t>
                                  </w:r>
                                </w:p>
                              </w:tc>
                              <w:tc>
                                <w:tcPr>
                                  <w:tcW w:w="646" w:type="dxa"/>
                                  <w:shd w:val="clear" w:color="000000" w:fill="FCA777"/>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83</w:t>
                                  </w:r>
                                </w:p>
                              </w:tc>
                              <w:tc>
                                <w:tcPr>
                                  <w:tcW w:w="646" w:type="dxa"/>
                                  <w:shd w:val="clear" w:color="000000" w:fill="FFE784"/>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42</w:t>
                                  </w:r>
                                </w:p>
                              </w:tc>
                              <w:tc>
                                <w:tcPr>
                                  <w:tcW w:w="516" w:type="dxa"/>
                                  <w:shd w:val="clear" w:color="000000" w:fill="97CD7E"/>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13</w:t>
                                  </w:r>
                                </w:p>
                              </w:tc>
                              <w:tc>
                                <w:tcPr>
                                  <w:tcW w:w="516" w:type="dxa"/>
                                  <w:shd w:val="clear" w:color="000000" w:fill="73C27B"/>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4</w:t>
                                  </w:r>
                                </w:p>
                              </w:tc>
                            </w:tr>
                            <w:tr w:rsidR="00877406" w:rsidRPr="00084E84" w:rsidTr="00E05C17">
                              <w:trPr>
                                <w:trHeight w:val="250"/>
                              </w:trPr>
                              <w:tc>
                                <w:tcPr>
                                  <w:tcW w:w="1999" w:type="dxa"/>
                                  <w:shd w:val="clear" w:color="000000" w:fill="577188" w:themeFill="accent1" w:themeFillShade="BF"/>
                                  <w:noWrap/>
                                  <w:vAlign w:val="bottom"/>
                                  <w:hideMark/>
                                </w:tcPr>
                                <w:p w:rsidR="00877406" w:rsidRPr="00084E84" w:rsidRDefault="00877406" w:rsidP="00701A1C">
                                  <w:pPr>
                                    <w:spacing w:after="0" w:line="240" w:lineRule="auto"/>
                                    <w:rPr>
                                      <w:rFonts w:asciiTheme="majorHAnsi" w:eastAsia="Times New Roman" w:hAnsiTheme="majorHAnsi" w:cstheme="majorHAnsi"/>
                                      <w:b/>
                                      <w:color w:val="FFFFFF" w:themeColor="background1"/>
                                      <w:sz w:val="20"/>
                                      <w:szCs w:val="20"/>
                                      <w:lang w:eastAsia="en-GB"/>
                                    </w:rPr>
                                  </w:pPr>
                                  <w:r w:rsidRPr="00084E84">
                                    <w:rPr>
                                      <w:rFonts w:asciiTheme="majorHAnsi" w:eastAsia="Times New Roman" w:hAnsiTheme="majorHAnsi" w:cstheme="majorHAnsi"/>
                                      <w:b/>
                                      <w:color w:val="FFFFFF" w:themeColor="background1"/>
                                      <w:sz w:val="20"/>
                                      <w:szCs w:val="20"/>
                                      <w:lang w:eastAsia="en-GB"/>
                                    </w:rPr>
                                    <w:t>Sat/Sun</w:t>
                                  </w:r>
                                </w:p>
                              </w:tc>
                              <w:tc>
                                <w:tcPr>
                                  <w:tcW w:w="661" w:type="dxa"/>
                                  <w:tcBorders>
                                    <w:bottom w:val="single" w:sz="8" w:space="0" w:color="577188" w:themeColor="accent1" w:themeShade="BF"/>
                                  </w:tcBorders>
                                  <w:shd w:val="clear" w:color="000000" w:fill="FED680"/>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53</w:t>
                                  </w:r>
                                </w:p>
                              </w:tc>
                              <w:tc>
                                <w:tcPr>
                                  <w:tcW w:w="661" w:type="dxa"/>
                                  <w:tcBorders>
                                    <w:bottom w:val="single" w:sz="8" w:space="0" w:color="577188" w:themeColor="accent1" w:themeShade="BF"/>
                                  </w:tcBorders>
                                  <w:shd w:val="clear" w:color="000000" w:fill="FDBD7C"/>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69</w:t>
                                  </w:r>
                                </w:p>
                              </w:tc>
                              <w:tc>
                                <w:tcPr>
                                  <w:tcW w:w="661" w:type="dxa"/>
                                  <w:tcBorders>
                                    <w:bottom w:val="single" w:sz="8" w:space="0" w:color="577188" w:themeColor="accent1" w:themeShade="BF"/>
                                  </w:tcBorders>
                                  <w:shd w:val="clear" w:color="000000" w:fill="FDB77A"/>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73</w:t>
                                  </w:r>
                                </w:p>
                              </w:tc>
                              <w:tc>
                                <w:tcPr>
                                  <w:tcW w:w="646" w:type="dxa"/>
                                  <w:tcBorders>
                                    <w:bottom w:val="single" w:sz="8" w:space="0" w:color="577188" w:themeColor="accent1" w:themeShade="BF"/>
                                  </w:tcBorders>
                                  <w:shd w:val="clear" w:color="000000" w:fill="FECB7E"/>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60</w:t>
                                  </w:r>
                                </w:p>
                              </w:tc>
                              <w:tc>
                                <w:tcPr>
                                  <w:tcW w:w="646" w:type="dxa"/>
                                  <w:tcBorders>
                                    <w:bottom w:val="single" w:sz="8" w:space="0" w:color="577188" w:themeColor="accent1" w:themeShade="BF"/>
                                  </w:tcBorders>
                                  <w:shd w:val="clear" w:color="000000" w:fill="F9746E"/>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116</w:t>
                                  </w:r>
                                </w:p>
                              </w:tc>
                              <w:tc>
                                <w:tcPr>
                                  <w:tcW w:w="646" w:type="dxa"/>
                                  <w:tcBorders>
                                    <w:bottom w:val="single" w:sz="8" w:space="0" w:color="577188" w:themeColor="accent1" w:themeShade="BF"/>
                                  </w:tcBorders>
                                  <w:shd w:val="clear" w:color="000000" w:fill="FA7F70"/>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109</w:t>
                                  </w:r>
                                </w:p>
                              </w:tc>
                              <w:tc>
                                <w:tcPr>
                                  <w:tcW w:w="646" w:type="dxa"/>
                                  <w:tcBorders>
                                    <w:bottom w:val="single" w:sz="8" w:space="0" w:color="577188" w:themeColor="accent1" w:themeShade="BF"/>
                                  </w:tcBorders>
                                  <w:shd w:val="clear" w:color="000000" w:fill="F9776E"/>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114</w:t>
                                  </w:r>
                                </w:p>
                              </w:tc>
                              <w:tc>
                                <w:tcPr>
                                  <w:tcW w:w="646" w:type="dxa"/>
                                  <w:tcBorders>
                                    <w:bottom w:val="single" w:sz="8" w:space="0" w:color="577188" w:themeColor="accent1" w:themeShade="BF"/>
                                  </w:tcBorders>
                                  <w:shd w:val="clear" w:color="000000" w:fill="F8696B"/>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123</w:t>
                                  </w:r>
                                </w:p>
                              </w:tc>
                              <w:tc>
                                <w:tcPr>
                                  <w:tcW w:w="646" w:type="dxa"/>
                                  <w:tcBorders>
                                    <w:bottom w:val="single" w:sz="8" w:space="0" w:color="577188" w:themeColor="accent1" w:themeShade="BF"/>
                                  </w:tcBorders>
                                  <w:shd w:val="clear" w:color="000000" w:fill="FDC27C"/>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66</w:t>
                                  </w:r>
                                </w:p>
                              </w:tc>
                              <w:tc>
                                <w:tcPr>
                                  <w:tcW w:w="516" w:type="dxa"/>
                                  <w:tcBorders>
                                    <w:bottom w:val="single" w:sz="8" w:space="0" w:color="577188" w:themeColor="accent1" w:themeShade="BF"/>
                                  </w:tcBorders>
                                  <w:shd w:val="clear" w:color="000000" w:fill="8FCA7D"/>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11</w:t>
                                  </w:r>
                                </w:p>
                              </w:tc>
                              <w:tc>
                                <w:tcPr>
                                  <w:tcW w:w="516" w:type="dxa"/>
                                  <w:tcBorders>
                                    <w:bottom w:val="single" w:sz="8" w:space="0" w:color="577188" w:themeColor="accent1" w:themeShade="BF"/>
                                  </w:tcBorders>
                                  <w:shd w:val="clear" w:color="000000" w:fill="9BCE7E"/>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14</w:t>
                                  </w:r>
                                </w:p>
                              </w:tc>
                            </w:tr>
                            <w:tr w:rsidR="00877406" w:rsidRPr="00084E84" w:rsidTr="00E05C17">
                              <w:trPr>
                                <w:trHeight w:val="260"/>
                              </w:trPr>
                              <w:tc>
                                <w:tcPr>
                                  <w:tcW w:w="1999" w:type="dxa"/>
                                  <w:shd w:val="clear" w:color="000000" w:fill="577188" w:themeFill="accent1" w:themeFillShade="BF"/>
                                  <w:noWrap/>
                                  <w:vAlign w:val="bottom"/>
                                  <w:hideMark/>
                                </w:tcPr>
                                <w:p w:rsidR="00877406" w:rsidRPr="00084E84" w:rsidRDefault="00877406" w:rsidP="00701A1C">
                                  <w:pPr>
                                    <w:spacing w:after="0" w:line="240" w:lineRule="auto"/>
                                    <w:rPr>
                                      <w:rFonts w:asciiTheme="majorHAnsi" w:eastAsia="Times New Roman" w:hAnsiTheme="majorHAnsi" w:cstheme="majorHAnsi"/>
                                      <w:b/>
                                      <w:bCs/>
                                      <w:color w:val="FFFFFF" w:themeColor="background1"/>
                                      <w:sz w:val="20"/>
                                      <w:szCs w:val="20"/>
                                      <w:lang w:eastAsia="en-GB"/>
                                    </w:rPr>
                                  </w:pPr>
                                  <w:r w:rsidRPr="00084E84">
                                    <w:rPr>
                                      <w:rFonts w:asciiTheme="majorHAnsi" w:eastAsia="Times New Roman" w:hAnsiTheme="majorHAnsi" w:cstheme="majorHAnsi"/>
                                      <w:b/>
                                      <w:bCs/>
                                      <w:color w:val="FFFFFF" w:themeColor="background1"/>
                                      <w:sz w:val="20"/>
                                      <w:szCs w:val="20"/>
                                      <w:lang w:eastAsia="en-GB"/>
                                    </w:rPr>
                                    <w:t>Total</w:t>
                                  </w:r>
                                </w:p>
                              </w:tc>
                              <w:tc>
                                <w:tcPr>
                                  <w:tcW w:w="661" w:type="dxa"/>
                                  <w:shd w:val="clear" w:color="000000" w:fill="577188" w:themeFill="accent1" w:themeFillShade="BF"/>
                                  <w:noWrap/>
                                  <w:vAlign w:val="bottom"/>
                                  <w:hideMark/>
                                </w:tcPr>
                                <w:p w:rsidR="00877406" w:rsidRPr="00084E84" w:rsidRDefault="00877406" w:rsidP="00701A1C">
                                  <w:pPr>
                                    <w:spacing w:after="0" w:line="240" w:lineRule="auto"/>
                                    <w:jc w:val="center"/>
                                    <w:rPr>
                                      <w:rFonts w:asciiTheme="majorHAnsi" w:eastAsia="Times New Roman" w:hAnsiTheme="majorHAnsi" w:cstheme="majorHAnsi"/>
                                      <w:b/>
                                      <w:bCs/>
                                      <w:color w:val="FFFFFF" w:themeColor="background1"/>
                                      <w:sz w:val="20"/>
                                      <w:szCs w:val="20"/>
                                      <w:lang w:eastAsia="en-GB"/>
                                    </w:rPr>
                                  </w:pPr>
                                  <w:r w:rsidRPr="00084E84">
                                    <w:rPr>
                                      <w:rFonts w:asciiTheme="majorHAnsi" w:eastAsia="Times New Roman" w:hAnsiTheme="majorHAnsi" w:cstheme="majorHAnsi"/>
                                      <w:b/>
                                      <w:bCs/>
                                      <w:color w:val="FFFFFF" w:themeColor="background1"/>
                                      <w:sz w:val="20"/>
                                      <w:szCs w:val="20"/>
                                      <w:lang w:eastAsia="en-GB"/>
                                    </w:rPr>
                                    <w:t>353</w:t>
                                  </w:r>
                                </w:p>
                              </w:tc>
                              <w:tc>
                                <w:tcPr>
                                  <w:tcW w:w="661" w:type="dxa"/>
                                  <w:shd w:val="clear" w:color="000000" w:fill="577188" w:themeFill="accent1" w:themeFillShade="BF"/>
                                  <w:noWrap/>
                                  <w:vAlign w:val="bottom"/>
                                  <w:hideMark/>
                                </w:tcPr>
                                <w:p w:rsidR="00877406" w:rsidRPr="00084E84" w:rsidRDefault="00877406" w:rsidP="00701A1C">
                                  <w:pPr>
                                    <w:spacing w:after="0" w:line="240" w:lineRule="auto"/>
                                    <w:jc w:val="center"/>
                                    <w:rPr>
                                      <w:rFonts w:asciiTheme="majorHAnsi" w:eastAsia="Times New Roman" w:hAnsiTheme="majorHAnsi" w:cstheme="majorHAnsi"/>
                                      <w:b/>
                                      <w:bCs/>
                                      <w:color w:val="FFFFFF" w:themeColor="background1"/>
                                      <w:sz w:val="20"/>
                                      <w:szCs w:val="20"/>
                                      <w:lang w:eastAsia="en-GB"/>
                                    </w:rPr>
                                  </w:pPr>
                                  <w:r w:rsidRPr="00084E84">
                                    <w:rPr>
                                      <w:rFonts w:asciiTheme="majorHAnsi" w:eastAsia="Times New Roman" w:hAnsiTheme="majorHAnsi" w:cstheme="majorHAnsi"/>
                                      <w:b/>
                                      <w:bCs/>
                                      <w:color w:val="FFFFFF" w:themeColor="background1"/>
                                      <w:sz w:val="20"/>
                                      <w:szCs w:val="20"/>
                                      <w:lang w:eastAsia="en-GB"/>
                                    </w:rPr>
                                    <w:t>384</w:t>
                                  </w:r>
                                </w:p>
                              </w:tc>
                              <w:tc>
                                <w:tcPr>
                                  <w:tcW w:w="661" w:type="dxa"/>
                                  <w:shd w:val="clear" w:color="000000" w:fill="577188" w:themeFill="accent1" w:themeFillShade="BF"/>
                                  <w:noWrap/>
                                  <w:vAlign w:val="bottom"/>
                                  <w:hideMark/>
                                </w:tcPr>
                                <w:p w:rsidR="00877406" w:rsidRPr="00084E84" w:rsidRDefault="00877406" w:rsidP="00701A1C">
                                  <w:pPr>
                                    <w:spacing w:after="0" w:line="240" w:lineRule="auto"/>
                                    <w:jc w:val="center"/>
                                    <w:rPr>
                                      <w:rFonts w:asciiTheme="majorHAnsi" w:eastAsia="Times New Roman" w:hAnsiTheme="majorHAnsi" w:cstheme="majorHAnsi"/>
                                      <w:b/>
                                      <w:bCs/>
                                      <w:color w:val="FFFFFF" w:themeColor="background1"/>
                                      <w:sz w:val="20"/>
                                      <w:szCs w:val="20"/>
                                      <w:lang w:eastAsia="en-GB"/>
                                    </w:rPr>
                                  </w:pPr>
                                  <w:r w:rsidRPr="00084E84">
                                    <w:rPr>
                                      <w:rFonts w:asciiTheme="majorHAnsi" w:eastAsia="Times New Roman" w:hAnsiTheme="majorHAnsi" w:cstheme="majorHAnsi"/>
                                      <w:b/>
                                      <w:bCs/>
                                      <w:color w:val="FFFFFF" w:themeColor="background1"/>
                                      <w:sz w:val="20"/>
                                      <w:szCs w:val="20"/>
                                      <w:lang w:eastAsia="en-GB"/>
                                    </w:rPr>
                                    <w:t>348</w:t>
                                  </w:r>
                                </w:p>
                              </w:tc>
                              <w:tc>
                                <w:tcPr>
                                  <w:tcW w:w="646" w:type="dxa"/>
                                  <w:shd w:val="clear" w:color="000000" w:fill="577188" w:themeFill="accent1" w:themeFillShade="BF"/>
                                  <w:noWrap/>
                                  <w:vAlign w:val="bottom"/>
                                  <w:hideMark/>
                                </w:tcPr>
                                <w:p w:rsidR="00877406" w:rsidRPr="00084E84" w:rsidRDefault="00877406" w:rsidP="00701A1C">
                                  <w:pPr>
                                    <w:spacing w:after="0" w:line="240" w:lineRule="auto"/>
                                    <w:jc w:val="center"/>
                                    <w:rPr>
                                      <w:rFonts w:asciiTheme="majorHAnsi" w:eastAsia="Times New Roman" w:hAnsiTheme="majorHAnsi" w:cstheme="majorHAnsi"/>
                                      <w:b/>
                                      <w:bCs/>
                                      <w:color w:val="FFFFFF" w:themeColor="background1"/>
                                      <w:sz w:val="20"/>
                                      <w:szCs w:val="20"/>
                                      <w:lang w:eastAsia="en-GB"/>
                                    </w:rPr>
                                  </w:pPr>
                                  <w:r w:rsidRPr="00084E84">
                                    <w:rPr>
                                      <w:rFonts w:asciiTheme="majorHAnsi" w:eastAsia="Times New Roman" w:hAnsiTheme="majorHAnsi" w:cstheme="majorHAnsi"/>
                                      <w:b/>
                                      <w:bCs/>
                                      <w:color w:val="FFFFFF" w:themeColor="background1"/>
                                      <w:sz w:val="20"/>
                                      <w:szCs w:val="20"/>
                                      <w:lang w:eastAsia="en-GB"/>
                                    </w:rPr>
                                    <w:t>319</w:t>
                                  </w:r>
                                </w:p>
                              </w:tc>
                              <w:tc>
                                <w:tcPr>
                                  <w:tcW w:w="646" w:type="dxa"/>
                                  <w:shd w:val="clear" w:color="000000" w:fill="577188" w:themeFill="accent1" w:themeFillShade="BF"/>
                                  <w:noWrap/>
                                  <w:vAlign w:val="bottom"/>
                                  <w:hideMark/>
                                </w:tcPr>
                                <w:p w:rsidR="00877406" w:rsidRPr="00084E84" w:rsidRDefault="00877406" w:rsidP="00701A1C">
                                  <w:pPr>
                                    <w:spacing w:after="0" w:line="240" w:lineRule="auto"/>
                                    <w:jc w:val="center"/>
                                    <w:rPr>
                                      <w:rFonts w:asciiTheme="majorHAnsi" w:eastAsia="Times New Roman" w:hAnsiTheme="majorHAnsi" w:cstheme="majorHAnsi"/>
                                      <w:b/>
                                      <w:bCs/>
                                      <w:color w:val="FFFFFF" w:themeColor="background1"/>
                                      <w:sz w:val="20"/>
                                      <w:szCs w:val="20"/>
                                      <w:lang w:eastAsia="en-GB"/>
                                    </w:rPr>
                                  </w:pPr>
                                  <w:r w:rsidRPr="00084E84">
                                    <w:rPr>
                                      <w:rFonts w:asciiTheme="majorHAnsi" w:eastAsia="Times New Roman" w:hAnsiTheme="majorHAnsi" w:cstheme="majorHAnsi"/>
                                      <w:b/>
                                      <w:bCs/>
                                      <w:color w:val="FFFFFF" w:themeColor="background1"/>
                                      <w:sz w:val="20"/>
                                      <w:szCs w:val="20"/>
                                      <w:lang w:eastAsia="en-GB"/>
                                    </w:rPr>
                                    <w:t>535</w:t>
                                  </w:r>
                                </w:p>
                              </w:tc>
                              <w:tc>
                                <w:tcPr>
                                  <w:tcW w:w="646" w:type="dxa"/>
                                  <w:shd w:val="clear" w:color="000000" w:fill="577188" w:themeFill="accent1" w:themeFillShade="BF"/>
                                  <w:noWrap/>
                                  <w:vAlign w:val="bottom"/>
                                  <w:hideMark/>
                                </w:tcPr>
                                <w:p w:rsidR="00877406" w:rsidRPr="00084E84" w:rsidRDefault="00877406" w:rsidP="00701A1C">
                                  <w:pPr>
                                    <w:spacing w:after="0" w:line="240" w:lineRule="auto"/>
                                    <w:jc w:val="center"/>
                                    <w:rPr>
                                      <w:rFonts w:asciiTheme="majorHAnsi" w:eastAsia="Times New Roman" w:hAnsiTheme="majorHAnsi" w:cstheme="majorHAnsi"/>
                                      <w:b/>
                                      <w:bCs/>
                                      <w:color w:val="FFFFFF" w:themeColor="background1"/>
                                      <w:sz w:val="20"/>
                                      <w:szCs w:val="20"/>
                                      <w:lang w:eastAsia="en-GB"/>
                                    </w:rPr>
                                  </w:pPr>
                                  <w:r w:rsidRPr="00084E84">
                                    <w:rPr>
                                      <w:rFonts w:asciiTheme="majorHAnsi" w:eastAsia="Times New Roman" w:hAnsiTheme="majorHAnsi" w:cstheme="majorHAnsi"/>
                                      <w:b/>
                                      <w:bCs/>
                                      <w:color w:val="FFFFFF" w:themeColor="background1"/>
                                      <w:sz w:val="20"/>
                                      <w:szCs w:val="20"/>
                                      <w:lang w:eastAsia="en-GB"/>
                                    </w:rPr>
                                    <w:t>305</w:t>
                                  </w:r>
                                </w:p>
                              </w:tc>
                              <w:tc>
                                <w:tcPr>
                                  <w:tcW w:w="646" w:type="dxa"/>
                                  <w:shd w:val="clear" w:color="000000" w:fill="577188" w:themeFill="accent1" w:themeFillShade="BF"/>
                                  <w:noWrap/>
                                  <w:vAlign w:val="bottom"/>
                                  <w:hideMark/>
                                </w:tcPr>
                                <w:p w:rsidR="00877406" w:rsidRPr="00084E84" w:rsidRDefault="00877406" w:rsidP="00701A1C">
                                  <w:pPr>
                                    <w:spacing w:after="0" w:line="240" w:lineRule="auto"/>
                                    <w:jc w:val="center"/>
                                    <w:rPr>
                                      <w:rFonts w:asciiTheme="majorHAnsi" w:eastAsia="Times New Roman" w:hAnsiTheme="majorHAnsi" w:cstheme="majorHAnsi"/>
                                      <w:b/>
                                      <w:bCs/>
                                      <w:color w:val="FFFFFF" w:themeColor="background1"/>
                                      <w:sz w:val="20"/>
                                      <w:szCs w:val="20"/>
                                      <w:lang w:eastAsia="en-GB"/>
                                    </w:rPr>
                                  </w:pPr>
                                  <w:r w:rsidRPr="00084E84">
                                    <w:rPr>
                                      <w:rFonts w:asciiTheme="majorHAnsi" w:eastAsia="Times New Roman" w:hAnsiTheme="majorHAnsi" w:cstheme="majorHAnsi"/>
                                      <w:b/>
                                      <w:bCs/>
                                      <w:color w:val="FFFFFF" w:themeColor="background1"/>
                                      <w:sz w:val="20"/>
                                      <w:szCs w:val="20"/>
                                      <w:lang w:eastAsia="en-GB"/>
                                    </w:rPr>
                                    <w:t>346</w:t>
                                  </w:r>
                                </w:p>
                              </w:tc>
                              <w:tc>
                                <w:tcPr>
                                  <w:tcW w:w="646" w:type="dxa"/>
                                  <w:shd w:val="clear" w:color="000000" w:fill="577188" w:themeFill="accent1" w:themeFillShade="BF"/>
                                  <w:noWrap/>
                                  <w:vAlign w:val="bottom"/>
                                  <w:hideMark/>
                                </w:tcPr>
                                <w:p w:rsidR="00877406" w:rsidRPr="00084E84" w:rsidRDefault="00877406" w:rsidP="00701A1C">
                                  <w:pPr>
                                    <w:spacing w:after="0" w:line="240" w:lineRule="auto"/>
                                    <w:jc w:val="center"/>
                                    <w:rPr>
                                      <w:rFonts w:asciiTheme="majorHAnsi" w:eastAsia="Times New Roman" w:hAnsiTheme="majorHAnsi" w:cstheme="majorHAnsi"/>
                                      <w:b/>
                                      <w:bCs/>
                                      <w:color w:val="FFFFFF" w:themeColor="background1"/>
                                      <w:sz w:val="20"/>
                                      <w:szCs w:val="20"/>
                                      <w:lang w:eastAsia="en-GB"/>
                                    </w:rPr>
                                  </w:pPr>
                                  <w:r w:rsidRPr="00084E84">
                                    <w:rPr>
                                      <w:rFonts w:asciiTheme="majorHAnsi" w:eastAsia="Times New Roman" w:hAnsiTheme="majorHAnsi" w:cstheme="majorHAnsi"/>
                                      <w:b/>
                                      <w:bCs/>
                                      <w:color w:val="FFFFFF" w:themeColor="background1"/>
                                      <w:sz w:val="20"/>
                                      <w:szCs w:val="20"/>
                                      <w:lang w:eastAsia="en-GB"/>
                                    </w:rPr>
                                    <w:t>348</w:t>
                                  </w:r>
                                </w:p>
                              </w:tc>
                              <w:tc>
                                <w:tcPr>
                                  <w:tcW w:w="646" w:type="dxa"/>
                                  <w:shd w:val="clear" w:color="000000" w:fill="577188" w:themeFill="accent1" w:themeFillShade="BF"/>
                                  <w:noWrap/>
                                  <w:vAlign w:val="bottom"/>
                                  <w:hideMark/>
                                </w:tcPr>
                                <w:p w:rsidR="00877406" w:rsidRPr="00084E84" w:rsidRDefault="00877406" w:rsidP="00701A1C">
                                  <w:pPr>
                                    <w:spacing w:after="0" w:line="240" w:lineRule="auto"/>
                                    <w:jc w:val="center"/>
                                    <w:rPr>
                                      <w:rFonts w:asciiTheme="majorHAnsi" w:eastAsia="Times New Roman" w:hAnsiTheme="majorHAnsi" w:cstheme="majorHAnsi"/>
                                      <w:b/>
                                      <w:bCs/>
                                      <w:color w:val="FFFFFF" w:themeColor="background1"/>
                                      <w:sz w:val="20"/>
                                      <w:szCs w:val="20"/>
                                      <w:lang w:eastAsia="en-GB"/>
                                    </w:rPr>
                                  </w:pPr>
                                  <w:r w:rsidRPr="00084E84">
                                    <w:rPr>
                                      <w:rFonts w:asciiTheme="majorHAnsi" w:eastAsia="Times New Roman" w:hAnsiTheme="majorHAnsi" w:cstheme="majorHAnsi"/>
                                      <w:b/>
                                      <w:bCs/>
                                      <w:color w:val="FFFFFF" w:themeColor="background1"/>
                                      <w:sz w:val="20"/>
                                      <w:szCs w:val="20"/>
                                      <w:lang w:eastAsia="en-GB"/>
                                    </w:rPr>
                                    <w:t>172</w:t>
                                  </w:r>
                                </w:p>
                              </w:tc>
                              <w:tc>
                                <w:tcPr>
                                  <w:tcW w:w="516" w:type="dxa"/>
                                  <w:shd w:val="clear" w:color="000000" w:fill="577188" w:themeFill="accent1" w:themeFillShade="BF"/>
                                  <w:noWrap/>
                                  <w:vAlign w:val="bottom"/>
                                  <w:hideMark/>
                                </w:tcPr>
                                <w:p w:rsidR="00877406" w:rsidRPr="00084E84" w:rsidRDefault="00877406" w:rsidP="00701A1C">
                                  <w:pPr>
                                    <w:spacing w:after="0" w:line="240" w:lineRule="auto"/>
                                    <w:jc w:val="center"/>
                                    <w:rPr>
                                      <w:rFonts w:asciiTheme="majorHAnsi" w:eastAsia="Times New Roman" w:hAnsiTheme="majorHAnsi" w:cstheme="majorHAnsi"/>
                                      <w:b/>
                                      <w:bCs/>
                                      <w:color w:val="FFFFFF" w:themeColor="background1"/>
                                      <w:sz w:val="20"/>
                                      <w:szCs w:val="20"/>
                                      <w:lang w:eastAsia="en-GB"/>
                                    </w:rPr>
                                  </w:pPr>
                                  <w:r w:rsidRPr="00084E84">
                                    <w:rPr>
                                      <w:rFonts w:asciiTheme="majorHAnsi" w:eastAsia="Times New Roman" w:hAnsiTheme="majorHAnsi" w:cstheme="majorHAnsi"/>
                                      <w:b/>
                                      <w:bCs/>
                                      <w:color w:val="FFFFFF" w:themeColor="background1"/>
                                      <w:sz w:val="20"/>
                                      <w:szCs w:val="20"/>
                                      <w:lang w:eastAsia="en-GB"/>
                                    </w:rPr>
                                    <w:t>57</w:t>
                                  </w:r>
                                </w:p>
                              </w:tc>
                              <w:tc>
                                <w:tcPr>
                                  <w:tcW w:w="516" w:type="dxa"/>
                                  <w:shd w:val="clear" w:color="000000" w:fill="577188" w:themeFill="accent1" w:themeFillShade="BF"/>
                                  <w:noWrap/>
                                  <w:vAlign w:val="bottom"/>
                                  <w:hideMark/>
                                </w:tcPr>
                                <w:p w:rsidR="00877406" w:rsidRPr="00084E84" w:rsidRDefault="00877406" w:rsidP="00701A1C">
                                  <w:pPr>
                                    <w:spacing w:after="0" w:line="240" w:lineRule="auto"/>
                                    <w:jc w:val="center"/>
                                    <w:rPr>
                                      <w:rFonts w:asciiTheme="majorHAnsi" w:eastAsia="Times New Roman" w:hAnsiTheme="majorHAnsi" w:cstheme="majorHAnsi"/>
                                      <w:b/>
                                      <w:bCs/>
                                      <w:color w:val="FFFFFF" w:themeColor="background1"/>
                                      <w:sz w:val="20"/>
                                      <w:szCs w:val="20"/>
                                      <w:lang w:eastAsia="en-GB"/>
                                    </w:rPr>
                                  </w:pPr>
                                  <w:r w:rsidRPr="00084E84">
                                    <w:rPr>
                                      <w:rFonts w:asciiTheme="majorHAnsi" w:eastAsia="Times New Roman" w:hAnsiTheme="majorHAnsi" w:cstheme="majorHAnsi"/>
                                      <w:b/>
                                      <w:bCs/>
                                      <w:color w:val="FFFFFF" w:themeColor="background1"/>
                                      <w:sz w:val="20"/>
                                      <w:szCs w:val="20"/>
                                      <w:lang w:eastAsia="en-GB"/>
                                    </w:rPr>
                                    <w:t>55</w:t>
                                  </w:r>
                                </w:p>
                              </w:tc>
                            </w:tr>
                          </w:tbl>
                          <w:p w:rsidR="00877406" w:rsidRPr="00011B1F" w:rsidRDefault="00877406" w:rsidP="00011B1F">
                            <w:pPr>
                              <w:rPr>
                                <w:i/>
                                <w:sz w:val="20"/>
                                <w:szCs w:val="20"/>
                              </w:rPr>
                            </w:pPr>
                            <w:r w:rsidRPr="00011B1F">
                              <w:rPr>
                                <w:i/>
                                <w:sz w:val="20"/>
                                <w:szCs w:val="20"/>
                              </w:rPr>
                              <w:t>Source: Thames Valley Police Crime Recording System - Niche RMS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left:0;text-align:left;margin-left:14.3pt;margin-top:210.9pt;width:478.15pt;height:209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" stroked="f">
                <v:textbox>
                  <w:txbxContent>
                    <w:p w:rsidR="00877406" w:rsidRPr="00967E71" w:rsidRDefault="00877406" w:rsidP="00967E71">
                      <w:pPr>
                        <w:spacing w:after="0" w:line="240" w:lineRule="auto"/>
                        <w:rPr>
                          <w:rFonts w:ascii="Calibri" w:hAnsi="Calibri" w:cs="Calibri"/>
                        </w:rPr>
                      </w:pPr>
                      <w:r w:rsidRPr="00967E71">
                        <w:rPr>
                          <w:rFonts w:ascii="Calibri" w:hAnsi="Calibri" w:cs="Calibri"/>
                        </w:rPr>
                        <w:t>Table 21: No. of recorded Violence Offences from 2017 to 2019 between the hours of 20:00 and 06:00</w:t>
                      </w:r>
                    </w:p>
                    <w:tbl>
                      <w:tblPr>
                        <w:tblW w:w="8890" w:type="dxa"/>
                        <w:tblInd w:w="-5" w:type="dxa"/>
                        <w:tbl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insideH w:val="single" w:sz="8" w:space="0" w:color="577188" w:themeColor="accent1" w:themeShade="BF"/>
                          <w:insideV w:val="single" w:sz="8" w:space="0" w:color="577188" w:themeColor="accent1" w:themeShade="BF"/>
                        </w:tblBorders>
                        <w:tblLook w:val="04A0" w:firstRow="1" w:lastRow="0" w:firstColumn="1" w:lastColumn="0" w:noHBand="0" w:noVBand="1"/>
                      </w:tblPr>
                      <w:tblGrid>
                        <w:gridCol w:w="1999"/>
                        <w:gridCol w:w="661"/>
                        <w:gridCol w:w="661"/>
                        <w:gridCol w:w="661"/>
                        <w:gridCol w:w="646"/>
                        <w:gridCol w:w="646"/>
                        <w:gridCol w:w="646"/>
                        <w:gridCol w:w="646"/>
                        <w:gridCol w:w="646"/>
                        <w:gridCol w:w="646"/>
                        <w:gridCol w:w="516"/>
                        <w:gridCol w:w="516"/>
                      </w:tblGrid>
                      <w:tr w:rsidR="00877406" w:rsidRPr="00084E84" w:rsidTr="00E05C17">
                        <w:trPr>
                          <w:trHeight w:val="1125"/>
                        </w:trPr>
                        <w:tc>
                          <w:tcPr>
                            <w:tcW w:w="1999" w:type="dxa"/>
                            <w:tcBorders>
                              <w:bottom w:val="single" w:sz="8" w:space="0" w:color="577188" w:themeColor="accent1" w:themeShade="BF"/>
                            </w:tcBorders>
                            <w:shd w:val="clear" w:color="000000" w:fill="577188" w:themeFill="accent1" w:themeFillShade="BF"/>
                            <w:noWrap/>
                            <w:vAlign w:val="bottom"/>
                            <w:hideMark/>
                          </w:tcPr>
                          <w:p w:rsidR="00877406" w:rsidRPr="00E05C17" w:rsidRDefault="00877406" w:rsidP="00701A1C">
                            <w:pPr>
                              <w:spacing w:after="0" w:line="240" w:lineRule="auto"/>
                              <w:rPr>
                                <w:rFonts w:asciiTheme="majorHAnsi" w:eastAsia="Times New Roman" w:hAnsiTheme="majorHAnsi" w:cstheme="majorHAnsi"/>
                                <w:b/>
                                <w:bCs/>
                                <w:color w:val="FFFFFF" w:themeColor="background1"/>
                                <w:sz w:val="20"/>
                                <w:szCs w:val="20"/>
                                <w:lang w:eastAsia="en-GB"/>
                              </w:rPr>
                            </w:pPr>
                            <w:r w:rsidRPr="00084E84">
                              <w:rPr>
                                <w:rFonts w:asciiTheme="majorHAnsi" w:eastAsia="Times New Roman" w:hAnsiTheme="majorHAnsi" w:cstheme="majorHAnsi"/>
                                <w:b/>
                                <w:bCs/>
                                <w:color w:val="FFFFFF" w:themeColor="background1"/>
                                <w:sz w:val="20"/>
                                <w:szCs w:val="20"/>
                                <w:lang w:eastAsia="en-GB"/>
                              </w:rPr>
                              <w:t>Violent Offences</w:t>
                            </w:r>
                          </w:p>
                          <w:p w:rsidR="00877406" w:rsidRPr="00084E84" w:rsidRDefault="00877406" w:rsidP="00701A1C">
                            <w:pPr>
                              <w:spacing w:after="0" w:line="240" w:lineRule="auto"/>
                              <w:rPr>
                                <w:rFonts w:asciiTheme="majorHAnsi" w:eastAsia="Times New Roman" w:hAnsiTheme="majorHAnsi" w:cstheme="majorHAnsi"/>
                                <w:bCs/>
                                <w:color w:val="FFFFFF" w:themeColor="background1"/>
                                <w:sz w:val="18"/>
                                <w:szCs w:val="18"/>
                                <w:lang w:eastAsia="en-GB"/>
                              </w:rPr>
                            </w:pPr>
                            <w:r w:rsidRPr="00E05C17">
                              <w:rPr>
                                <w:rFonts w:asciiTheme="majorHAnsi" w:eastAsia="Times New Roman" w:hAnsiTheme="majorHAnsi" w:cstheme="majorHAnsi"/>
                                <w:bCs/>
                                <w:color w:val="FFFFFF" w:themeColor="background1"/>
                                <w:sz w:val="18"/>
                                <w:szCs w:val="18"/>
                                <w:lang w:eastAsia="en-GB"/>
                              </w:rPr>
                              <w:t>(Violent with injuries, Violence without injuries and possession of weapon offences)</w:t>
                            </w:r>
                          </w:p>
                        </w:tc>
                        <w:tc>
                          <w:tcPr>
                            <w:tcW w:w="661" w:type="dxa"/>
                            <w:shd w:val="clear" w:color="000000" w:fill="577188" w:themeFill="accent1" w:themeFillShade="BF"/>
                            <w:noWrap/>
                            <w:vAlign w:val="bottom"/>
                            <w:hideMark/>
                          </w:tcPr>
                          <w:p w:rsidR="00877406" w:rsidRPr="00084E84" w:rsidRDefault="00877406" w:rsidP="00701A1C">
                            <w:pPr>
                              <w:spacing w:after="0" w:line="240" w:lineRule="auto"/>
                              <w:jc w:val="center"/>
                              <w:rPr>
                                <w:rFonts w:asciiTheme="majorHAnsi" w:eastAsia="Times New Roman" w:hAnsiTheme="majorHAnsi" w:cstheme="majorHAnsi"/>
                                <w:b/>
                                <w:color w:val="FFFFFF" w:themeColor="background1"/>
                                <w:sz w:val="20"/>
                                <w:szCs w:val="20"/>
                                <w:lang w:eastAsia="en-GB"/>
                              </w:rPr>
                            </w:pPr>
                            <w:r w:rsidRPr="00084E84">
                              <w:rPr>
                                <w:rFonts w:asciiTheme="majorHAnsi" w:eastAsia="Times New Roman" w:hAnsiTheme="majorHAnsi" w:cstheme="majorHAnsi"/>
                                <w:b/>
                                <w:color w:val="FFFFFF" w:themeColor="background1"/>
                                <w:sz w:val="20"/>
                                <w:szCs w:val="20"/>
                                <w:lang w:eastAsia="en-GB"/>
                              </w:rPr>
                              <w:t>20</w:t>
                            </w:r>
                          </w:p>
                        </w:tc>
                        <w:tc>
                          <w:tcPr>
                            <w:tcW w:w="661" w:type="dxa"/>
                            <w:shd w:val="clear" w:color="000000" w:fill="577188" w:themeFill="accent1" w:themeFillShade="BF"/>
                            <w:noWrap/>
                            <w:vAlign w:val="bottom"/>
                            <w:hideMark/>
                          </w:tcPr>
                          <w:p w:rsidR="00877406" w:rsidRPr="00084E84" w:rsidRDefault="00877406" w:rsidP="00701A1C">
                            <w:pPr>
                              <w:spacing w:after="0" w:line="240" w:lineRule="auto"/>
                              <w:jc w:val="center"/>
                              <w:rPr>
                                <w:rFonts w:asciiTheme="majorHAnsi" w:eastAsia="Times New Roman" w:hAnsiTheme="majorHAnsi" w:cstheme="majorHAnsi"/>
                                <w:b/>
                                <w:color w:val="FFFFFF" w:themeColor="background1"/>
                                <w:sz w:val="20"/>
                                <w:szCs w:val="20"/>
                                <w:lang w:eastAsia="en-GB"/>
                              </w:rPr>
                            </w:pPr>
                            <w:r w:rsidRPr="00084E84">
                              <w:rPr>
                                <w:rFonts w:asciiTheme="majorHAnsi" w:eastAsia="Times New Roman" w:hAnsiTheme="majorHAnsi" w:cstheme="majorHAnsi"/>
                                <w:b/>
                                <w:color w:val="FFFFFF" w:themeColor="background1"/>
                                <w:sz w:val="20"/>
                                <w:szCs w:val="20"/>
                                <w:lang w:eastAsia="en-GB"/>
                              </w:rPr>
                              <w:t>21</w:t>
                            </w:r>
                          </w:p>
                        </w:tc>
                        <w:tc>
                          <w:tcPr>
                            <w:tcW w:w="661" w:type="dxa"/>
                            <w:shd w:val="clear" w:color="000000" w:fill="577188" w:themeFill="accent1" w:themeFillShade="BF"/>
                            <w:noWrap/>
                            <w:vAlign w:val="bottom"/>
                            <w:hideMark/>
                          </w:tcPr>
                          <w:p w:rsidR="00877406" w:rsidRPr="00084E84" w:rsidRDefault="00877406" w:rsidP="00701A1C">
                            <w:pPr>
                              <w:spacing w:after="0" w:line="240" w:lineRule="auto"/>
                              <w:jc w:val="center"/>
                              <w:rPr>
                                <w:rFonts w:asciiTheme="majorHAnsi" w:eastAsia="Times New Roman" w:hAnsiTheme="majorHAnsi" w:cstheme="majorHAnsi"/>
                                <w:b/>
                                <w:color w:val="FFFFFF" w:themeColor="background1"/>
                                <w:sz w:val="20"/>
                                <w:szCs w:val="20"/>
                                <w:lang w:eastAsia="en-GB"/>
                              </w:rPr>
                            </w:pPr>
                            <w:r w:rsidRPr="00084E84">
                              <w:rPr>
                                <w:rFonts w:asciiTheme="majorHAnsi" w:eastAsia="Times New Roman" w:hAnsiTheme="majorHAnsi" w:cstheme="majorHAnsi"/>
                                <w:b/>
                                <w:color w:val="FFFFFF" w:themeColor="background1"/>
                                <w:sz w:val="20"/>
                                <w:szCs w:val="20"/>
                                <w:lang w:eastAsia="en-GB"/>
                              </w:rPr>
                              <w:t>22</w:t>
                            </w:r>
                          </w:p>
                        </w:tc>
                        <w:tc>
                          <w:tcPr>
                            <w:tcW w:w="646" w:type="dxa"/>
                            <w:shd w:val="clear" w:color="000000" w:fill="577188" w:themeFill="accent1" w:themeFillShade="BF"/>
                            <w:noWrap/>
                            <w:vAlign w:val="bottom"/>
                            <w:hideMark/>
                          </w:tcPr>
                          <w:p w:rsidR="00877406" w:rsidRPr="00084E84" w:rsidRDefault="00877406" w:rsidP="00701A1C">
                            <w:pPr>
                              <w:spacing w:after="0" w:line="240" w:lineRule="auto"/>
                              <w:jc w:val="center"/>
                              <w:rPr>
                                <w:rFonts w:asciiTheme="majorHAnsi" w:eastAsia="Times New Roman" w:hAnsiTheme="majorHAnsi" w:cstheme="majorHAnsi"/>
                                <w:b/>
                                <w:color w:val="FFFFFF" w:themeColor="background1"/>
                                <w:sz w:val="20"/>
                                <w:szCs w:val="20"/>
                                <w:lang w:eastAsia="en-GB"/>
                              </w:rPr>
                            </w:pPr>
                            <w:r w:rsidRPr="00084E84">
                              <w:rPr>
                                <w:rFonts w:asciiTheme="majorHAnsi" w:eastAsia="Times New Roman" w:hAnsiTheme="majorHAnsi" w:cstheme="majorHAnsi"/>
                                <w:b/>
                                <w:color w:val="FFFFFF" w:themeColor="background1"/>
                                <w:sz w:val="20"/>
                                <w:szCs w:val="20"/>
                                <w:lang w:eastAsia="en-GB"/>
                              </w:rPr>
                              <w:t>23</w:t>
                            </w:r>
                          </w:p>
                        </w:tc>
                        <w:tc>
                          <w:tcPr>
                            <w:tcW w:w="646" w:type="dxa"/>
                            <w:shd w:val="clear" w:color="000000" w:fill="577188" w:themeFill="accent1" w:themeFillShade="BF"/>
                            <w:noWrap/>
                            <w:vAlign w:val="bottom"/>
                            <w:hideMark/>
                          </w:tcPr>
                          <w:p w:rsidR="00877406" w:rsidRPr="00084E84" w:rsidRDefault="00877406" w:rsidP="00701A1C">
                            <w:pPr>
                              <w:spacing w:after="0" w:line="240" w:lineRule="auto"/>
                              <w:jc w:val="center"/>
                              <w:rPr>
                                <w:rFonts w:asciiTheme="majorHAnsi" w:eastAsia="Times New Roman" w:hAnsiTheme="majorHAnsi" w:cstheme="majorHAnsi"/>
                                <w:b/>
                                <w:color w:val="FFFFFF" w:themeColor="background1"/>
                                <w:sz w:val="20"/>
                                <w:szCs w:val="20"/>
                                <w:lang w:eastAsia="en-GB"/>
                              </w:rPr>
                            </w:pPr>
                            <w:r w:rsidRPr="00084E84">
                              <w:rPr>
                                <w:rFonts w:asciiTheme="majorHAnsi" w:eastAsia="Times New Roman" w:hAnsiTheme="majorHAnsi" w:cstheme="majorHAnsi"/>
                                <w:b/>
                                <w:color w:val="FFFFFF" w:themeColor="background1"/>
                                <w:sz w:val="20"/>
                                <w:szCs w:val="20"/>
                                <w:lang w:eastAsia="en-GB"/>
                              </w:rPr>
                              <w:t>0</w:t>
                            </w:r>
                          </w:p>
                        </w:tc>
                        <w:tc>
                          <w:tcPr>
                            <w:tcW w:w="646" w:type="dxa"/>
                            <w:shd w:val="clear" w:color="000000" w:fill="577188" w:themeFill="accent1" w:themeFillShade="BF"/>
                            <w:noWrap/>
                            <w:vAlign w:val="bottom"/>
                            <w:hideMark/>
                          </w:tcPr>
                          <w:p w:rsidR="00877406" w:rsidRPr="00084E84" w:rsidRDefault="00877406" w:rsidP="00701A1C">
                            <w:pPr>
                              <w:spacing w:after="0" w:line="240" w:lineRule="auto"/>
                              <w:jc w:val="center"/>
                              <w:rPr>
                                <w:rFonts w:asciiTheme="majorHAnsi" w:eastAsia="Times New Roman" w:hAnsiTheme="majorHAnsi" w:cstheme="majorHAnsi"/>
                                <w:b/>
                                <w:color w:val="FFFFFF" w:themeColor="background1"/>
                                <w:sz w:val="20"/>
                                <w:szCs w:val="20"/>
                                <w:lang w:eastAsia="en-GB"/>
                              </w:rPr>
                            </w:pPr>
                            <w:r w:rsidRPr="00084E84">
                              <w:rPr>
                                <w:rFonts w:asciiTheme="majorHAnsi" w:eastAsia="Times New Roman" w:hAnsiTheme="majorHAnsi" w:cstheme="majorHAnsi"/>
                                <w:b/>
                                <w:color w:val="FFFFFF" w:themeColor="background1"/>
                                <w:sz w:val="20"/>
                                <w:szCs w:val="20"/>
                                <w:lang w:eastAsia="en-GB"/>
                              </w:rPr>
                              <w:t>1</w:t>
                            </w:r>
                          </w:p>
                        </w:tc>
                        <w:tc>
                          <w:tcPr>
                            <w:tcW w:w="646" w:type="dxa"/>
                            <w:shd w:val="clear" w:color="000000" w:fill="577188" w:themeFill="accent1" w:themeFillShade="BF"/>
                            <w:noWrap/>
                            <w:vAlign w:val="bottom"/>
                            <w:hideMark/>
                          </w:tcPr>
                          <w:p w:rsidR="00877406" w:rsidRPr="00084E84" w:rsidRDefault="00877406" w:rsidP="00701A1C">
                            <w:pPr>
                              <w:spacing w:after="0" w:line="240" w:lineRule="auto"/>
                              <w:jc w:val="center"/>
                              <w:rPr>
                                <w:rFonts w:asciiTheme="majorHAnsi" w:eastAsia="Times New Roman" w:hAnsiTheme="majorHAnsi" w:cstheme="majorHAnsi"/>
                                <w:b/>
                                <w:color w:val="FFFFFF" w:themeColor="background1"/>
                                <w:sz w:val="20"/>
                                <w:szCs w:val="20"/>
                                <w:lang w:eastAsia="en-GB"/>
                              </w:rPr>
                            </w:pPr>
                            <w:r w:rsidRPr="00084E84">
                              <w:rPr>
                                <w:rFonts w:asciiTheme="majorHAnsi" w:eastAsia="Times New Roman" w:hAnsiTheme="majorHAnsi" w:cstheme="majorHAnsi"/>
                                <w:b/>
                                <w:color w:val="FFFFFF" w:themeColor="background1"/>
                                <w:sz w:val="20"/>
                                <w:szCs w:val="20"/>
                                <w:lang w:eastAsia="en-GB"/>
                              </w:rPr>
                              <w:t>2</w:t>
                            </w:r>
                          </w:p>
                        </w:tc>
                        <w:tc>
                          <w:tcPr>
                            <w:tcW w:w="646" w:type="dxa"/>
                            <w:shd w:val="clear" w:color="000000" w:fill="577188" w:themeFill="accent1" w:themeFillShade="BF"/>
                            <w:noWrap/>
                            <w:vAlign w:val="bottom"/>
                            <w:hideMark/>
                          </w:tcPr>
                          <w:p w:rsidR="00877406" w:rsidRPr="00084E84" w:rsidRDefault="00877406" w:rsidP="00701A1C">
                            <w:pPr>
                              <w:spacing w:after="0" w:line="240" w:lineRule="auto"/>
                              <w:jc w:val="center"/>
                              <w:rPr>
                                <w:rFonts w:asciiTheme="majorHAnsi" w:eastAsia="Times New Roman" w:hAnsiTheme="majorHAnsi" w:cstheme="majorHAnsi"/>
                                <w:b/>
                                <w:color w:val="FFFFFF" w:themeColor="background1"/>
                                <w:sz w:val="20"/>
                                <w:szCs w:val="20"/>
                                <w:lang w:eastAsia="en-GB"/>
                              </w:rPr>
                            </w:pPr>
                            <w:r w:rsidRPr="00084E84">
                              <w:rPr>
                                <w:rFonts w:asciiTheme="majorHAnsi" w:eastAsia="Times New Roman" w:hAnsiTheme="majorHAnsi" w:cstheme="majorHAnsi"/>
                                <w:b/>
                                <w:color w:val="FFFFFF" w:themeColor="background1"/>
                                <w:sz w:val="20"/>
                                <w:szCs w:val="20"/>
                                <w:lang w:eastAsia="en-GB"/>
                              </w:rPr>
                              <w:t>3</w:t>
                            </w:r>
                          </w:p>
                        </w:tc>
                        <w:tc>
                          <w:tcPr>
                            <w:tcW w:w="646" w:type="dxa"/>
                            <w:shd w:val="clear" w:color="000000" w:fill="577188" w:themeFill="accent1" w:themeFillShade="BF"/>
                            <w:noWrap/>
                            <w:vAlign w:val="bottom"/>
                            <w:hideMark/>
                          </w:tcPr>
                          <w:p w:rsidR="00877406" w:rsidRPr="00084E84" w:rsidRDefault="00877406" w:rsidP="00701A1C">
                            <w:pPr>
                              <w:spacing w:after="0" w:line="240" w:lineRule="auto"/>
                              <w:jc w:val="center"/>
                              <w:rPr>
                                <w:rFonts w:asciiTheme="majorHAnsi" w:eastAsia="Times New Roman" w:hAnsiTheme="majorHAnsi" w:cstheme="majorHAnsi"/>
                                <w:b/>
                                <w:color w:val="FFFFFF" w:themeColor="background1"/>
                                <w:sz w:val="20"/>
                                <w:szCs w:val="20"/>
                                <w:lang w:eastAsia="en-GB"/>
                              </w:rPr>
                            </w:pPr>
                            <w:r w:rsidRPr="00084E84">
                              <w:rPr>
                                <w:rFonts w:asciiTheme="majorHAnsi" w:eastAsia="Times New Roman" w:hAnsiTheme="majorHAnsi" w:cstheme="majorHAnsi"/>
                                <w:b/>
                                <w:color w:val="FFFFFF" w:themeColor="background1"/>
                                <w:sz w:val="20"/>
                                <w:szCs w:val="20"/>
                                <w:lang w:eastAsia="en-GB"/>
                              </w:rPr>
                              <w:t>4</w:t>
                            </w:r>
                          </w:p>
                        </w:tc>
                        <w:tc>
                          <w:tcPr>
                            <w:tcW w:w="516" w:type="dxa"/>
                            <w:shd w:val="clear" w:color="000000" w:fill="577188" w:themeFill="accent1" w:themeFillShade="BF"/>
                            <w:noWrap/>
                            <w:vAlign w:val="bottom"/>
                            <w:hideMark/>
                          </w:tcPr>
                          <w:p w:rsidR="00877406" w:rsidRPr="00084E84" w:rsidRDefault="00877406" w:rsidP="00701A1C">
                            <w:pPr>
                              <w:spacing w:after="0" w:line="240" w:lineRule="auto"/>
                              <w:jc w:val="center"/>
                              <w:rPr>
                                <w:rFonts w:asciiTheme="majorHAnsi" w:eastAsia="Times New Roman" w:hAnsiTheme="majorHAnsi" w:cstheme="majorHAnsi"/>
                                <w:b/>
                                <w:color w:val="FFFFFF" w:themeColor="background1"/>
                                <w:sz w:val="20"/>
                                <w:szCs w:val="20"/>
                                <w:lang w:eastAsia="en-GB"/>
                              </w:rPr>
                            </w:pPr>
                            <w:r w:rsidRPr="00084E84">
                              <w:rPr>
                                <w:rFonts w:asciiTheme="majorHAnsi" w:eastAsia="Times New Roman" w:hAnsiTheme="majorHAnsi" w:cstheme="majorHAnsi"/>
                                <w:b/>
                                <w:color w:val="FFFFFF" w:themeColor="background1"/>
                                <w:sz w:val="20"/>
                                <w:szCs w:val="20"/>
                                <w:lang w:eastAsia="en-GB"/>
                              </w:rPr>
                              <w:t>5</w:t>
                            </w:r>
                          </w:p>
                        </w:tc>
                        <w:tc>
                          <w:tcPr>
                            <w:tcW w:w="516" w:type="dxa"/>
                            <w:shd w:val="clear" w:color="000000" w:fill="577188" w:themeFill="accent1" w:themeFillShade="BF"/>
                            <w:noWrap/>
                            <w:vAlign w:val="bottom"/>
                            <w:hideMark/>
                          </w:tcPr>
                          <w:p w:rsidR="00877406" w:rsidRPr="00084E84" w:rsidRDefault="00877406" w:rsidP="00701A1C">
                            <w:pPr>
                              <w:spacing w:after="0" w:line="240" w:lineRule="auto"/>
                              <w:jc w:val="center"/>
                              <w:rPr>
                                <w:rFonts w:asciiTheme="majorHAnsi" w:eastAsia="Times New Roman" w:hAnsiTheme="majorHAnsi" w:cstheme="majorHAnsi"/>
                                <w:b/>
                                <w:color w:val="FFFFFF" w:themeColor="background1"/>
                                <w:sz w:val="20"/>
                                <w:szCs w:val="20"/>
                                <w:lang w:eastAsia="en-GB"/>
                              </w:rPr>
                            </w:pPr>
                            <w:r w:rsidRPr="00084E84">
                              <w:rPr>
                                <w:rFonts w:asciiTheme="majorHAnsi" w:eastAsia="Times New Roman" w:hAnsiTheme="majorHAnsi" w:cstheme="majorHAnsi"/>
                                <w:b/>
                                <w:color w:val="FFFFFF" w:themeColor="background1"/>
                                <w:sz w:val="20"/>
                                <w:szCs w:val="20"/>
                                <w:lang w:eastAsia="en-GB"/>
                              </w:rPr>
                              <w:t>6</w:t>
                            </w:r>
                          </w:p>
                        </w:tc>
                      </w:tr>
                      <w:tr w:rsidR="00877406" w:rsidRPr="00084E84" w:rsidTr="00E05C17">
                        <w:trPr>
                          <w:trHeight w:val="250"/>
                        </w:trPr>
                        <w:tc>
                          <w:tcPr>
                            <w:tcW w:w="1999" w:type="dxa"/>
                            <w:shd w:val="clear" w:color="000000" w:fill="577188" w:themeFill="accent1" w:themeFillShade="BF"/>
                            <w:noWrap/>
                            <w:vAlign w:val="bottom"/>
                            <w:hideMark/>
                          </w:tcPr>
                          <w:p w:rsidR="00877406" w:rsidRPr="00084E84" w:rsidRDefault="00877406" w:rsidP="00701A1C">
                            <w:pPr>
                              <w:spacing w:after="0" w:line="240" w:lineRule="auto"/>
                              <w:rPr>
                                <w:rFonts w:asciiTheme="majorHAnsi" w:eastAsia="Times New Roman" w:hAnsiTheme="majorHAnsi" w:cstheme="majorHAnsi"/>
                                <w:b/>
                                <w:color w:val="FFFFFF" w:themeColor="background1"/>
                                <w:sz w:val="20"/>
                                <w:szCs w:val="20"/>
                                <w:lang w:eastAsia="en-GB"/>
                              </w:rPr>
                            </w:pPr>
                            <w:r w:rsidRPr="00084E84">
                              <w:rPr>
                                <w:rFonts w:asciiTheme="majorHAnsi" w:eastAsia="Times New Roman" w:hAnsiTheme="majorHAnsi" w:cstheme="majorHAnsi"/>
                                <w:b/>
                                <w:color w:val="FFFFFF" w:themeColor="background1"/>
                                <w:sz w:val="20"/>
                                <w:szCs w:val="20"/>
                                <w:lang w:eastAsia="en-GB"/>
                              </w:rPr>
                              <w:t>Sun/Mon</w:t>
                            </w:r>
                          </w:p>
                        </w:tc>
                        <w:tc>
                          <w:tcPr>
                            <w:tcW w:w="661" w:type="dxa"/>
                            <w:shd w:val="clear" w:color="000000" w:fill="FFE483"/>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44</w:t>
                            </w:r>
                          </w:p>
                        </w:tc>
                        <w:tc>
                          <w:tcPr>
                            <w:tcW w:w="661" w:type="dxa"/>
                            <w:shd w:val="clear" w:color="000000" w:fill="FED07F"/>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57</w:t>
                            </w:r>
                          </w:p>
                        </w:tc>
                        <w:tc>
                          <w:tcPr>
                            <w:tcW w:w="661" w:type="dxa"/>
                            <w:shd w:val="clear" w:color="000000" w:fill="FED781"/>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52</w:t>
                            </w:r>
                          </w:p>
                        </w:tc>
                        <w:tc>
                          <w:tcPr>
                            <w:tcW w:w="646" w:type="dxa"/>
                            <w:shd w:val="clear" w:color="000000" w:fill="FFEB84"/>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39</w:t>
                            </w:r>
                          </w:p>
                        </w:tc>
                        <w:tc>
                          <w:tcPr>
                            <w:tcW w:w="646" w:type="dxa"/>
                            <w:shd w:val="clear" w:color="000000" w:fill="FDC37D"/>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65</w:t>
                            </w:r>
                          </w:p>
                        </w:tc>
                        <w:tc>
                          <w:tcPr>
                            <w:tcW w:w="646" w:type="dxa"/>
                            <w:shd w:val="clear" w:color="000000" w:fill="B3D57F"/>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20</w:t>
                            </w:r>
                          </w:p>
                        </w:tc>
                        <w:tc>
                          <w:tcPr>
                            <w:tcW w:w="646" w:type="dxa"/>
                            <w:shd w:val="clear" w:color="000000" w:fill="AFD37F"/>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19</w:t>
                            </w:r>
                          </w:p>
                        </w:tc>
                        <w:tc>
                          <w:tcPr>
                            <w:tcW w:w="646" w:type="dxa"/>
                            <w:shd w:val="clear" w:color="000000" w:fill="93CB7D"/>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12</w:t>
                            </w:r>
                          </w:p>
                        </w:tc>
                        <w:tc>
                          <w:tcPr>
                            <w:tcW w:w="646" w:type="dxa"/>
                            <w:shd w:val="clear" w:color="000000" w:fill="A7D17E"/>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17</w:t>
                            </w:r>
                          </w:p>
                        </w:tc>
                        <w:tc>
                          <w:tcPr>
                            <w:tcW w:w="516" w:type="dxa"/>
                            <w:shd w:val="clear" w:color="000000" w:fill="7FC67C"/>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7</w:t>
                            </w:r>
                          </w:p>
                        </w:tc>
                        <w:tc>
                          <w:tcPr>
                            <w:tcW w:w="516" w:type="dxa"/>
                            <w:shd w:val="clear" w:color="000000" w:fill="63BE7B"/>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0</w:t>
                            </w:r>
                          </w:p>
                        </w:tc>
                      </w:tr>
                      <w:tr w:rsidR="00877406" w:rsidRPr="00084E84" w:rsidTr="00E05C17">
                        <w:trPr>
                          <w:trHeight w:val="250"/>
                        </w:trPr>
                        <w:tc>
                          <w:tcPr>
                            <w:tcW w:w="1999" w:type="dxa"/>
                            <w:shd w:val="clear" w:color="000000" w:fill="577188" w:themeFill="accent1" w:themeFillShade="BF"/>
                            <w:noWrap/>
                            <w:vAlign w:val="bottom"/>
                            <w:hideMark/>
                          </w:tcPr>
                          <w:p w:rsidR="00877406" w:rsidRPr="00084E84" w:rsidRDefault="00877406" w:rsidP="00701A1C">
                            <w:pPr>
                              <w:spacing w:after="0" w:line="240" w:lineRule="auto"/>
                              <w:rPr>
                                <w:rFonts w:asciiTheme="majorHAnsi" w:eastAsia="Times New Roman" w:hAnsiTheme="majorHAnsi" w:cstheme="majorHAnsi"/>
                                <w:b/>
                                <w:color w:val="FFFFFF" w:themeColor="background1"/>
                                <w:sz w:val="20"/>
                                <w:szCs w:val="20"/>
                                <w:lang w:eastAsia="en-GB"/>
                              </w:rPr>
                            </w:pPr>
                            <w:r w:rsidRPr="00084E84">
                              <w:rPr>
                                <w:rFonts w:asciiTheme="majorHAnsi" w:eastAsia="Times New Roman" w:hAnsiTheme="majorHAnsi" w:cstheme="majorHAnsi"/>
                                <w:b/>
                                <w:color w:val="FFFFFF" w:themeColor="background1"/>
                                <w:sz w:val="20"/>
                                <w:szCs w:val="20"/>
                                <w:lang w:eastAsia="en-GB"/>
                              </w:rPr>
                              <w:t>Mon/Tue</w:t>
                            </w:r>
                          </w:p>
                        </w:tc>
                        <w:tc>
                          <w:tcPr>
                            <w:tcW w:w="661" w:type="dxa"/>
                            <w:shd w:val="clear" w:color="000000" w:fill="FECD7F"/>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59</w:t>
                            </w:r>
                          </w:p>
                        </w:tc>
                        <w:tc>
                          <w:tcPr>
                            <w:tcW w:w="661" w:type="dxa"/>
                            <w:shd w:val="clear" w:color="000000" w:fill="FFEB84"/>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39</w:t>
                            </w:r>
                          </w:p>
                        </w:tc>
                        <w:tc>
                          <w:tcPr>
                            <w:tcW w:w="661" w:type="dxa"/>
                            <w:shd w:val="clear" w:color="000000" w:fill="F3E783"/>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36</w:t>
                            </w:r>
                          </w:p>
                        </w:tc>
                        <w:tc>
                          <w:tcPr>
                            <w:tcW w:w="646" w:type="dxa"/>
                            <w:shd w:val="clear" w:color="000000" w:fill="E3E282"/>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32</w:t>
                            </w:r>
                          </w:p>
                        </w:tc>
                        <w:tc>
                          <w:tcPr>
                            <w:tcW w:w="646" w:type="dxa"/>
                            <w:shd w:val="clear" w:color="000000" w:fill="FECE7F"/>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58</w:t>
                            </w:r>
                          </w:p>
                        </w:tc>
                        <w:tc>
                          <w:tcPr>
                            <w:tcW w:w="646" w:type="dxa"/>
                            <w:shd w:val="clear" w:color="000000" w:fill="DEE182"/>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31</w:t>
                            </w:r>
                          </w:p>
                        </w:tc>
                        <w:tc>
                          <w:tcPr>
                            <w:tcW w:w="646" w:type="dxa"/>
                            <w:shd w:val="clear" w:color="000000" w:fill="E3E282"/>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32</w:t>
                            </w:r>
                          </w:p>
                        </w:tc>
                        <w:tc>
                          <w:tcPr>
                            <w:tcW w:w="646" w:type="dxa"/>
                            <w:shd w:val="clear" w:color="000000" w:fill="FFE884"/>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41</w:t>
                            </w:r>
                          </w:p>
                        </w:tc>
                        <w:tc>
                          <w:tcPr>
                            <w:tcW w:w="646" w:type="dxa"/>
                            <w:shd w:val="clear" w:color="000000" w:fill="87C87D"/>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9</w:t>
                            </w:r>
                          </w:p>
                        </w:tc>
                        <w:tc>
                          <w:tcPr>
                            <w:tcW w:w="516" w:type="dxa"/>
                            <w:shd w:val="clear" w:color="000000" w:fill="77C37C"/>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5</w:t>
                            </w:r>
                          </w:p>
                        </w:tc>
                        <w:tc>
                          <w:tcPr>
                            <w:tcW w:w="516" w:type="dxa"/>
                            <w:shd w:val="clear" w:color="000000" w:fill="6BC07B"/>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2</w:t>
                            </w:r>
                          </w:p>
                        </w:tc>
                      </w:tr>
                      <w:tr w:rsidR="00877406" w:rsidRPr="00084E84" w:rsidTr="00E05C17">
                        <w:trPr>
                          <w:trHeight w:val="250"/>
                        </w:trPr>
                        <w:tc>
                          <w:tcPr>
                            <w:tcW w:w="1999" w:type="dxa"/>
                            <w:shd w:val="clear" w:color="000000" w:fill="577188" w:themeFill="accent1" w:themeFillShade="BF"/>
                            <w:noWrap/>
                            <w:vAlign w:val="bottom"/>
                            <w:hideMark/>
                          </w:tcPr>
                          <w:p w:rsidR="00877406" w:rsidRPr="00084E84" w:rsidRDefault="00877406" w:rsidP="00701A1C">
                            <w:pPr>
                              <w:spacing w:after="0" w:line="240" w:lineRule="auto"/>
                              <w:rPr>
                                <w:rFonts w:asciiTheme="majorHAnsi" w:eastAsia="Times New Roman" w:hAnsiTheme="majorHAnsi" w:cstheme="majorHAnsi"/>
                                <w:b/>
                                <w:color w:val="FFFFFF" w:themeColor="background1"/>
                                <w:sz w:val="20"/>
                                <w:szCs w:val="20"/>
                                <w:lang w:eastAsia="en-GB"/>
                              </w:rPr>
                            </w:pPr>
                            <w:r w:rsidRPr="00084E84">
                              <w:rPr>
                                <w:rFonts w:asciiTheme="majorHAnsi" w:eastAsia="Times New Roman" w:hAnsiTheme="majorHAnsi" w:cstheme="majorHAnsi"/>
                                <w:b/>
                                <w:color w:val="FFFFFF" w:themeColor="background1"/>
                                <w:sz w:val="20"/>
                                <w:szCs w:val="20"/>
                                <w:lang w:eastAsia="en-GB"/>
                              </w:rPr>
                              <w:t>Tue/Wed</w:t>
                            </w:r>
                          </w:p>
                        </w:tc>
                        <w:tc>
                          <w:tcPr>
                            <w:tcW w:w="661" w:type="dxa"/>
                            <w:shd w:val="clear" w:color="000000" w:fill="F7E883"/>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37</w:t>
                            </w:r>
                          </w:p>
                        </w:tc>
                        <w:tc>
                          <w:tcPr>
                            <w:tcW w:w="661" w:type="dxa"/>
                            <w:shd w:val="clear" w:color="000000" w:fill="FECB7E"/>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60</w:t>
                            </w:r>
                          </w:p>
                        </w:tc>
                        <w:tc>
                          <w:tcPr>
                            <w:tcW w:w="661" w:type="dxa"/>
                            <w:shd w:val="clear" w:color="000000" w:fill="EFE683"/>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35</w:t>
                            </w:r>
                          </w:p>
                        </w:tc>
                        <w:tc>
                          <w:tcPr>
                            <w:tcW w:w="646" w:type="dxa"/>
                            <w:shd w:val="clear" w:color="000000" w:fill="FFE483"/>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44</w:t>
                            </w:r>
                          </w:p>
                        </w:tc>
                        <w:tc>
                          <w:tcPr>
                            <w:tcW w:w="646" w:type="dxa"/>
                            <w:shd w:val="clear" w:color="000000" w:fill="FECB7E"/>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60</w:t>
                            </w:r>
                          </w:p>
                        </w:tc>
                        <w:tc>
                          <w:tcPr>
                            <w:tcW w:w="646" w:type="dxa"/>
                            <w:shd w:val="clear" w:color="000000" w:fill="A7D17E"/>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17</w:t>
                            </w:r>
                          </w:p>
                        </w:tc>
                        <w:tc>
                          <w:tcPr>
                            <w:tcW w:w="646" w:type="dxa"/>
                            <w:shd w:val="clear" w:color="000000" w:fill="B7D67F"/>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21</w:t>
                            </w:r>
                          </w:p>
                        </w:tc>
                        <w:tc>
                          <w:tcPr>
                            <w:tcW w:w="646" w:type="dxa"/>
                            <w:shd w:val="clear" w:color="000000" w:fill="BFD880"/>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23</w:t>
                            </w:r>
                          </w:p>
                        </w:tc>
                        <w:tc>
                          <w:tcPr>
                            <w:tcW w:w="646" w:type="dxa"/>
                            <w:shd w:val="clear" w:color="000000" w:fill="9FCF7E"/>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15</w:t>
                            </w:r>
                          </w:p>
                        </w:tc>
                        <w:tc>
                          <w:tcPr>
                            <w:tcW w:w="516" w:type="dxa"/>
                            <w:shd w:val="clear" w:color="000000" w:fill="7BC47C"/>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6</w:t>
                            </w:r>
                          </w:p>
                        </w:tc>
                        <w:tc>
                          <w:tcPr>
                            <w:tcW w:w="516" w:type="dxa"/>
                            <w:shd w:val="clear" w:color="000000" w:fill="6BC07B"/>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2</w:t>
                            </w:r>
                          </w:p>
                        </w:tc>
                      </w:tr>
                      <w:tr w:rsidR="00877406" w:rsidRPr="00084E84" w:rsidTr="00E05C17">
                        <w:trPr>
                          <w:trHeight w:val="250"/>
                        </w:trPr>
                        <w:tc>
                          <w:tcPr>
                            <w:tcW w:w="1999" w:type="dxa"/>
                            <w:shd w:val="clear" w:color="000000" w:fill="577188" w:themeFill="accent1" w:themeFillShade="BF"/>
                            <w:noWrap/>
                            <w:vAlign w:val="bottom"/>
                            <w:hideMark/>
                          </w:tcPr>
                          <w:p w:rsidR="00877406" w:rsidRPr="00084E84" w:rsidRDefault="00877406" w:rsidP="00701A1C">
                            <w:pPr>
                              <w:spacing w:after="0" w:line="240" w:lineRule="auto"/>
                              <w:rPr>
                                <w:rFonts w:asciiTheme="majorHAnsi" w:eastAsia="Times New Roman" w:hAnsiTheme="majorHAnsi" w:cstheme="majorHAnsi"/>
                                <w:b/>
                                <w:color w:val="FFFFFF" w:themeColor="background1"/>
                                <w:sz w:val="20"/>
                                <w:szCs w:val="20"/>
                                <w:lang w:eastAsia="en-GB"/>
                              </w:rPr>
                            </w:pPr>
                            <w:r w:rsidRPr="00084E84">
                              <w:rPr>
                                <w:rFonts w:asciiTheme="majorHAnsi" w:eastAsia="Times New Roman" w:hAnsiTheme="majorHAnsi" w:cstheme="majorHAnsi"/>
                                <w:b/>
                                <w:color w:val="FFFFFF" w:themeColor="background1"/>
                                <w:sz w:val="20"/>
                                <w:szCs w:val="20"/>
                                <w:lang w:eastAsia="en-GB"/>
                              </w:rPr>
                              <w:t>Wed/Thurs</w:t>
                            </w:r>
                          </w:p>
                        </w:tc>
                        <w:tc>
                          <w:tcPr>
                            <w:tcW w:w="661" w:type="dxa"/>
                            <w:shd w:val="clear" w:color="000000" w:fill="FED781"/>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52</w:t>
                            </w:r>
                          </w:p>
                        </w:tc>
                        <w:tc>
                          <w:tcPr>
                            <w:tcW w:w="661" w:type="dxa"/>
                            <w:shd w:val="clear" w:color="000000" w:fill="FFE583"/>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43</w:t>
                            </w:r>
                          </w:p>
                        </w:tc>
                        <w:tc>
                          <w:tcPr>
                            <w:tcW w:w="661" w:type="dxa"/>
                            <w:shd w:val="clear" w:color="000000" w:fill="FED17F"/>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56</w:t>
                            </w:r>
                          </w:p>
                        </w:tc>
                        <w:tc>
                          <w:tcPr>
                            <w:tcW w:w="646" w:type="dxa"/>
                            <w:shd w:val="clear" w:color="000000" w:fill="EBE582"/>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34</w:t>
                            </w:r>
                          </w:p>
                        </w:tc>
                        <w:tc>
                          <w:tcPr>
                            <w:tcW w:w="646" w:type="dxa"/>
                            <w:shd w:val="clear" w:color="000000" w:fill="FDB87B"/>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72</w:t>
                            </w:r>
                          </w:p>
                        </w:tc>
                        <w:tc>
                          <w:tcPr>
                            <w:tcW w:w="646" w:type="dxa"/>
                            <w:shd w:val="clear" w:color="000000" w:fill="C7DA80"/>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25</w:t>
                            </w:r>
                          </w:p>
                        </w:tc>
                        <w:tc>
                          <w:tcPr>
                            <w:tcW w:w="646" w:type="dxa"/>
                            <w:shd w:val="clear" w:color="000000" w:fill="FFE283"/>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45</w:t>
                            </w:r>
                          </w:p>
                        </w:tc>
                        <w:tc>
                          <w:tcPr>
                            <w:tcW w:w="646" w:type="dxa"/>
                            <w:shd w:val="clear" w:color="000000" w:fill="EBE582"/>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34</w:t>
                            </w:r>
                          </w:p>
                        </w:tc>
                        <w:tc>
                          <w:tcPr>
                            <w:tcW w:w="646" w:type="dxa"/>
                            <w:shd w:val="clear" w:color="000000" w:fill="73C27B"/>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4</w:t>
                            </w:r>
                          </w:p>
                        </w:tc>
                        <w:tc>
                          <w:tcPr>
                            <w:tcW w:w="516" w:type="dxa"/>
                            <w:shd w:val="clear" w:color="000000" w:fill="83C77C"/>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8</w:t>
                            </w:r>
                          </w:p>
                        </w:tc>
                        <w:tc>
                          <w:tcPr>
                            <w:tcW w:w="516" w:type="dxa"/>
                            <w:shd w:val="clear" w:color="000000" w:fill="A3D07E"/>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16</w:t>
                            </w:r>
                          </w:p>
                        </w:tc>
                      </w:tr>
                      <w:tr w:rsidR="00877406" w:rsidRPr="00084E84" w:rsidTr="00E05C17">
                        <w:trPr>
                          <w:trHeight w:val="250"/>
                        </w:trPr>
                        <w:tc>
                          <w:tcPr>
                            <w:tcW w:w="1999" w:type="dxa"/>
                            <w:shd w:val="clear" w:color="000000" w:fill="577188" w:themeFill="accent1" w:themeFillShade="BF"/>
                            <w:noWrap/>
                            <w:vAlign w:val="bottom"/>
                            <w:hideMark/>
                          </w:tcPr>
                          <w:p w:rsidR="00877406" w:rsidRPr="00084E84" w:rsidRDefault="00877406" w:rsidP="00701A1C">
                            <w:pPr>
                              <w:spacing w:after="0" w:line="240" w:lineRule="auto"/>
                              <w:rPr>
                                <w:rFonts w:asciiTheme="majorHAnsi" w:eastAsia="Times New Roman" w:hAnsiTheme="majorHAnsi" w:cstheme="majorHAnsi"/>
                                <w:b/>
                                <w:color w:val="FFFFFF" w:themeColor="background1"/>
                                <w:sz w:val="20"/>
                                <w:szCs w:val="20"/>
                                <w:lang w:eastAsia="en-GB"/>
                              </w:rPr>
                            </w:pPr>
                            <w:r w:rsidRPr="00084E84">
                              <w:rPr>
                                <w:rFonts w:asciiTheme="majorHAnsi" w:eastAsia="Times New Roman" w:hAnsiTheme="majorHAnsi" w:cstheme="majorHAnsi"/>
                                <w:b/>
                                <w:color w:val="FFFFFF" w:themeColor="background1"/>
                                <w:sz w:val="20"/>
                                <w:szCs w:val="20"/>
                                <w:lang w:eastAsia="en-GB"/>
                              </w:rPr>
                              <w:t>Thurs/Fri</w:t>
                            </w:r>
                          </w:p>
                        </w:tc>
                        <w:tc>
                          <w:tcPr>
                            <w:tcW w:w="661" w:type="dxa"/>
                            <w:shd w:val="clear" w:color="000000" w:fill="FED07F"/>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57</w:t>
                            </w:r>
                          </w:p>
                        </w:tc>
                        <w:tc>
                          <w:tcPr>
                            <w:tcW w:w="661" w:type="dxa"/>
                            <w:shd w:val="clear" w:color="000000" w:fill="FECE7F"/>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58</w:t>
                            </w:r>
                          </w:p>
                        </w:tc>
                        <w:tc>
                          <w:tcPr>
                            <w:tcW w:w="661" w:type="dxa"/>
                            <w:shd w:val="clear" w:color="000000" w:fill="D7DF81"/>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29</w:t>
                            </w:r>
                          </w:p>
                        </w:tc>
                        <w:tc>
                          <w:tcPr>
                            <w:tcW w:w="646" w:type="dxa"/>
                            <w:shd w:val="clear" w:color="000000" w:fill="FFDC82"/>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49</w:t>
                            </w:r>
                          </w:p>
                        </w:tc>
                        <w:tc>
                          <w:tcPr>
                            <w:tcW w:w="646" w:type="dxa"/>
                            <w:shd w:val="clear" w:color="000000" w:fill="FDC57D"/>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64</w:t>
                            </w:r>
                          </w:p>
                        </w:tc>
                        <w:tc>
                          <w:tcPr>
                            <w:tcW w:w="646" w:type="dxa"/>
                            <w:shd w:val="clear" w:color="000000" w:fill="E3E282"/>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32</w:t>
                            </w:r>
                          </w:p>
                        </w:tc>
                        <w:tc>
                          <w:tcPr>
                            <w:tcW w:w="646" w:type="dxa"/>
                            <w:shd w:val="clear" w:color="000000" w:fill="E3E282"/>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32</w:t>
                            </w:r>
                          </w:p>
                        </w:tc>
                        <w:tc>
                          <w:tcPr>
                            <w:tcW w:w="646" w:type="dxa"/>
                            <w:shd w:val="clear" w:color="000000" w:fill="E3E282"/>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32</w:t>
                            </w:r>
                          </w:p>
                        </w:tc>
                        <w:tc>
                          <w:tcPr>
                            <w:tcW w:w="646" w:type="dxa"/>
                            <w:shd w:val="clear" w:color="000000" w:fill="AFD37F"/>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19</w:t>
                            </w:r>
                          </w:p>
                        </w:tc>
                        <w:tc>
                          <w:tcPr>
                            <w:tcW w:w="516" w:type="dxa"/>
                            <w:shd w:val="clear" w:color="000000" w:fill="7FC67C"/>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7</w:t>
                            </w:r>
                          </w:p>
                        </w:tc>
                        <w:tc>
                          <w:tcPr>
                            <w:tcW w:w="516" w:type="dxa"/>
                            <w:shd w:val="clear" w:color="000000" w:fill="A7D17E"/>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17</w:t>
                            </w:r>
                          </w:p>
                        </w:tc>
                      </w:tr>
                      <w:tr w:rsidR="00877406" w:rsidRPr="00084E84" w:rsidTr="00E05C17">
                        <w:trPr>
                          <w:trHeight w:val="250"/>
                        </w:trPr>
                        <w:tc>
                          <w:tcPr>
                            <w:tcW w:w="1999" w:type="dxa"/>
                            <w:shd w:val="clear" w:color="000000" w:fill="577188" w:themeFill="accent1" w:themeFillShade="BF"/>
                            <w:noWrap/>
                            <w:vAlign w:val="bottom"/>
                            <w:hideMark/>
                          </w:tcPr>
                          <w:p w:rsidR="00877406" w:rsidRPr="00084E84" w:rsidRDefault="00877406" w:rsidP="00701A1C">
                            <w:pPr>
                              <w:spacing w:after="0" w:line="240" w:lineRule="auto"/>
                              <w:rPr>
                                <w:rFonts w:asciiTheme="majorHAnsi" w:eastAsia="Times New Roman" w:hAnsiTheme="majorHAnsi" w:cstheme="majorHAnsi"/>
                                <w:b/>
                                <w:color w:val="FFFFFF" w:themeColor="background1"/>
                                <w:sz w:val="20"/>
                                <w:szCs w:val="20"/>
                                <w:lang w:eastAsia="en-GB"/>
                              </w:rPr>
                            </w:pPr>
                            <w:r w:rsidRPr="00084E84">
                              <w:rPr>
                                <w:rFonts w:asciiTheme="majorHAnsi" w:eastAsia="Times New Roman" w:hAnsiTheme="majorHAnsi" w:cstheme="majorHAnsi"/>
                                <w:b/>
                                <w:color w:val="FFFFFF" w:themeColor="background1"/>
                                <w:sz w:val="20"/>
                                <w:szCs w:val="20"/>
                                <w:lang w:eastAsia="en-GB"/>
                              </w:rPr>
                              <w:t>Fri/Sat</w:t>
                            </w:r>
                          </w:p>
                        </w:tc>
                        <w:tc>
                          <w:tcPr>
                            <w:tcW w:w="661" w:type="dxa"/>
                            <w:shd w:val="clear" w:color="000000" w:fill="FFD981"/>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51</w:t>
                            </w:r>
                          </w:p>
                        </w:tc>
                        <w:tc>
                          <w:tcPr>
                            <w:tcW w:w="661" w:type="dxa"/>
                            <w:shd w:val="clear" w:color="000000" w:fill="FECE7F"/>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58</w:t>
                            </w:r>
                          </w:p>
                        </w:tc>
                        <w:tc>
                          <w:tcPr>
                            <w:tcW w:w="661" w:type="dxa"/>
                            <w:shd w:val="clear" w:color="000000" w:fill="FDC07C"/>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67</w:t>
                            </w:r>
                          </w:p>
                        </w:tc>
                        <w:tc>
                          <w:tcPr>
                            <w:tcW w:w="646" w:type="dxa"/>
                            <w:shd w:val="clear" w:color="000000" w:fill="FEC97E"/>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61</w:t>
                            </w:r>
                          </w:p>
                        </w:tc>
                        <w:tc>
                          <w:tcPr>
                            <w:tcW w:w="646" w:type="dxa"/>
                            <w:shd w:val="clear" w:color="000000" w:fill="FA8D72"/>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100</w:t>
                            </w:r>
                          </w:p>
                        </w:tc>
                        <w:tc>
                          <w:tcPr>
                            <w:tcW w:w="646" w:type="dxa"/>
                            <w:shd w:val="clear" w:color="000000" w:fill="FDBA7B"/>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71</w:t>
                            </w:r>
                          </w:p>
                        </w:tc>
                        <w:tc>
                          <w:tcPr>
                            <w:tcW w:w="646" w:type="dxa"/>
                            <w:shd w:val="clear" w:color="000000" w:fill="FCA777"/>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83</w:t>
                            </w:r>
                          </w:p>
                        </w:tc>
                        <w:tc>
                          <w:tcPr>
                            <w:tcW w:w="646" w:type="dxa"/>
                            <w:shd w:val="clear" w:color="000000" w:fill="FCA777"/>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83</w:t>
                            </w:r>
                          </w:p>
                        </w:tc>
                        <w:tc>
                          <w:tcPr>
                            <w:tcW w:w="646" w:type="dxa"/>
                            <w:shd w:val="clear" w:color="000000" w:fill="FFE784"/>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42</w:t>
                            </w:r>
                          </w:p>
                        </w:tc>
                        <w:tc>
                          <w:tcPr>
                            <w:tcW w:w="516" w:type="dxa"/>
                            <w:shd w:val="clear" w:color="000000" w:fill="97CD7E"/>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13</w:t>
                            </w:r>
                          </w:p>
                        </w:tc>
                        <w:tc>
                          <w:tcPr>
                            <w:tcW w:w="516" w:type="dxa"/>
                            <w:shd w:val="clear" w:color="000000" w:fill="73C27B"/>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4</w:t>
                            </w:r>
                          </w:p>
                        </w:tc>
                      </w:tr>
                      <w:tr w:rsidR="00877406" w:rsidRPr="00084E84" w:rsidTr="00E05C17">
                        <w:trPr>
                          <w:trHeight w:val="250"/>
                        </w:trPr>
                        <w:tc>
                          <w:tcPr>
                            <w:tcW w:w="1999" w:type="dxa"/>
                            <w:shd w:val="clear" w:color="000000" w:fill="577188" w:themeFill="accent1" w:themeFillShade="BF"/>
                            <w:noWrap/>
                            <w:vAlign w:val="bottom"/>
                            <w:hideMark/>
                          </w:tcPr>
                          <w:p w:rsidR="00877406" w:rsidRPr="00084E84" w:rsidRDefault="00877406" w:rsidP="00701A1C">
                            <w:pPr>
                              <w:spacing w:after="0" w:line="240" w:lineRule="auto"/>
                              <w:rPr>
                                <w:rFonts w:asciiTheme="majorHAnsi" w:eastAsia="Times New Roman" w:hAnsiTheme="majorHAnsi" w:cstheme="majorHAnsi"/>
                                <w:b/>
                                <w:color w:val="FFFFFF" w:themeColor="background1"/>
                                <w:sz w:val="20"/>
                                <w:szCs w:val="20"/>
                                <w:lang w:eastAsia="en-GB"/>
                              </w:rPr>
                            </w:pPr>
                            <w:r w:rsidRPr="00084E84">
                              <w:rPr>
                                <w:rFonts w:asciiTheme="majorHAnsi" w:eastAsia="Times New Roman" w:hAnsiTheme="majorHAnsi" w:cstheme="majorHAnsi"/>
                                <w:b/>
                                <w:color w:val="FFFFFF" w:themeColor="background1"/>
                                <w:sz w:val="20"/>
                                <w:szCs w:val="20"/>
                                <w:lang w:eastAsia="en-GB"/>
                              </w:rPr>
                              <w:t>Sat/Sun</w:t>
                            </w:r>
                          </w:p>
                        </w:tc>
                        <w:tc>
                          <w:tcPr>
                            <w:tcW w:w="661" w:type="dxa"/>
                            <w:tcBorders>
                              <w:bottom w:val="single" w:sz="8" w:space="0" w:color="577188" w:themeColor="accent1" w:themeShade="BF"/>
                            </w:tcBorders>
                            <w:shd w:val="clear" w:color="000000" w:fill="FED680"/>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53</w:t>
                            </w:r>
                          </w:p>
                        </w:tc>
                        <w:tc>
                          <w:tcPr>
                            <w:tcW w:w="661" w:type="dxa"/>
                            <w:tcBorders>
                              <w:bottom w:val="single" w:sz="8" w:space="0" w:color="577188" w:themeColor="accent1" w:themeShade="BF"/>
                            </w:tcBorders>
                            <w:shd w:val="clear" w:color="000000" w:fill="FDBD7C"/>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69</w:t>
                            </w:r>
                          </w:p>
                        </w:tc>
                        <w:tc>
                          <w:tcPr>
                            <w:tcW w:w="661" w:type="dxa"/>
                            <w:tcBorders>
                              <w:bottom w:val="single" w:sz="8" w:space="0" w:color="577188" w:themeColor="accent1" w:themeShade="BF"/>
                            </w:tcBorders>
                            <w:shd w:val="clear" w:color="000000" w:fill="FDB77A"/>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73</w:t>
                            </w:r>
                          </w:p>
                        </w:tc>
                        <w:tc>
                          <w:tcPr>
                            <w:tcW w:w="646" w:type="dxa"/>
                            <w:tcBorders>
                              <w:bottom w:val="single" w:sz="8" w:space="0" w:color="577188" w:themeColor="accent1" w:themeShade="BF"/>
                            </w:tcBorders>
                            <w:shd w:val="clear" w:color="000000" w:fill="FECB7E"/>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60</w:t>
                            </w:r>
                          </w:p>
                        </w:tc>
                        <w:tc>
                          <w:tcPr>
                            <w:tcW w:w="646" w:type="dxa"/>
                            <w:tcBorders>
                              <w:bottom w:val="single" w:sz="8" w:space="0" w:color="577188" w:themeColor="accent1" w:themeShade="BF"/>
                            </w:tcBorders>
                            <w:shd w:val="clear" w:color="000000" w:fill="F9746E"/>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116</w:t>
                            </w:r>
                          </w:p>
                        </w:tc>
                        <w:tc>
                          <w:tcPr>
                            <w:tcW w:w="646" w:type="dxa"/>
                            <w:tcBorders>
                              <w:bottom w:val="single" w:sz="8" w:space="0" w:color="577188" w:themeColor="accent1" w:themeShade="BF"/>
                            </w:tcBorders>
                            <w:shd w:val="clear" w:color="000000" w:fill="FA7F70"/>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109</w:t>
                            </w:r>
                          </w:p>
                        </w:tc>
                        <w:tc>
                          <w:tcPr>
                            <w:tcW w:w="646" w:type="dxa"/>
                            <w:tcBorders>
                              <w:bottom w:val="single" w:sz="8" w:space="0" w:color="577188" w:themeColor="accent1" w:themeShade="BF"/>
                            </w:tcBorders>
                            <w:shd w:val="clear" w:color="000000" w:fill="F9776E"/>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114</w:t>
                            </w:r>
                          </w:p>
                        </w:tc>
                        <w:tc>
                          <w:tcPr>
                            <w:tcW w:w="646" w:type="dxa"/>
                            <w:tcBorders>
                              <w:bottom w:val="single" w:sz="8" w:space="0" w:color="577188" w:themeColor="accent1" w:themeShade="BF"/>
                            </w:tcBorders>
                            <w:shd w:val="clear" w:color="000000" w:fill="F8696B"/>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123</w:t>
                            </w:r>
                          </w:p>
                        </w:tc>
                        <w:tc>
                          <w:tcPr>
                            <w:tcW w:w="646" w:type="dxa"/>
                            <w:tcBorders>
                              <w:bottom w:val="single" w:sz="8" w:space="0" w:color="577188" w:themeColor="accent1" w:themeShade="BF"/>
                            </w:tcBorders>
                            <w:shd w:val="clear" w:color="000000" w:fill="FDC27C"/>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66</w:t>
                            </w:r>
                          </w:p>
                        </w:tc>
                        <w:tc>
                          <w:tcPr>
                            <w:tcW w:w="516" w:type="dxa"/>
                            <w:tcBorders>
                              <w:bottom w:val="single" w:sz="8" w:space="0" w:color="577188" w:themeColor="accent1" w:themeShade="BF"/>
                            </w:tcBorders>
                            <w:shd w:val="clear" w:color="000000" w:fill="8FCA7D"/>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11</w:t>
                            </w:r>
                          </w:p>
                        </w:tc>
                        <w:tc>
                          <w:tcPr>
                            <w:tcW w:w="516" w:type="dxa"/>
                            <w:tcBorders>
                              <w:bottom w:val="single" w:sz="8" w:space="0" w:color="577188" w:themeColor="accent1" w:themeShade="BF"/>
                            </w:tcBorders>
                            <w:shd w:val="clear" w:color="000000" w:fill="9BCE7E"/>
                            <w:noWrap/>
                            <w:vAlign w:val="bottom"/>
                            <w:hideMark/>
                          </w:tcPr>
                          <w:p w:rsidR="00877406" w:rsidRPr="00084E84" w:rsidRDefault="00877406" w:rsidP="00701A1C">
                            <w:pPr>
                              <w:spacing w:after="0" w:line="240" w:lineRule="auto"/>
                              <w:jc w:val="center"/>
                              <w:rPr>
                                <w:rFonts w:asciiTheme="majorHAnsi" w:eastAsia="Times New Roman" w:hAnsiTheme="majorHAnsi" w:cstheme="majorHAnsi"/>
                                <w:color w:val="000000"/>
                                <w:sz w:val="20"/>
                                <w:szCs w:val="20"/>
                                <w:lang w:eastAsia="en-GB"/>
                              </w:rPr>
                            </w:pPr>
                            <w:r w:rsidRPr="00084E84">
                              <w:rPr>
                                <w:rFonts w:asciiTheme="majorHAnsi" w:eastAsia="Times New Roman" w:hAnsiTheme="majorHAnsi" w:cstheme="majorHAnsi"/>
                                <w:color w:val="000000"/>
                                <w:sz w:val="20"/>
                                <w:szCs w:val="20"/>
                                <w:lang w:eastAsia="en-GB"/>
                              </w:rPr>
                              <w:t>14</w:t>
                            </w:r>
                          </w:p>
                        </w:tc>
                      </w:tr>
                      <w:tr w:rsidR="00877406" w:rsidRPr="00084E84" w:rsidTr="00E05C17">
                        <w:trPr>
                          <w:trHeight w:val="260"/>
                        </w:trPr>
                        <w:tc>
                          <w:tcPr>
                            <w:tcW w:w="1999" w:type="dxa"/>
                            <w:shd w:val="clear" w:color="000000" w:fill="577188" w:themeFill="accent1" w:themeFillShade="BF"/>
                            <w:noWrap/>
                            <w:vAlign w:val="bottom"/>
                            <w:hideMark/>
                          </w:tcPr>
                          <w:p w:rsidR="00877406" w:rsidRPr="00084E84" w:rsidRDefault="00877406" w:rsidP="00701A1C">
                            <w:pPr>
                              <w:spacing w:after="0" w:line="240" w:lineRule="auto"/>
                              <w:rPr>
                                <w:rFonts w:asciiTheme="majorHAnsi" w:eastAsia="Times New Roman" w:hAnsiTheme="majorHAnsi" w:cstheme="majorHAnsi"/>
                                <w:b/>
                                <w:bCs/>
                                <w:color w:val="FFFFFF" w:themeColor="background1"/>
                                <w:sz w:val="20"/>
                                <w:szCs w:val="20"/>
                                <w:lang w:eastAsia="en-GB"/>
                              </w:rPr>
                            </w:pPr>
                            <w:r w:rsidRPr="00084E84">
                              <w:rPr>
                                <w:rFonts w:asciiTheme="majorHAnsi" w:eastAsia="Times New Roman" w:hAnsiTheme="majorHAnsi" w:cstheme="majorHAnsi"/>
                                <w:b/>
                                <w:bCs/>
                                <w:color w:val="FFFFFF" w:themeColor="background1"/>
                                <w:sz w:val="20"/>
                                <w:szCs w:val="20"/>
                                <w:lang w:eastAsia="en-GB"/>
                              </w:rPr>
                              <w:t>Total</w:t>
                            </w:r>
                          </w:p>
                        </w:tc>
                        <w:tc>
                          <w:tcPr>
                            <w:tcW w:w="661" w:type="dxa"/>
                            <w:shd w:val="clear" w:color="000000" w:fill="577188" w:themeFill="accent1" w:themeFillShade="BF"/>
                            <w:noWrap/>
                            <w:vAlign w:val="bottom"/>
                            <w:hideMark/>
                          </w:tcPr>
                          <w:p w:rsidR="00877406" w:rsidRPr="00084E84" w:rsidRDefault="00877406" w:rsidP="00701A1C">
                            <w:pPr>
                              <w:spacing w:after="0" w:line="240" w:lineRule="auto"/>
                              <w:jc w:val="center"/>
                              <w:rPr>
                                <w:rFonts w:asciiTheme="majorHAnsi" w:eastAsia="Times New Roman" w:hAnsiTheme="majorHAnsi" w:cstheme="majorHAnsi"/>
                                <w:b/>
                                <w:bCs/>
                                <w:color w:val="FFFFFF" w:themeColor="background1"/>
                                <w:sz w:val="20"/>
                                <w:szCs w:val="20"/>
                                <w:lang w:eastAsia="en-GB"/>
                              </w:rPr>
                            </w:pPr>
                            <w:r w:rsidRPr="00084E84">
                              <w:rPr>
                                <w:rFonts w:asciiTheme="majorHAnsi" w:eastAsia="Times New Roman" w:hAnsiTheme="majorHAnsi" w:cstheme="majorHAnsi"/>
                                <w:b/>
                                <w:bCs/>
                                <w:color w:val="FFFFFF" w:themeColor="background1"/>
                                <w:sz w:val="20"/>
                                <w:szCs w:val="20"/>
                                <w:lang w:eastAsia="en-GB"/>
                              </w:rPr>
                              <w:t>353</w:t>
                            </w:r>
                          </w:p>
                        </w:tc>
                        <w:tc>
                          <w:tcPr>
                            <w:tcW w:w="661" w:type="dxa"/>
                            <w:shd w:val="clear" w:color="000000" w:fill="577188" w:themeFill="accent1" w:themeFillShade="BF"/>
                            <w:noWrap/>
                            <w:vAlign w:val="bottom"/>
                            <w:hideMark/>
                          </w:tcPr>
                          <w:p w:rsidR="00877406" w:rsidRPr="00084E84" w:rsidRDefault="00877406" w:rsidP="00701A1C">
                            <w:pPr>
                              <w:spacing w:after="0" w:line="240" w:lineRule="auto"/>
                              <w:jc w:val="center"/>
                              <w:rPr>
                                <w:rFonts w:asciiTheme="majorHAnsi" w:eastAsia="Times New Roman" w:hAnsiTheme="majorHAnsi" w:cstheme="majorHAnsi"/>
                                <w:b/>
                                <w:bCs/>
                                <w:color w:val="FFFFFF" w:themeColor="background1"/>
                                <w:sz w:val="20"/>
                                <w:szCs w:val="20"/>
                                <w:lang w:eastAsia="en-GB"/>
                              </w:rPr>
                            </w:pPr>
                            <w:r w:rsidRPr="00084E84">
                              <w:rPr>
                                <w:rFonts w:asciiTheme="majorHAnsi" w:eastAsia="Times New Roman" w:hAnsiTheme="majorHAnsi" w:cstheme="majorHAnsi"/>
                                <w:b/>
                                <w:bCs/>
                                <w:color w:val="FFFFFF" w:themeColor="background1"/>
                                <w:sz w:val="20"/>
                                <w:szCs w:val="20"/>
                                <w:lang w:eastAsia="en-GB"/>
                              </w:rPr>
                              <w:t>384</w:t>
                            </w:r>
                          </w:p>
                        </w:tc>
                        <w:tc>
                          <w:tcPr>
                            <w:tcW w:w="661" w:type="dxa"/>
                            <w:shd w:val="clear" w:color="000000" w:fill="577188" w:themeFill="accent1" w:themeFillShade="BF"/>
                            <w:noWrap/>
                            <w:vAlign w:val="bottom"/>
                            <w:hideMark/>
                          </w:tcPr>
                          <w:p w:rsidR="00877406" w:rsidRPr="00084E84" w:rsidRDefault="00877406" w:rsidP="00701A1C">
                            <w:pPr>
                              <w:spacing w:after="0" w:line="240" w:lineRule="auto"/>
                              <w:jc w:val="center"/>
                              <w:rPr>
                                <w:rFonts w:asciiTheme="majorHAnsi" w:eastAsia="Times New Roman" w:hAnsiTheme="majorHAnsi" w:cstheme="majorHAnsi"/>
                                <w:b/>
                                <w:bCs/>
                                <w:color w:val="FFFFFF" w:themeColor="background1"/>
                                <w:sz w:val="20"/>
                                <w:szCs w:val="20"/>
                                <w:lang w:eastAsia="en-GB"/>
                              </w:rPr>
                            </w:pPr>
                            <w:r w:rsidRPr="00084E84">
                              <w:rPr>
                                <w:rFonts w:asciiTheme="majorHAnsi" w:eastAsia="Times New Roman" w:hAnsiTheme="majorHAnsi" w:cstheme="majorHAnsi"/>
                                <w:b/>
                                <w:bCs/>
                                <w:color w:val="FFFFFF" w:themeColor="background1"/>
                                <w:sz w:val="20"/>
                                <w:szCs w:val="20"/>
                                <w:lang w:eastAsia="en-GB"/>
                              </w:rPr>
                              <w:t>348</w:t>
                            </w:r>
                          </w:p>
                        </w:tc>
                        <w:tc>
                          <w:tcPr>
                            <w:tcW w:w="646" w:type="dxa"/>
                            <w:shd w:val="clear" w:color="000000" w:fill="577188" w:themeFill="accent1" w:themeFillShade="BF"/>
                            <w:noWrap/>
                            <w:vAlign w:val="bottom"/>
                            <w:hideMark/>
                          </w:tcPr>
                          <w:p w:rsidR="00877406" w:rsidRPr="00084E84" w:rsidRDefault="00877406" w:rsidP="00701A1C">
                            <w:pPr>
                              <w:spacing w:after="0" w:line="240" w:lineRule="auto"/>
                              <w:jc w:val="center"/>
                              <w:rPr>
                                <w:rFonts w:asciiTheme="majorHAnsi" w:eastAsia="Times New Roman" w:hAnsiTheme="majorHAnsi" w:cstheme="majorHAnsi"/>
                                <w:b/>
                                <w:bCs/>
                                <w:color w:val="FFFFFF" w:themeColor="background1"/>
                                <w:sz w:val="20"/>
                                <w:szCs w:val="20"/>
                                <w:lang w:eastAsia="en-GB"/>
                              </w:rPr>
                            </w:pPr>
                            <w:r w:rsidRPr="00084E84">
                              <w:rPr>
                                <w:rFonts w:asciiTheme="majorHAnsi" w:eastAsia="Times New Roman" w:hAnsiTheme="majorHAnsi" w:cstheme="majorHAnsi"/>
                                <w:b/>
                                <w:bCs/>
                                <w:color w:val="FFFFFF" w:themeColor="background1"/>
                                <w:sz w:val="20"/>
                                <w:szCs w:val="20"/>
                                <w:lang w:eastAsia="en-GB"/>
                              </w:rPr>
                              <w:t>319</w:t>
                            </w:r>
                          </w:p>
                        </w:tc>
                        <w:tc>
                          <w:tcPr>
                            <w:tcW w:w="646" w:type="dxa"/>
                            <w:shd w:val="clear" w:color="000000" w:fill="577188" w:themeFill="accent1" w:themeFillShade="BF"/>
                            <w:noWrap/>
                            <w:vAlign w:val="bottom"/>
                            <w:hideMark/>
                          </w:tcPr>
                          <w:p w:rsidR="00877406" w:rsidRPr="00084E84" w:rsidRDefault="00877406" w:rsidP="00701A1C">
                            <w:pPr>
                              <w:spacing w:after="0" w:line="240" w:lineRule="auto"/>
                              <w:jc w:val="center"/>
                              <w:rPr>
                                <w:rFonts w:asciiTheme="majorHAnsi" w:eastAsia="Times New Roman" w:hAnsiTheme="majorHAnsi" w:cstheme="majorHAnsi"/>
                                <w:b/>
                                <w:bCs/>
                                <w:color w:val="FFFFFF" w:themeColor="background1"/>
                                <w:sz w:val="20"/>
                                <w:szCs w:val="20"/>
                                <w:lang w:eastAsia="en-GB"/>
                              </w:rPr>
                            </w:pPr>
                            <w:r w:rsidRPr="00084E84">
                              <w:rPr>
                                <w:rFonts w:asciiTheme="majorHAnsi" w:eastAsia="Times New Roman" w:hAnsiTheme="majorHAnsi" w:cstheme="majorHAnsi"/>
                                <w:b/>
                                <w:bCs/>
                                <w:color w:val="FFFFFF" w:themeColor="background1"/>
                                <w:sz w:val="20"/>
                                <w:szCs w:val="20"/>
                                <w:lang w:eastAsia="en-GB"/>
                              </w:rPr>
                              <w:t>535</w:t>
                            </w:r>
                          </w:p>
                        </w:tc>
                        <w:tc>
                          <w:tcPr>
                            <w:tcW w:w="646" w:type="dxa"/>
                            <w:shd w:val="clear" w:color="000000" w:fill="577188" w:themeFill="accent1" w:themeFillShade="BF"/>
                            <w:noWrap/>
                            <w:vAlign w:val="bottom"/>
                            <w:hideMark/>
                          </w:tcPr>
                          <w:p w:rsidR="00877406" w:rsidRPr="00084E84" w:rsidRDefault="00877406" w:rsidP="00701A1C">
                            <w:pPr>
                              <w:spacing w:after="0" w:line="240" w:lineRule="auto"/>
                              <w:jc w:val="center"/>
                              <w:rPr>
                                <w:rFonts w:asciiTheme="majorHAnsi" w:eastAsia="Times New Roman" w:hAnsiTheme="majorHAnsi" w:cstheme="majorHAnsi"/>
                                <w:b/>
                                <w:bCs/>
                                <w:color w:val="FFFFFF" w:themeColor="background1"/>
                                <w:sz w:val="20"/>
                                <w:szCs w:val="20"/>
                                <w:lang w:eastAsia="en-GB"/>
                              </w:rPr>
                            </w:pPr>
                            <w:r w:rsidRPr="00084E84">
                              <w:rPr>
                                <w:rFonts w:asciiTheme="majorHAnsi" w:eastAsia="Times New Roman" w:hAnsiTheme="majorHAnsi" w:cstheme="majorHAnsi"/>
                                <w:b/>
                                <w:bCs/>
                                <w:color w:val="FFFFFF" w:themeColor="background1"/>
                                <w:sz w:val="20"/>
                                <w:szCs w:val="20"/>
                                <w:lang w:eastAsia="en-GB"/>
                              </w:rPr>
                              <w:t>305</w:t>
                            </w:r>
                          </w:p>
                        </w:tc>
                        <w:tc>
                          <w:tcPr>
                            <w:tcW w:w="646" w:type="dxa"/>
                            <w:shd w:val="clear" w:color="000000" w:fill="577188" w:themeFill="accent1" w:themeFillShade="BF"/>
                            <w:noWrap/>
                            <w:vAlign w:val="bottom"/>
                            <w:hideMark/>
                          </w:tcPr>
                          <w:p w:rsidR="00877406" w:rsidRPr="00084E84" w:rsidRDefault="00877406" w:rsidP="00701A1C">
                            <w:pPr>
                              <w:spacing w:after="0" w:line="240" w:lineRule="auto"/>
                              <w:jc w:val="center"/>
                              <w:rPr>
                                <w:rFonts w:asciiTheme="majorHAnsi" w:eastAsia="Times New Roman" w:hAnsiTheme="majorHAnsi" w:cstheme="majorHAnsi"/>
                                <w:b/>
                                <w:bCs/>
                                <w:color w:val="FFFFFF" w:themeColor="background1"/>
                                <w:sz w:val="20"/>
                                <w:szCs w:val="20"/>
                                <w:lang w:eastAsia="en-GB"/>
                              </w:rPr>
                            </w:pPr>
                            <w:r w:rsidRPr="00084E84">
                              <w:rPr>
                                <w:rFonts w:asciiTheme="majorHAnsi" w:eastAsia="Times New Roman" w:hAnsiTheme="majorHAnsi" w:cstheme="majorHAnsi"/>
                                <w:b/>
                                <w:bCs/>
                                <w:color w:val="FFFFFF" w:themeColor="background1"/>
                                <w:sz w:val="20"/>
                                <w:szCs w:val="20"/>
                                <w:lang w:eastAsia="en-GB"/>
                              </w:rPr>
                              <w:t>346</w:t>
                            </w:r>
                          </w:p>
                        </w:tc>
                        <w:tc>
                          <w:tcPr>
                            <w:tcW w:w="646" w:type="dxa"/>
                            <w:shd w:val="clear" w:color="000000" w:fill="577188" w:themeFill="accent1" w:themeFillShade="BF"/>
                            <w:noWrap/>
                            <w:vAlign w:val="bottom"/>
                            <w:hideMark/>
                          </w:tcPr>
                          <w:p w:rsidR="00877406" w:rsidRPr="00084E84" w:rsidRDefault="00877406" w:rsidP="00701A1C">
                            <w:pPr>
                              <w:spacing w:after="0" w:line="240" w:lineRule="auto"/>
                              <w:jc w:val="center"/>
                              <w:rPr>
                                <w:rFonts w:asciiTheme="majorHAnsi" w:eastAsia="Times New Roman" w:hAnsiTheme="majorHAnsi" w:cstheme="majorHAnsi"/>
                                <w:b/>
                                <w:bCs/>
                                <w:color w:val="FFFFFF" w:themeColor="background1"/>
                                <w:sz w:val="20"/>
                                <w:szCs w:val="20"/>
                                <w:lang w:eastAsia="en-GB"/>
                              </w:rPr>
                            </w:pPr>
                            <w:r w:rsidRPr="00084E84">
                              <w:rPr>
                                <w:rFonts w:asciiTheme="majorHAnsi" w:eastAsia="Times New Roman" w:hAnsiTheme="majorHAnsi" w:cstheme="majorHAnsi"/>
                                <w:b/>
                                <w:bCs/>
                                <w:color w:val="FFFFFF" w:themeColor="background1"/>
                                <w:sz w:val="20"/>
                                <w:szCs w:val="20"/>
                                <w:lang w:eastAsia="en-GB"/>
                              </w:rPr>
                              <w:t>348</w:t>
                            </w:r>
                          </w:p>
                        </w:tc>
                        <w:tc>
                          <w:tcPr>
                            <w:tcW w:w="646" w:type="dxa"/>
                            <w:shd w:val="clear" w:color="000000" w:fill="577188" w:themeFill="accent1" w:themeFillShade="BF"/>
                            <w:noWrap/>
                            <w:vAlign w:val="bottom"/>
                            <w:hideMark/>
                          </w:tcPr>
                          <w:p w:rsidR="00877406" w:rsidRPr="00084E84" w:rsidRDefault="00877406" w:rsidP="00701A1C">
                            <w:pPr>
                              <w:spacing w:after="0" w:line="240" w:lineRule="auto"/>
                              <w:jc w:val="center"/>
                              <w:rPr>
                                <w:rFonts w:asciiTheme="majorHAnsi" w:eastAsia="Times New Roman" w:hAnsiTheme="majorHAnsi" w:cstheme="majorHAnsi"/>
                                <w:b/>
                                <w:bCs/>
                                <w:color w:val="FFFFFF" w:themeColor="background1"/>
                                <w:sz w:val="20"/>
                                <w:szCs w:val="20"/>
                                <w:lang w:eastAsia="en-GB"/>
                              </w:rPr>
                            </w:pPr>
                            <w:r w:rsidRPr="00084E84">
                              <w:rPr>
                                <w:rFonts w:asciiTheme="majorHAnsi" w:eastAsia="Times New Roman" w:hAnsiTheme="majorHAnsi" w:cstheme="majorHAnsi"/>
                                <w:b/>
                                <w:bCs/>
                                <w:color w:val="FFFFFF" w:themeColor="background1"/>
                                <w:sz w:val="20"/>
                                <w:szCs w:val="20"/>
                                <w:lang w:eastAsia="en-GB"/>
                              </w:rPr>
                              <w:t>172</w:t>
                            </w:r>
                          </w:p>
                        </w:tc>
                        <w:tc>
                          <w:tcPr>
                            <w:tcW w:w="516" w:type="dxa"/>
                            <w:shd w:val="clear" w:color="000000" w:fill="577188" w:themeFill="accent1" w:themeFillShade="BF"/>
                            <w:noWrap/>
                            <w:vAlign w:val="bottom"/>
                            <w:hideMark/>
                          </w:tcPr>
                          <w:p w:rsidR="00877406" w:rsidRPr="00084E84" w:rsidRDefault="00877406" w:rsidP="00701A1C">
                            <w:pPr>
                              <w:spacing w:after="0" w:line="240" w:lineRule="auto"/>
                              <w:jc w:val="center"/>
                              <w:rPr>
                                <w:rFonts w:asciiTheme="majorHAnsi" w:eastAsia="Times New Roman" w:hAnsiTheme="majorHAnsi" w:cstheme="majorHAnsi"/>
                                <w:b/>
                                <w:bCs/>
                                <w:color w:val="FFFFFF" w:themeColor="background1"/>
                                <w:sz w:val="20"/>
                                <w:szCs w:val="20"/>
                                <w:lang w:eastAsia="en-GB"/>
                              </w:rPr>
                            </w:pPr>
                            <w:r w:rsidRPr="00084E84">
                              <w:rPr>
                                <w:rFonts w:asciiTheme="majorHAnsi" w:eastAsia="Times New Roman" w:hAnsiTheme="majorHAnsi" w:cstheme="majorHAnsi"/>
                                <w:b/>
                                <w:bCs/>
                                <w:color w:val="FFFFFF" w:themeColor="background1"/>
                                <w:sz w:val="20"/>
                                <w:szCs w:val="20"/>
                                <w:lang w:eastAsia="en-GB"/>
                              </w:rPr>
                              <w:t>57</w:t>
                            </w:r>
                          </w:p>
                        </w:tc>
                        <w:tc>
                          <w:tcPr>
                            <w:tcW w:w="516" w:type="dxa"/>
                            <w:shd w:val="clear" w:color="000000" w:fill="577188" w:themeFill="accent1" w:themeFillShade="BF"/>
                            <w:noWrap/>
                            <w:vAlign w:val="bottom"/>
                            <w:hideMark/>
                          </w:tcPr>
                          <w:p w:rsidR="00877406" w:rsidRPr="00084E84" w:rsidRDefault="00877406" w:rsidP="00701A1C">
                            <w:pPr>
                              <w:spacing w:after="0" w:line="240" w:lineRule="auto"/>
                              <w:jc w:val="center"/>
                              <w:rPr>
                                <w:rFonts w:asciiTheme="majorHAnsi" w:eastAsia="Times New Roman" w:hAnsiTheme="majorHAnsi" w:cstheme="majorHAnsi"/>
                                <w:b/>
                                <w:bCs/>
                                <w:color w:val="FFFFFF" w:themeColor="background1"/>
                                <w:sz w:val="20"/>
                                <w:szCs w:val="20"/>
                                <w:lang w:eastAsia="en-GB"/>
                              </w:rPr>
                            </w:pPr>
                            <w:r w:rsidRPr="00084E84">
                              <w:rPr>
                                <w:rFonts w:asciiTheme="majorHAnsi" w:eastAsia="Times New Roman" w:hAnsiTheme="majorHAnsi" w:cstheme="majorHAnsi"/>
                                <w:b/>
                                <w:bCs/>
                                <w:color w:val="FFFFFF" w:themeColor="background1"/>
                                <w:sz w:val="20"/>
                                <w:szCs w:val="20"/>
                                <w:lang w:eastAsia="en-GB"/>
                              </w:rPr>
                              <w:t>55</w:t>
                            </w:r>
                          </w:p>
                        </w:tc>
                      </w:tr>
                    </w:tbl>
                    <w:p w:rsidR="00877406" w:rsidRPr="00011B1F" w:rsidRDefault="00877406" w:rsidP="00011B1F">
                      <w:pPr>
                        <w:rPr>
                          <w:i/>
                          <w:sz w:val="20"/>
                          <w:szCs w:val="20"/>
                        </w:rPr>
                      </w:pPr>
                      <w:r w:rsidRPr="00011B1F">
                        <w:rPr>
                          <w:i/>
                          <w:sz w:val="20"/>
                          <w:szCs w:val="20"/>
                        </w:rPr>
                        <w:t>Source: Thames Valley Police Crime Recording System - Niche RMS</w:t>
                      </w:r>
                    </w:p>
                  </w:txbxContent>
                </v:textbox>
                <w10:wrap type="square" anchorx="margin"/>
              </v:shape>
            </w:pict>
          </mc:Fallback>
        </mc:AlternateContent>
      </w:r>
      <w:r w:rsidR="000D1343" w:rsidRPr="00B77201">
        <w:rPr>
          <w:rFonts w:asciiTheme="majorHAnsi" w:hAnsiTheme="majorHAnsi" w:cstheme="majorHAnsi"/>
          <w:noProof/>
          <w:sz w:val="24"/>
          <w:szCs w:val="24"/>
          <w:lang w:eastAsia="en-GB"/>
        </w:rPr>
        <mc:AlternateContent>
          <mc:Choice Requires="wps">
            <w:drawing>
              <wp:anchor distT="45720" distB="45720" distL="114300" distR="114300" simplePos="0" relativeHeight="251700224" behindDoc="0" locked="0" layoutInCell="1" allowOverlap="1">
                <wp:simplePos x="0" y="0"/>
                <wp:positionH relativeFrom="column">
                  <wp:posOffset>1498600</wp:posOffset>
                </wp:positionH>
                <wp:positionV relativeFrom="paragraph">
                  <wp:posOffset>-2540</wp:posOffset>
                </wp:positionV>
                <wp:extent cx="4940300" cy="1404620"/>
                <wp:effectExtent l="0" t="0" r="0" b="0"/>
                <wp:wrapSquare wrapText="bothSides"/>
                <wp:docPr id="4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0" cy="1404620"/>
                        </a:xfrm>
                        <a:prstGeom prst="rect">
                          <a:avLst/>
                        </a:prstGeom>
                        <a:solidFill>
                          <a:srgbClr val="FFFFFF"/>
                        </a:solidFill>
                        <a:ln w="9525">
                          <a:noFill/>
                          <a:miter lim="800000"/>
                          <a:headEnd/>
                          <a:tailEnd/>
                        </a:ln>
                      </wps:spPr>
                      <wps:txbx>
                        <w:txbxContent>
                          <w:p w:rsidR="00877406" w:rsidRPr="00967E71" w:rsidRDefault="00877406" w:rsidP="00967E71">
                            <w:pPr>
                              <w:spacing w:after="0" w:line="240" w:lineRule="auto"/>
                              <w:rPr>
                                <w:rFonts w:ascii="Calibri" w:hAnsi="Calibri" w:cs="Calibri"/>
                              </w:rPr>
                            </w:pPr>
                            <w:r w:rsidRPr="00967E71">
                              <w:rPr>
                                <w:rFonts w:ascii="Calibri" w:hAnsi="Calibri" w:cs="Calibri"/>
                              </w:rPr>
                              <w:t>Table 20: No of recorded crimes from 2017 to 2019 between the hours of 20:00 and 06:00</w:t>
                            </w:r>
                          </w:p>
                          <w:tbl>
                            <w:tblPr>
                              <w:tblStyle w:val="FinancialTable"/>
                              <w:tblW w:w="6929" w:type="dxa"/>
                              <w:tbl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insideH w:val="single" w:sz="8" w:space="0" w:color="577188" w:themeColor="accent1" w:themeShade="BF"/>
                                <w:insideV w:val="single" w:sz="8" w:space="0" w:color="577188" w:themeColor="accent1" w:themeShade="BF"/>
                              </w:tblBorders>
                              <w:tblLayout w:type="fixed"/>
                              <w:tblLook w:val="04A0" w:firstRow="1" w:lastRow="0" w:firstColumn="1" w:lastColumn="0" w:noHBand="0" w:noVBand="1"/>
                            </w:tblPr>
                            <w:tblGrid>
                              <w:gridCol w:w="2821"/>
                              <w:gridCol w:w="765"/>
                              <w:gridCol w:w="765"/>
                              <w:gridCol w:w="765"/>
                              <w:gridCol w:w="765"/>
                              <w:gridCol w:w="1048"/>
                            </w:tblGrid>
                            <w:tr w:rsidR="00877406" w:rsidRPr="004C6BFB" w:rsidTr="00B60DA2">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21" w:type="dxa"/>
                                  <w:shd w:val="clear" w:color="auto" w:fill="577188" w:themeFill="accent1" w:themeFillShade="BF"/>
                                  <w:noWrap/>
                                </w:tcPr>
                                <w:p w:rsidR="00877406" w:rsidRPr="004C6BFB" w:rsidRDefault="00877406" w:rsidP="00B77201">
                                  <w:pPr>
                                    <w:jc w:val="both"/>
                                    <w:rPr>
                                      <w:rFonts w:ascii="Calibri" w:hAnsi="Calibri" w:cs="Calibri"/>
                                      <w:color w:val="FFFFFF" w:themeColor="background1"/>
                                      <w:sz w:val="20"/>
                                      <w:szCs w:val="20"/>
                                    </w:rPr>
                                  </w:pPr>
                                </w:p>
                              </w:tc>
                              <w:tc>
                                <w:tcPr>
                                  <w:tcW w:w="765" w:type="dxa"/>
                                  <w:tcBorders>
                                    <w:top w:val="single" w:sz="8" w:space="0" w:color="577188" w:themeColor="accent1" w:themeShade="BF"/>
                                    <w:left w:val="nil"/>
                                    <w:bottom w:val="single" w:sz="8" w:space="0" w:color="577188" w:themeColor="accent1" w:themeShade="BF"/>
                                    <w:right w:val="single" w:sz="8" w:space="0" w:color="577188" w:themeColor="accent1" w:themeShade="BF"/>
                                  </w:tcBorders>
                                  <w:shd w:val="clear" w:color="auto" w:fill="577188" w:themeFill="accent1" w:themeFillShade="BF"/>
                                  <w:noWrap/>
                                  <w:vAlign w:val="center"/>
                                </w:tcPr>
                                <w:p w:rsidR="00877406" w:rsidRPr="004C6BFB" w:rsidRDefault="00877406" w:rsidP="00B7720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color w:val="FFFFFF" w:themeColor="background1"/>
                                      <w:sz w:val="20"/>
                                      <w:szCs w:val="20"/>
                                    </w:rPr>
                                  </w:pPr>
                                  <w:r w:rsidRPr="004C6BFB">
                                    <w:rPr>
                                      <w:rFonts w:ascii="Calibri" w:hAnsi="Calibri" w:cs="Calibri"/>
                                      <w:b/>
                                      <w:color w:val="FFFFFF" w:themeColor="background1"/>
                                      <w:sz w:val="20"/>
                                      <w:szCs w:val="20"/>
                                    </w:rPr>
                                    <w:t>2017</w:t>
                                  </w:r>
                                </w:p>
                              </w:tc>
                              <w:tc>
                                <w:tcPr>
                                  <w:tcW w:w="765"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577188" w:themeFill="accent1" w:themeFillShade="BF"/>
                                  <w:noWrap/>
                                  <w:vAlign w:val="center"/>
                                </w:tcPr>
                                <w:p w:rsidR="00877406" w:rsidRPr="004C6BFB" w:rsidRDefault="00877406" w:rsidP="00B7720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color w:val="FFFFFF" w:themeColor="background1"/>
                                      <w:sz w:val="20"/>
                                      <w:szCs w:val="20"/>
                                    </w:rPr>
                                  </w:pPr>
                                  <w:r w:rsidRPr="004C6BFB">
                                    <w:rPr>
                                      <w:rFonts w:ascii="Calibri" w:hAnsi="Calibri" w:cs="Calibri"/>
                                      <w:b/>
                                      <w:color w:val="FFFFFF" w:themeColor="background1"/>
                                      <w:sz w:val="20"/>
                                      <w:szCs w:val="20"/>
                                    </w:rPr>
                                    <w:t>2018</w:t>
                                  </w:r>
                                </w:p>
                              </w:tc>
                              <w:tc>
                                <w:tcPr>
                                  <w:tcW w:w="765" w:type="dxa"/>
                                  <w:tcBorders>
                                    <w:top w:val="single" w:sz="8" w:space="0" w:color="577188" w:themeColor="accent1" w:themeShade="BF"/>
                                    <w:left w:val="single" w:sz="8" w:space="0" w:color="577188" w:themeColor="accent1" w:themeShade="BF"/>
                                    <w:bottom w:val="single" w:sz="8" w:space="0" w:color="577188" w:themeColor="accent1" w:themeShade="BF"/>
                                  </w:tcBorders>
                                  <w:shd w:val="clear" w:color="auto" w:fill="577188" w:themeFill="accent1" w:themeFillShade="BF"/>
                                  <w:noWrap/>
                                  <w:vAlign w:val="center"/>
                                </w:tcPr>
                                <w:p w:rsidR="00877406" w:rsidRPr="004C6BFB" w:rsidRDefault="00877406" w:rsidP="00B7720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color w:val="FFFFFF" w:themeColor="background1"/>
                                      <w:sz w:val="20"/>
                                      <w:szCs w:val="20"/>
                                    </w:rPr>
                                  </w:pPr>
                                  <w:r w:rsidRPr="004C6BFB">
                                    <w:rPr>
                                      <w:rFonts w:ascii="Calibri" w:hAnsi="Calibri" w:cs="Calibri"/>
                                      <w:b/>
                                      <w:color w:val="FFFFFF" w:themeColor="background1"/>
                                      <w:sz w:val="20"/>
                                      <w:szCs w:val="20"/>
                                    </w:rPr>
                                    <w:t>2019</w:t>
                                  </w:r>
                                </w:p>
                              </w:tc>
                              <w:tc>
                                <w:tcPr>
                                  <w:tcW w:w="765" w:type="dxa"/>
                                  <w:shd w:val="clear" w:color="auto" w:fill="577188" w:themeFill="accent1" w:themeFillShade="BF"/>
                                  <w:vAlign w:val="center"/>
                                </w:tcPr>
                                <w:p w:rsidR="00877406" w:rsidRPr="004C6BFB" w:rsidRDefault="00877406" w:rsidP="00B7720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color w:val="FFFFFF" w:themeColor="background1"/>
                                      <w:sz w:val="20"/>
                                      <w:szCs w:val="20"/>
                                    </w:rPr>
                                  </w:pPr>
                                  <w:r w:rsidRPr="004C6BFB">
                                    <w:rPr>
                                      <w:rFonts w:ascii="Calibri" w:hAnsi="Calibri" w:cs="Calibri"/>
                                      <w:b/>
                                      <w:color w:val="FFFFFF" w:themeColor="background1"/>
                                      <w:sz w:val="20"/>
                                      <w:szCs w:val="20"/>
                                    </w:rPr>
                                    <w:t>n</w:t>
                                  </w:r>
                                </w:p>
                              </w:tc>
                              <w:tc>
                                <w:tcPr>
                                  <w:tcW w:w="1048" w:type="dxa"/>
                                  <w:shd w:val="clear" w:color="auto" w:fill="577188" w:themeFill="accent1" w:themeFillShade="BF"/>
                                  <w:vAlign w:val="center"/>
                                </w:tcPr>
                                <w:p w:rsidR="00877406" w:rsidRPr="004C6BFB" w:rsidRDefault="00877406" w:rsidP="00B7720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color w:val="FFFFFF" w:themeColor="background1"/>
                                      <w:sz w:val="20"/>
                                      <w:szCs w:val="20"/>
                                    </w:rPr>
                                  </w:pPr>
                                  <w:r w:rsidRPr="004C6BFB">
                                    <w:rPr>
                                      <w:rFonts w:ascii="Calibri" w:hAnsi="Calibri" w:cs="Calibri"/>
                                      <w:b/>
                                      <w:color w:val="FFFFFF" w:themeColor="background1"/>
                                      <w:sz w:val="20"/>
                                      <w:szCs w:val="20"/>
                                    </w:rPr>
                                    <w:t>%</w:t>
                                  </w:r>
                                </w:p>
                              </w:tc>
                            </w:tr>
                            <w:tr w:rsidR="00877406" w:rsidRPr="004C6BFB" w:rsidTr="00AA2CDF">
                              <w:trPr>
                                <w:trHeight w:val="283"/>
                              </w:trPr>
                              <w:tc>
                                <w:tcPr>
                                  <w:cnfStyle w:val="001000000000" w:firstRow="0" w:lastRow="0" w:firstColumn="1" w:lastColumn="0" w:oddVBand="0" w:evenVBand="0" w:oddHBand="0" w:evenHBand="0" w:firstRowFirstColumn="0" w:firstRowLastColumn="0" w:lastRowFirstColumn="0" w:lastRowLastColumn="0"/>
                                  <w:tcW w:w="2821" w:type="dxa"/>
                                  <w:shd w:val="clear" w:color="auto" w:fill="577188" w:themeFill="accent1" w:themeFillShade="BF"/>
                                  <w:noWrap/>
                                  <w:hideMark/>
                                </w:tcPr>
                                <w:p w:rsidR="00877406" w:rsidRPr="004C6BFB" w:rsidRDefault="00877406" w:rsidP="00E05C17">
                                  <w:pPr>
                                    <w:ind w:left="113" w:right="0"/>
                                    <w:jc w:val="both"/>
                                    <w:rPr>
                                      <w:rFonts w:ascii="Calibri" w:hAnsi="Calibri" w:cs="Calibri"/>
                                      <w:color w:val="FFFFFF" w:themeColor="background1"/>
                                      <w:sz w:val="20"/>
                                      <w:szCs w:val="20"/>
                                    </w:rPr>
                                  </w:pPr>
                                  <w:r w:rsidRPr="004C6BFB">
                                    <w:rPr>
                                      <w:rFonts w:ascii="Calibri" w:hAnsi="Calibri" w:cs="Calibri"/>
                                      <w:color w:val="FFFFFF" w:themeColor="background1"/>
                                      <w:sz w:val="20"/>
                                      <w:szCs w:val="20"/>
                                    </w:rPr>
                                    <w:t>Criminal Damage</w:t>
                                  </w:r>
                                </w:p>
                              </w:tc>
                              <w:tc>
                                <w:tcPr>
                                  <w:tcW w:w="765" w:type="dxa"/>
                                  <w:tcBorders>
                                    <w:top w:val="single" w:sz="8" w:space="0" w:color="577188" w:themeColor="accent1" w:themeShade="BF"/>
                                    <w:left w:val="nil"/>
                                    <w:bottom w:val="single" w:sz="8" w:space="0" w:color="577188" w:themeColor="accent1" w:themeShade="BF"/>
                                    <w:right w:val="single" w:sz="8" w:space="0" w:color="577188" w:themeColor="accent1" w:themeShade="BF"/>
                                  </w:tcBorders>
                                  <w:shd w:val="clear" w:color="auto" w:fill="auto"/>
                                  <w:noWrap/>
                                  <w:vAlign w:val="center"/>
                                  <w:hideMark/>
                                </w:tcPr>
                                <w:p w:rsidR="00877406" w:rsidRPr="004C6BFB"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4C6BFB">
                                    <w:rPr>
                                      <w:rFonts w:ascii="Calibri" w:hAnsi="Calibri" w:cs="Calibri"/>
                                      <w:color w:val="000000"/>
                                      <w:sz w:val="20"/>
                                      <w:szCs w:val="20"/>
                                    </w:rPr>
                                    <w:t>296</w:t>
                                  </w:r>
                                </w:p>
                              </w:tc>
                              <w:tc>
                                <w:tcPr>
                                  <w:tcW w:w="765"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noWrap/>
                                  <w:vAlign w:val="center"/>
                                  <w:hideMark/>
                                </w:tcPr>
                                <w:p w:rsidR="00877406" w:rsidRPr="004C6BFB"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C6BFB">
                                    <w:rPr>
                                      <w:rFonts w:ascii="Calibri" w:hAnsi="Calibri" w:cs="Calibri"/>
                                      <w:sz w:val="20"/>
                                      <w:szCs w:val="20"/>
                                    </w:rPr>
                                    <w:t>297</w:t>
                                  </w:r>
                                </w:p>
                              </w:tc>
                              <w:tc>
                                <w:tcPr>
                                  <w:tcW w:w="765" w:type="dxa"/>
                                  <w:tcBorders>
                                    <w:top w:val="single" w:sz="8" w:space="0" w:color="577188" w:themeColor="accent1" w:themeShade="BF"/>
                                    <w:left w:val="single" w:sz="8" w:space="0" w:color="577188" w:themeColor="accent1" w:themeShade="BF"/>
                                    <w:bottom w:val="single" w:sz="8" w:space="0" w:color="577188" w:themeColor="accent1" w:themeShade="BF"/>
                                    <w:right w:val="double" w:sz="6" w:space="0" w:color="577188" w:themeColor="accent1" w:themeShade="BF"/>
                                  </w:tcBorders>
                                  <w:noWrap/>
                                  <w:vAlign w:val="center"/>
                                  <w:hideMark/>
                                </w:tcPr>
                                <w:p w:rsidR="00877406" w:rsidRPr="004C6BFB" w:rsidRDefault="00877406" w:rsidP="00B77201">
                                  <w:pPr>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C6BFB">
                                    <w:rPr>
                                      <w:rFonts w:ascii="Calibri" w:hAnsi="Calibri" w:cs="Calibri"/>
                                      <w:sz w:val="20"/>
                                      <w:szCs w:val="20"/>
                                    </w:rPr>
                                    <w:t>228</w:t>
                                  </w:r>
                                </w:p>
                              </w:tc>
                              <w:tc>
                                <w:tcPr>
                                  <w:tcW w:w="765" w:type="dxa"/>
                                  <w:tcBorders>
                                    <w:top w:val="nil"/>
                                    <w:left w:val="double" w:sz="6" w:space="0" w:color="577188" w:themeColor="accent1" w:themeShade="BF"/>
                                    <w:bottom w:val="single" w:sz="8" w:space="0" w:color="577188"/>
                                    <w:right w:val="single" w:sz="8" w:space="0" w:color="577188"/>
                                  </w:tcBorders>
                                  <w:shd w:val="clear" w:color="auto" w:fill="auto"/>
                                  <w:vAlign w:val="center"/>
                                </w:tcPr>
                                <w:p w:rsidR="00877406"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69</w:t>
                                  </w:r>
                                </w:p>
                              </w:tc>
                              <w:tc>
                                <w:tcPr>
                                  <w:tcW w:w="1048" w:type="dxa"/>
                                  <w:tcBorders>
                                    <w:top w:val="nil"/>
                                    <w:left w:val="nil"/>
                                    <w:bottom w:val="single" w:sz="8" w:space="0" w:color="577188"/>
                                    <w:right w:val="single" w:sz="8" w:space="0" w:color="577188" w:themeColor="accent1" w:themeShade="BF"/>
                                  </w:tcBorders>
                                  <w:shd w:val="clear" w:color="auto" w:fill="auto"/>
                                  <w:vAlign w:val="center"/>
                                </w:tcPr>
                                <w:p w:rsidR="00877406"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30.26%</w:t>
                                  </w:r>
                                </w:p>
                              </w:tc>
                            </w:tr>
                            <w:tr w:rsidR="00877406" w:rsidRPr="004C6BFB" w:rsidTr="00AA2CDF">
                              <w:trPr>
                                <w:trHeight w:val="283"/>
                              </w:trPr>
                              <w:tc>
                                <w:tcPr>
                                  <w:cnfStyle w:val="001000000000" w:firstRow="0" w:lastRow="0" w:firstColumn="1" w:lastColumn="0" w:oddVBand="0" w:evenVBand="0" w:oddHBand="0" w:evenHBand="0" w:firstRowFirstColumn="0" w:firstRowLastColumn="0" w:lastRowFirstColumn="0" w:lastRowLastColumn="0"/>
                                  <w:tcW w:w="2821" w:type="dxa"/>
                                  <w:shd w:val="clear" w:color="auto" w:fill="577188" w:themeFill="accent1" w:themeFillShade="BF"/>
                                  <w:noWrap/>
                                  <w:hideMark/>
                                </w:tcPr>
                                <w:p w:rsidR="00877406" w:rsidRPr="004C6BFB" w:rsidRDefault="00877406" w:rsidP="00E05C17">
                                  <w:pPr>
                                    <w:ind w:left="113" w:right="0"/>
                                    <w:jc w:val="both"/>
                                    <w:rPr>
                                      <w:rFonts w:ascii="Calibri" w:hAnsi="Calibri" w:cs="Calibri"/>
                                      <w:color w:val="FFFFFF" w:themeColor="background1"/>
                                      <w:sz w:val="20"/>
                                      <w:szCs w:val="20"/>
                                    </w:rPr>
                                  </w:pPr>
                                  <w:r w:rsidRPr="004C6BFB">
                                    <w:rPr>
                                      <w:rFonts w:ascii="Calibri" w:hAnsi="Calibri" w:cs="Calibri"/>
                                      <w:color w:val="FFFFFF" w:themeColor="background1"/>
                                      <w:sz w:val="20"/>
                                      <w:szCs w:val="20"/>
                                    </w:rPr>
                                    <w:t>Other Sexual Offences</w:t>
                                  </w:r>
                                </w:p>
                              </w:tc>
                              <w:tc>
                                <w:tcPr>
                                  <w:tcW w:w="765" w:type="dxa"/>
                                  <w:tcBorders>
                                    <w:top w:val="single" w:sz="8" w:space="0" w:color="577188" w:themeColor="accent1" w:themeShade="BF"/>
                                    <w:left w:val="nil"/>
                                    <w:bottom w:val="single" w:sz="8" w:space="0" w:color="577188" w:themeColor="accent1" w:themeShade="BF"/>
                                    <w:right w:val="single" w:sz="8" w:space="0" w:color="577188" w:themeColor="accent1" w:themeShade="BF"/>
                                  </w:tcBorders>
                                  <w:shd w:val="clear" w:color="auto" w:fill="auto"/>
                                  <w:noWrap/>
                                  <w:vAlign w:val="center"/>
                                  <w:hideMark/>
                                </w:tcPr>
                                <w:p w:rsidR="00877406" w:rsidRPr="004C6BFB"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4C6BFB">
                                    <w:rPr>
                                      <w:rFonts w:ascii="Calibri" w:hAnsi="Calibri" w:cs="Calibri"/>
                                      <w:color w:val="000000"/>
                                      <w:sz w:val="20"/>
                                      <w:szCs w:val="20"/>
                                    </w:rPr>
                                    <w:t>84</w:t>
                                  </w:r>
                                </w:p>
                              </w:tc>
                              <w:tc>
                                <w:tcPr>
                                  <w:tcW w:w="765"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noWrap/>
                                  <w:vAlign w:val="center"/>
                                </w:tcPr>
                                <w:p w:rsidR="00877406" w:rsidRPr="004C6BFB"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C6BFB">
                                    <w:rPr>
                                      <w:rFonts w:ascii="Calibri" w:hAnsi="Calibri" w:cs="Calibri"/>
                                      <w:sz w:val="20"/>
                                      <w:szCs w:val="20"/>
                                    </w:rPr>
                                    <w:t>53</w:t>
                                  </w:r>
                                </w:p>
                              </w:tc>
                              <w:tc>
                                <w:tcPr>
                                  <w:tcW w:w="765" w:type="dxa"/>
                                  <w:tcBorders>
                                    <w:top w:val="single" w:sz="8" w:space="0" w:color="577188" w:themeColor="accent1" w:themeShade="BF"/>
                                    <w:left w:val="single" w:sz="8" w:space="0" w:color="577188" w:themeColor="accent1" w:themeShade="BF"/>
                                    <w:bottom w:val="single" w:sz="8" w:space="0" w:color="577188" w:themeColor="accent1" w:themeShade="BF"/>
                                    <w:right w:val="double" w:sz="6" w:space="0" w:color="577188" w:themeColor="accent1" w:themeShade="BF"/>
                                  </w:tcBorders>
                                  <w:noWrap/>
                                  <w:vAlign w:val="center"/>
                                  <w:hideMark/>
                                </w:tcPr>
                                <w:p w:rsidR="00877406" w:rsidRPr="004C6BFB" w:rsidRDefault="00877406" w:rsidP="00B77201">
                                  <w:pPr>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C6BFB">
                                    <w:rPr>
                                      <w:rFonts w:ascii="Calibri" w:hAnsi="Calibri" w:cs="Calibri"/>
                                      <w:sz w:val="20"/>
                                      <w:szCs w:val="20"/>
                                    </w:rPr>
                                    <w:t>60</w:t>
                                  </w:r>
                                </w:p>
                              </w:tc>
                              <w:tc>
                                <w:tcPr>
                                  <w:tcW w:w="765" w:type="dxa"/>
                                  <w:tcBorders>
                                    <w:top w:val="nil"/>
                                    <w:left w:val="double" w:sz="6" w:space="0" w:color="577188" w:themeColor="accent1" w:themeShade="BF"/>
                                    <w:bottom w:val="single" w:sz="8" w:space="0" w:color="577188"/>
                                    <w:right w:val="single" w:sz="8" w:space="0" w:color="577188"/>
                                  </w:tcBorders>
                                  <w:shd w:val="clear" w:color="auto" w:fill="auto"/>
                                  <w:vAlign w:val="center"/>
                                </w:tcPr>
                                <w:p w:rsidR="00877406"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20"/>
                                      <w:szCs w:val="20"/>
                                    </w:rPr>
                                  </w:pPr>
                                  <w:r>
                                    <w:rPr>
                                      <w:rFonts w:ascii="Calibri" w:hAnsi="Calibri" w:cs="Calibri"/>
                                      <w:color w:val="FF0000"/>
                                      <w:sz w:val="20"/>
                                      <w:szCs w:val="20"/>
                                    </w:rPr>
                                    <w:t>-7</w:t>
                                  </w:r>
                                </w:p>
                              </w:tc>
                              <w:tc>
                                <w:tcPr>
                                  <w:tcW w:w="1048" w:type="dxa"/>
                                  <w:tcBorders>
                                    <w:top w:val="nil"/>
                                    <w:left w:val="nil"/>
                                    <w:bottom w:val="single" w:sz="8" w:space="0" w:color="577188"/>
                                    <w:right w:val="single" w:sz="8" w:space="0" w:color="577188" w:themeColor="accent1" w:themeShade="BF"/>
                                  </w:tcBorders>
                                  <w:shd w:val="clear" w:color="auto" w:fill="auto"/>
                                  <w:vAlign w:val="center"/>
                                </w:tcPr>
                                <w:p w:rsidR="00877406"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20"/>
                                      <w:szCs w:val="20"/>
                                    </w:rPr>
                                  </w:pPr>
                                  <w:r>
                                    <w:rPr>
                                      <w:rFonts w:ascii="Calibri" w:hAnsi="Calibri" w:cs="Calibri"/>
                                      <w:color w:val="FF0000"/>
                                      <w:sz w:val="20"/>
                                      <w:szCs w:val="20"/>
                                    </w:rPr>
                                    <w:t>-11.67%</w:t>
                                  </w:r>
                                </w:p>
                              </w:tc>
                            </w:tr>
                            <w:tr w:rsidR="00877406" w:rsidRPr="004C6BFB" w:rsidTr="00AA2CDF">
                              <w:trPr>
                                <w:trHeight w:val="283"/>
                              </w:trPr>
                              <w:tc>
                                <w:tcPr>
                                  <w:cnfStyle w:val="001000000000" w:firstRow="0" w:lastRow="0" w:firstColumn="1" w:lastColumn="0" w:oddVBand="0" w:evenVBand="0" w:oddHBand="0" w:evenHBand="0" w:firstRowFirstColumn="0" w:firstRowLastColumn="0" w:lastRowFirstColumn="0" w:lastRowLastColumn="0"/>
                                  <w:tcW w:w="2821" w:type="dxa"/>
                                  <w:shd w:val="clear" w:color="auto" w:fill="577188" w:themeFill="accent1" w:themeFillShade="BF"/>
                                  <w:noWrap/>
                                  <w:hideMark/>
                                </w:tcPr>
                                <w:p w:rsidR="00877406" w:rsidRPr="004C6BFB" w:rsidRDefault="00877406" w:rsidP="00E05C17">
                                  <w:pPr>
                                    <w:ind w:left="113" w:right="0"/>
                                    <w:jc w:val="both"/>
                                    <w:rPr>
                                      <w:rFonts w:ascii="Calibri" w:hAnsi="Calibri" w:cs="Calibri"/>
                                      <w:color w:val="FFFFFF" w:themeColor="background1"/>
                                      <w:sz w:val="20"/>
                                      <w:szCs w:val="20"/>
                                    </w:rPr>
                                  </w:pPr>
                                  <w:r w:rsidRPr="004C6BFB">
                                    <w:rPr>
                                      <w:rFonts w:ascii="Calibri" w:hAnsi="Calibri" w:cs="Calibri"/>
                                      <w:color w:val="FFFFFF" w:themeColor="background1"/>
                                      <w:sz w:val="20"/>
                                      <w:szCs w:val="20"/>
                                    </w:rPr>
                                    <w:t>Possession of Drugs</w:t>
                                  </w:r>
                                </w:p>
                              </w:tc>
                              <w:tc>
                                <w:tcPr>
                                  <w:tcW w:w="765" w:type="dxa"/>
                                  <w:tcBorders>
                                    <w:top w:val="single" w:sz="8" w:space="0" w:color="577188" w:themeColor="accent1" w:themeShade="BF"/>
                                    <w:left w:val="nil"/>
                                    <w:bottom w:val="single" w:sz="8" w:space="0" w:color="577188" w:themeColor="accent1" w:themeShade="BF"/>
                                    <w:right w:val="single" w:sz="8" w:space="0" w:color="577188" w:themeColor="accent1" w:themeShade="BF"/>
                                  </w:tcBorders>
                                  <w:shd w:val="clear" w:color="auto" w:fill="auto"/>
                                  <w:noWrap/>
                                  <w:vAlign w:val="center"/>
                                  <w:hideMark/>
                                </w:tcPr>
                                <w:p w:rsidR="00877406" w:rsidRPr="004C6BFB"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4C6BFB">
                                    <w:rPr>
                                      <w:rFonts w:ascii="Calibri" w:hAnsi="Calibri" w:cs="Calibri"/>
                                      <w:color w:val="000000"/>
                                      <w:sz w:val="20"/>
                                      <w:szCs w:val="20"/>
                                    </w:rPr>
                                    <w:t>135</w:t>
                                  </w:r>
                                </w:p>
                              </w:tc>
                              <w:tc>
                                <w:tcPr>
                                  <w:tcW w:w="765"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noWrap/>
                                  <w:vAlign w:val="center"/>
                                </w:tcPr>
                                <w:p w:rsidR="00877406" w:rsidRPr="004C6BFB"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C6BFB">
                                    <w:rPr>
                                      <w:rFonts w:ascii="Calibri" w:hAnsi="Calibri" w:cs="Calibri"/>
                                      <w:sz w:val="20"/>
                                      <w:szCs w:val="20"/>
                                    </w:rPr>
                                    <w:t>75</w:t>
                                  </w:r>
                                </w:p>
                              </w:tc>
                              <w:tc>
                                <w:tcPr>
                                  <w:tcW w:w="765" w:type="dxa"/>
                                  <w:tcBorders>
                                    <w:top w:val="single" w:sz="8" w:space="0" w:color="577188" w:themeColor="accent1" w:themeShade="BF"/>
                                    <w:left w:val="single" w:sz="8" w:space="0" w:color="577188" w:themeColor="accent1" w:themeShade="BF"/>
                                    <w:bottom w:val="single" w:sz="8" w:space="0" w:color="577188" w:themeColor="accent1" w:themeShade="BF"/>
                                    <w:right w:val="double" w:sz="6" w:space="0" w:color="577188" w:themeColor="accent1" w:themeShade="BF"/>
                                  </w:tcBorders>
                                  <w:noWrap/>
                                  <w:vAlign w:val="center"/>
                                  <w:hideMark/>
                                </w:tcPr>
                                <w:p w:rsidR="00877406" w:rsidRPr="004C6BFB" w:rsidRDefault="00877406" w:rsidP="00B77201">
                                  <w:pPr>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C6BFB">
                                    <w:rPr>
                                      <w:rFonts w:ascii="Calibri" w:hAnsi="Calibri" w:cs="Calibri"/>
                                      <w:sz w:val="20"/>
                                      <w:szCs w:val="20"/>
                                    </w:rPr>
                                    <w:t>63</w:t>
                                  </w:r>
                                </w:p>
                              </w:tc>
                              <w:tc>
                                <w:tcPr>
                                  <w:tcW w:w="765" w:type="dxa"/>
                                  <w:tcBorders>
                                    <w:top w:val="nil"/>
                                    <w:left w:val="double" w:sz="6" w:space="0" w:color="577188" w:themeColor="accent1" w:themeShade="BF"/>
                                    <w:bottom w:val="single" w:sz="8" w:space="0" w:color="577188"/>
                                    <w:right w:val="single" w:sz="8" w:space="0" w:color="577188"/>
                                  </w:tcBorders>
                                  <w:shd w:val="clear" w:color="auto" w:fill="auto"/>
                                  <w:vAlign w:val="center"/>
                                </w:tcPr>
                                <w:p w:rsidR="00877406"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w:t>
                                  </w:r>
                                </w:p>
                              </w:tc>
                              <w:tc>
                                <w:tcPr>
                                  <w:tcW w:w="1048" w:type="dxa"/>
                                  <w:tcBorders>
                                    <w:top w:val="nil"/>
                                    <w:left w:val="nil"/>
                                    <w:bottom w:val="single" w:sz="8" w:space="0" w:color="577188"/>
                                    <w:right w:val="single" w:sz="8" w:space="0" w:color="577188" w:themeColor="accent1" w:themeShade="BF"/>
                                  </w:tcBorders>
                                  <w:shd w:val="clear" w:color="auto" w:fill="auto"/>
                                  <w:vAlign w:val="center"/>
                                </w:tcPr>
                                <w:p w:rsidR="00877406"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19.05%</w:t>
                                  </w:r>
                                </w:p>
                              </w:tc>
                            </w:tr>
                            <w:tr w:rsidR="00877406" w:rsidRPr="004C6BFB" w:rsidTr="00AA2CDF">
                              <w:trPr>
                                <w:trHeight w:val="283"/>
                              </w:trPr>
                              <w:tc>
                                <w:tcPr>
                                  <w:cnfStyle w:val="001000000000" w:firstRow="0" w:lastRow="0" w:firstColumn="1" w:lastColumn="0" w:oddVBand="0" w:evenVBand="0" w:oddHBand="0" w:evenHBand="0" w:firstRowFirstColumn="0" w:firstRowLastColumn="0" w:lastRowFirstColumn="0" w:lastRowLastColumn="0"/>
                                  <w:tcW w:w="2821" w:type="dxa"/>
                                  <w:shd w:val="clear" w:color="auto" w:fill="577188" w:themeFill="accent1" w:themeFillShade="BF"/>
                                  <w:noWrap/>
                                  <w:hideMark/>
                                </w:tcPr>
                                <w:p w:rsidR="00877406" w:rsidRPr="004C6BFB" w:rsidRDefault="00877406" w:rsidP="00E05C17">
                                  <w:pPr>
                                    <w:ind w:left="113" w:right="0"/>
                                    <w:rPr>
                                      <w:rFonts w:ascii="Calibri" w:hAnsi="Calibri" w:cs="Calibri"/>
                                      <w:color w:val="FFFFFF" w:themeColor="background1"/>
                                      <w:sz w:val="20"/>
                                      <w:szCs w:val="20"/>
                                    </w:rPr>
                                  </w:pPr>
                                  <w:r w:rsidRPr="004C6BFB">
                                    <w:rPr>
                                      <w:rFonts w:ascii="Calibri" w:hAnsi="Calibri" w:cs="Calibri"/>
                                      <w:color w:val="FFFFFF" w:themeColor="background1"/>
                                      <w:sz w:val="20"/>
                                      <w:szCs w:val="20"/>
                                    </w:rPr>
                                    <w:t>Possession of Weapons Offences</w:t>
                                  </w:r>
                                </w:p>
                              </w:tc>
                              <w:tc>
                                <w:tcPr>
                                  <w:tcW w:w="765" w:type="dxa"/>
                                  <w:tcBorders>
                                    <w:top w:val="single" w:sz="8" w:space="0" w:color="577188" w:themeColor="accent1" w:themeShade="BF"/>
                                    <w:left w:val="nil"/>
                                    <w:bottom w:val="single" w:sz="8" w:space="0" w:color="577188" w:themeColor="accent1" w:themeShade="BF"/>
                                    <w:right w:val="single" w:sz="8" w:space="0" w:color="577188" w:themeColor="accent1" w:themeShade="BF"/>
                                  </w:tcBorders>
                                  <w:shd w:val="clear" w:color="auto" w:fill="auto"/>
                                  <w:noWrap/>
                                  <w:vAlign w:val="center"/>
                                  <w:hideMark/>
                                </w:tcPr>
                                <w:p w:rsidR="00877406" w:rsidRPr="004C6BFB"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4C6BFB">
                                    <w:rPr>
                                      <w:rFonts w:ascii="Calibri" w:hAnsi="Calibri" w:cs="Calibri"/>
                                      <w:color w:val="000000"/>
                                      <w:sz w:val="20"/>
                                      <w:szCs w:val="20"/>
                                    </w:rPr>
                                    <w:t>45</w:t>
                                  </w:r>
                                </w:p>
                              </w:tc>
                              <w:tc>
                                <w:tcPr>
                                  <w:tcW w:w="765"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noWrap/>
                                  <w:vAlign w:val="center"/>
                                </w:tcPr>
                                <w:p w:rsidR="00877406" w:rsidRPr="004C6BFB"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C6BFB">
                                    <w:rPr>
                                      <w:rFonts w:ascii="Calibri" w:hAnsi="Calibri" w:cs="Calibri"/>
                                      <w:sz w:val="20"/>
                                      <w:szCs w:val="20"/>
                                    </w:rPr>
                                    <w:t>25</w:t>
                                  </w:r>
                                </w:p>
                              </w:tc>
                              <w:tc>
                                <w:tcPr>
                                  <w:tcW w:w="765" w:type="dxa"/>
                                  <w:tcBorders>
                                    <w:top w:val="single" w:sz="8" w:space="0" w:color="577188" w:themeColor="accent1" w:themeShade="BF"/>
                                    <w:left w:val="single" w:sz="8" w:space="0" w:color="577188" w:themeColor="accent1" w:themeShade="BF"/>
                                    <w:bottom w:val="single" w:sz="8" w:space="0" w:color="577188" w:themeColor="accent1" w:themeShade="BF"/>
                                    <w:right w:val="double" w:sz="6" w:space="0" w:color="577188" w:themeColor="accent1" w:themeShade="BF"/>
                                  </w:tcBorders>
                                  <w:noWrap/>
                                  <w:vAlign w:val="center"/>
                                  <w:hideMark/>
                                </w:tcPr>
                                <w:p w:rsidR="00877406" w:rsidRPr="004C6BFB" w:rsidRDefault="00877406" w:rsidP="00B77201">
                                  <w:pPr>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C6BFB">
                                    <w:rPr>
                                      <w:rFonts w:ascii="Calibri" w:hAnsi="Calibri" w:cs="Calibri"/>
                                      <w:sz w:val="20"/>
                                      <w:szCs w:val="20"/>
                                    </w:rPr>
                                    <w:t>27</w:t>
                                  </w:r>
                                </w:p>
                              </w:tc>
                              <w:tc>
                                <w:tcPr>
                                  <w:tcW w:w="765" w:type="dxa"/>
                                  <w:tcBorders>
                                    <w:top w:val="nil"/>
                                    <w:left w:val="double" w:sz="6" w:space="0" w:color="577188" w:themeColor="accent1" w:themeShade="BF"/>
                                    <w:bottom w:val="single" w:sz="8" w:space="0" w:color="577188"/>
                                    <w:right w:val="single" w:sz="8" w:space="0" w:color="577188"/>
                                  </w:tcBorders>
                                  <w:shd w:val="clear" w:color="auto" w:fill="auto"/>
                                  <w:vAlign w:val="center"/>
                                </w:tcPr>
                                <w:p w:rsidR="00877406"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20"/>
                                      <w:szCs w:val="20"/>
                                    </w:rPr>
                                  </w:pPr>
                                  <w:r>
                                    <w:rPr>
                                      <w:rFonts w:ascii="Calibri" w:hAnsi="Calibri" w:cs="Calibri"/>
                                      <w:color w:val="FF0000"/>
                                      <w:sz w:val="20"/>
                                      <w:szCs w:val="20"/>
                                    </w:rPr>
                                    <w:t>-2</w:t>
                                  </w:r>
                                </w:p>
                              </w:tc>
                              <w:tc>
                                <w:tcPr>
                                  <w:tcW w:w="1048" w:type="dxa"/>
                                  <w:tcBorders>
                                    <w:top w:val="nil"/>
                                    <w:left w:val="nil"/>
                                    <w:bottom w:val="single" w:sz="8" w:space="0" w:color="577188"/>
                                    <w:right w:val="single" w:sz="8" w:space="0" w:color="577188" w:themeColor="accent1" w:themeShade="BF"/>
                                  </w:tcBorders>
                                  <w:shd w:val="clear" w:color="auto" w:fill="auto"/>
                                  <w:vAlign w:val="center"/>
                                </w:tcPr>
                                <w:p w:rsidR="00877406"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20"/>
                                      <w:szCs w:val="20"/>
                                    </w:rPr>
                                  </w:pPr>
                                  <w:r>
                                    <w:rPr>
                                      <w:rFonts w:ascii="Calibri" w:hAnsi="Calibri" w:cs="Calibri"/>
                                      <w:color w:val="FF0000"/>
                                      <w:sz w:val="20"/>
                                      <w:szCs w:val="20"/>
                                    </w:rPr>
                                    <w:t>-7.41%</w:t>
                                  </w:r>
                                </w:p>
                              </w:tc>
                            </w:tr>
                            <w:tr w:rsidR="00877406" w:rsidRPr="004C6BFB" w:rsidTr="00AA2CDF">
                              <w:trPr>
                                <w:trHeight w:val="283"/>
                              </w:trPr>
                              <w:tc>
                                <w:tcPr>
                                  <w:cnfStyle w:val="001000000000" w:firstRow="0" w:lastRow="0" w:firstColumn="1" w:lastColumn="0" w:oddVBand="0" w:evenVBand="0" w:oddHBand="0" w:evenHBand="0" w:firstRowFirstColumn="0" w:firstRowLastColumn="0" w:lastRowFirstColumn="0" w:lastRowLastColumn="0"/>
                                  <w:tcW w:w="2821" w:type="dxa"/>
                                  <w:shd w:val="clear" w:color="auto" w:fill="577188" w:themeFill="accent1" w:themeFillShade="BF"/>
                                  <w:noWrap/>
                                  <w:hideMark/>
                                </w:tcPr>
                                <w:p w:rsidR="00877406" w:rsidRPr="004C6BFB" w:rsidRDefault="00877406" w:rsidP="00E05C17">
                                  <w:pPr>
                                    <w:ind w:left="113" w:right="0"/>
                                    <w:jc w:val="both"/>
                                    <w:rPr>
                                      <w:rFonts w:ascii="Calibri" w:hAnsi="Calibri" w:cs="Calibri"/>
                                      <w:color w:val="FFFFFF" w:themeColor="background1"/>
                                      <w:sz w:val="20"/>
                                      <w:szCs w:val="20"/>
                                    </w:rPr>
                                  </w:pPr>
                                  <w:r w:rsidRPr="004C6BFB">
                                    <w:rPr>
                                      <w:rFonts w:ascii="Calibri" w:hAnsi="Calibri" w:cs="Calibri"/>
                                      <w:color w:val="FFFFFF" w:themeColor="background1"/>
                                      <w:sz w:val="20"/>
                                      <w:szCs w:val="20"/>
                                    </w:rPr>
                                    <w:t>Public Order Offences</w:t>
                                  </w:r>
                                </w:p>
                              </w:tc>
                              <w:tc>
                                <w:tcPr>
                                  <w:tcW w:w="765" w:type="dxa"/>
                                  <w:tcBorders>
                                    <w:top w:val="single" w:sz="8" w:space="0" w:color="577188" w:themeColor="accent1" w:themeShade="BF"/>
                                    <w:left w:val="nil"/>
                                    <w:bottom w:val="single" w:sz="8" w:space="0" w:color="577188" w:themeColor="accent1" w:themeShade="BF"/>
                                    <w:right w:val="single" w:sz="8" w:space="0" w:color="577188" w:themeColor="accent1" w:themeShade="BF"/>
                                  </w:tcBorders>
                                  <w:shd w:val="clear" w:color="auto" w:fill="auto"/>
                                  <w:noWrap/>
                                  <w:vAlign w:val="center"/>
                                  <w:hideMark/>
                                </w:tcPr>
                                <w:p w:rsidR="00877406" w:rsidRPr="004C6BFB"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4C6BFB">
                                    <w:rPr>
                                      <w:rFonts w:ascii="Calibri" w:hAnsi="Calibri" w:cs="Calibri"/>
                                      <w:color w:val="000000"/>
                                      <w:sz w:val="20"/>
                                      <w:szCs w:val="20"/>
                                    </w:rPr>
                                    <w:t>133</w:t>
                                  </w:r>
                                </w:p>
                              </w:tc>
                              <w:tc>
                                <w:tcPr>
                                  <w:tcW w:w="765"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noWrap/>
                                  <w:vAlign w:val="center"/>
                                </w:tcPr>
                                <w:p w:rsidR="00877406" w:rsidRPr="004C6BFB"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C6BFB">
                                    <w:rPr>
                                      <w:rFonts w:ascii="Calibri" w:hAnsi="Calibri" w:cs="Calibri"/>
                                      <w:sz w:val="20"/>
                                      <w:szCs w:val="20"/>
                                    </w:rPr>
                                    <w:t>145</w:t>
                                  </w:r>
                                </w:p>
                              </w:tc>
                              <w:tc>
                                <w:tcPr>
                                  <w:tcW w:w="765" w:type="dxa"/>
                                  <w:tcBorders>
                                    <w:top w:val="single" w:sz="8" w:space="0" w:color="577188" w:themeColor="accent1" w:themeShade="BF"/>
                                    <w:left w:val="single" w:sz="8" w:space="0" w:color="577188" w:themeColor="accent1" w:themeShade="BF"/>
                                    <w:bottom w:val="single" w:sz="8" w:space="0" w:color="577188" w:themeColor="accent1" w:themeShade="BF"/>
                                    <w:right w:val="double" w:sz="6" w:space="0" w:color="577188" w:themeColor="accent1" w:themeShade="BF"/>
                                  </w:tcBorders>
                                  <w:noWrap/>
                                  <w:vAlign w:val="center"/>
                                  <w:hideMark/>
                                </w:tcPr>
                                <w:p w:rsidR="00877406" w:rsidRPr="004C6BFB" w:rsidRDefault="00877406" w:rsidP="00B77201">
                                  <w:pPr>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C6BFB">
                                    <w:rPr>
                                      <w:rFonts w:ascii="Calibri" w:hAnsi="Calibri" w:cs="Calibri"/>
                                      <w:sz w:val="20"/>
                                      <w:szCs w:val="20"/>
                                    </w:rPr>
                                    <w:t>153</w:t>
                                  </w:r>
                                </w:p>
                              </w:tc>
                              <w:tc>
                                <w:tcPr>
                                  <w:tcW w:w="765" w:type="dxa"/>
                                  <w:tcBorders>
                                    <w:top w:val="nil"/>
                                    <w:left w:val="double" w:sz="6" w:space="0" w:color="577188" w:themeColor="accent1" w:themeShade="BF"/>
                                    <w:bottom w:val="single" w:sz="8" w:space="0" w:color="577188"/>
                                    <w:right w:val="single" w:sz="8" w:space="0" w:color="577188"/>
                                  </w:tcBorders>
                                  <w:shd w:val="clear" w:color="auto" w:fill="auto"/>
                                  <w:vAlign w:val="center"/>
                                </w:tcPr>
                                <w:p w:rsidR="00877406"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20"/>
                                      <w:szCs w:val="20"/>
                                    </w:rPr>
                                  </w:pPr>
                                  <w:r>
                                    <w:rPr>
                                      <w:rFonts w:ascii="Calibri" w:hAnsi="Calibri" w:cs="Calibri"/>
                                      <w:color w:val="FF0000"/>
                                      <w:sz w:val="20"/>
                                      <w:szCs w:val="20"/>
                                    </w:rPr>
                                    <w:t>-8</w:t>
                                  </w:r>
                                </w:p>
                              </w:tc>
                              <w:tc>
                                <w:tcPr>
                                  <w:tcW w:w="1048" w:type="dxa"/>
                                  <w:tcBorders>
                                    <w:top w:val="nil"/>
                                    <w:left w:val="nil"/>
                                    <w:bottom w:val="single" w:sz="8" w:space="0" w:color="577188"/>
                                    <w:right w:val="single" w:sz="8" w:space="0" w:color="577188" w:themeColor="accent1" w:themeShade="BF"/>
                                  </w:tcBorders>
                                  <w:shd w:val="clear" w:color="auto" w:fill="auto"/>
                                  <w:vAlign w:val="center"/>
                                </w:tcPr>
                                <w:p w:rsidR="00877406"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20"/>
                                      <w:szCs w:val="20"/>
                                    </w:rPr>
                                  </w:pPr>
                                  <w:r>
                                    <w:rPr>
                                      <w:rFonts w:ascii="Calibri" w:hAnsi="Calibri" w:cs="Calibri"/>
                                      <w:color w:val="FF0000"/>
                                      <w:sz w:val="20"/>
                                      <w:szCs w:val="20"/>
                                    </w:rPr>
                                    <w:t>-5.23%</w:t>
                                  </w:r>
                                </w:p>
                              </w:tc>
                            </w:tr>
                            <w:tr w:rsidR="00877406" w:rsidRPr="004C6BFB" w:rsidTr="00AA2CDF">
                              <w:trPr>
                                <w:trHeight w:val="283"/>
                              </w:trPr>
                              <w:tc>
                                <w:tcPr>
                                  <w:cnfStyle w:val="001000000000" w:firstRow="0" w:lastRow="0" w:firstColumn="1" w:lastColumn="0" w:oddVBand="0" w:evenVBand="0" w:oddHBand="0" w:evenHBand="0" w:firstRowFirstColumn="0" w:firstRowLastColumn="0" w:lastRowFirstColumn="0" w:lastRowLastColumn="0"/>
                                  <w:tcW w:w="2821" w:type="dxa"/>
                                  <w:shd w:val="clear" w:color="auto" w:fill="577188" w:themeFill="accent1" w:themeFillShade="BF"/>
                                  <w:noWrap/>
                                  <w:hideMark/>
                                </w:tcPr>
                                <w:p w:rsidR="00877406" w:rsidRPr="004C6BFB" w:rsidRDefault="00877406" w:rsidP="00E05C17">
                                  <w:pPr>
                                    <w:ind w:left="113" w:right="0"/>
                                    <w:jc w:val="both"/>
                                    <w:rPr>
                                      <w:rFonts w:ascii="Calibri" w:hAnsi="Calibri" w:cs="Calibri"/>
                                      <w:color w:val="FFFFFF" w:themeColor="background1"/>
                                      <w:sz w:val="20"/>
                                      <w:szCs w:val="20"/>
                                    </w:rPr>
                                  </w:pPr>
                                  <w:r w:rsidRPr="004C6BFB">
                                    <w:rPr>
                                      <w:rFonts w:ascii="Calibri" w:hAnsi="Calibri" w:cs="Calibri"/>
                                      <w:color w:val="FFFFFF" w:themeColor="background1"/>
                                      <w:sz w:val="20"/>
                                      <w:szCs w:val="20"/>
                                    </w:rPr>
                                    <w:t>Rape</w:t>
                                  </w:r>
                                </w:p>
                              </w:tc>
                              <w:tc>
                                <w:tcPr>
                                  <w:tcW w:w="765" w:type="dxa"/>
                                  <w:tcBorders>
                                    <w:top w:val="single" w:sz="8" w:space="0" w:color="577188" w:themeColor="accent1" w:themeShade="BF"/>
                                    <w:left w:val="nil"/>
                                    <w:bottom w:val="single" w:sz="8" w:space="0" w:color="577188" w:themeColor="accent1" w:themeShade="BF"/>
                                    <w:right w:val="single" w:sz="8" w:space="0" w:color="577188" w:themeColor="accent1" w:themeShade="BF"/>
                                  </w:tcBorders>
                                  <w:shd w:val="clear" w:color="auto" w:fill="auto"/>
                                  <w:noWrap/>
                                  <w:vAlign w:val="center"/>
                                  <w:hideMark/>
                                </w:tcPr>
                                <w:p w:rsidR="00877406" w:rsidRPr="004C6BFB"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70</w:t>
                                  </w:r>
                                </w:p>
                              </w:tc>
                              <w:tc>
                                <w:tcPr>
                                  <w:tcW w:w="765"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noWrap/>
                                  <w:vAlign w:val="center"/>
                                </w:tcPr>
                                <w:p w:rsidR="00877406" w:rsidRPr="004C6BFB"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C6BFB">
                                    <w:rPr>
                                      <w:rFonts w:ascii="Calibri" w:hAnsi="Calibri" w:cs="Calibri"/>
                                      <w:sz w:val="20"/>
                                      <w:szCs w:val="20"/>
                                    </w:rPr>
                                    <w:t>30</w:t>
                                  </w:r>
                                </w:p>
                              </w:tc>
                              <w:tc>
                                <w:tcPr>
                                  <w:tcW w:w="765" w:type="dxa"/>
                                  <w:tcBorders>
                                    <w:top w:val="single" w:sz="8" w:space="0" w:color="577188" w:themeColor="accent1" w:themeShade="BF"/>
                                    <w:left w:val="single" w:sz="8" w:space="0" w:color="577188" w:themeColor="accent1" w:themeShade="BF"/>
                                    <w:bottom w:val="single" w:sz="8" w:space="0" w:color="577188" w:themeColor="accent1" w:themeShade="BF"/>
                                    <w:right w:val="double" w:sz="6" w:space="0" w:color="577188" w:themeColor="accent1" w:themeShade="BF"/>
                                  </w:tcBorders>
                                  <w:noWrap/>
                                  <w:vAlign w:val="center"/>
                                  <w:hideMark/>
                                </w:tcPr>
                                <w:p w:rsidR="00877406" w:rsidRPr="004C6BFB" w:rsidRDefault="00877406" w:rsidP="00B77201">
                                  <w:pPr>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C6BFB">
                                    <w:rPr>
                                      <w:rFonts w:ascii="Calibri" w:hAnsi="Calibri" w:cs="Calibri"/>
                                      <w:sz w:val="20"/>
                                      <w:szCs w:val="20"/>
                                    </w:rPr>
                                    <w:t>24</w:t>
                                  </w:r>
                                </w:p>
                              </w:tc>
                              <w:tc>
                                <w:tcPr>
                                  <w:tcW w:w="765" w:type="dxa"/>
                                  <w:tcBorders>
                                    <w:top w:val="nil"/>
                                    <w:left w:val="double" w:sz="6" w:space="0" w:color="577188" w:themeColor="accent1" w:themeShade="BF"/>
                                    <w:bottom w:val="single" w:sz="8" w:space="0" w:color="577188"/>
                                    <w:right w:val="single" w:sz="8" w:space="0" w:color="577188"/>
                                  </w:tcBorders>
                                  <w:shd w:val="clear" w:color="auto" w:fill="auto"/>
                                  <w:vAlign w:val="center"/>
                                </w:tcPr>
                                <w:p w:rsidR="00877406"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w:t>
                                  </w:r>
                                </w:p>
                              </w:tc>
                              <w:tc>
                                <w:tcPr>
                                  <w:tcW w:w="1048" w:type="dxa"/>
                                  <w:tcBorders>
                                    <w:top w:val="nil"/>
                                    <w:left w:val="nil"/>
                                    <w:bottom w:val="single" w:sz="8" w:space="0" w:color="577188" w:themeColor="accent1" w:themeShade="BF"/>
                                    <w:right w:val="single" w:sz="8" w:space="0" w:color="577188" w:themeColor="accent1" w:themeShade="BF"/>
                                  </w:tcBorders>
                                  <w:shd w:val="clear" w:color="auto" w:fill="auto"/>
                                  <w:vAlign w:val="center"/>
                                </w:tcPr>
                                <w:p w:rsidR="00877406"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25.00%</w:t>
                                  </w:r>
                                </w:p>
                              </w:tc>
                            </w:tr>
                            <w:tr w:rsidR="00877406" w:rsidRPr="004C6BFB" w:rsidTr="00AA2CDF">
                              <w:trPr>
                                <w:trHeight w:val="283"/>
                              </w:trPr>
                              <w:tc>
                                <w:tcPr>
                                  <w:cnfStyle w:val="001000000000" w:firstRow="0" w:lastRow="0" w:firstColumn="1" w:lastColumn="0" w:oddVBand="0" w:evenVBand="0" w:oddHBand="0" w:evenHBand="0" w:firstRowFirstColumn="0" w:firstRowLastColumn="0" w:lastRowFirstColumn="0" w:lastRowLastColumn="0"/>
                                  <w:tcW w:w="2821" w:type="dxa"/>
                                  <w:shd w:val="clear" w:color="auto" w:fill="577188" w:themeFill="accent1" w:themeFillShade="BF"/>
                                  <w:noWrap/>
                                  <w:hideMark/>
                                </w:tcPr>
                                <w:p w:rsidR="00877406" w:rsidRPr="004C6BFB" w:rsidRDefault="00877406" w:rsidP="00E05C17">
                                  <w:pPr>
                                    <w:ind w:left="113" w:right="0"/>
                                    <w:jc w:val="both"/>
                                    <w:rPr>
                                      <w:rFonts w:ascii="Calibri" w:hAnsi="Calibri" w:cs="Calibri"/>
                                      <w:color w:val="FFFFFF" w:themeColor="background1"/>
                                      <w:sz w:val="20"/>
                                      <w:szCs w:val="20"/>
                                    </w:rPr>
                                  </w:pPr>
                                  <w:r w:rsidRPr="004C6BFB">
                                    <w:rPr>
                                      <w:rFonts w:ascii="Calibri" w:hAnsi="Calibri" w:cs="Calibri"/>
                                      <w:color w:val="FFFFFF" w:themeColor="background1"/>
                                      <w:sz w:val="20"/>
                                      <w:szCs w:val="20"/>
                                    </w:rPr>
                                    <w:t>Trafficking of Drugs</w:t>
                                  </w:r>
                                </w:p>
                              </w:tc>
                              <w:tc>
                                <w:tcPr>
                                  <w:tcW w:w="765" w:type="dxa"/>
                                  <w:tcBorders>
                                    <w:top w:val="single" w:sz="8" w:space="0" w:color="577188" w:themeColor="accent1" w:themeShade="BF"/>
                                    <w:left w:val="nil"/>
                                    <w:bottom w:val="single" w:sz="8" w:space="0" w:color="577188" w:themeColor="accent1" w:themeShade="BF"/>
                                    <w:right w:val="single" w:sz="8" w:space="0" w:color="577188" w:themeColor="accent1" w:themeShade="BF"/>
                                  </w:tcBorders>
                                  <w:shd w:val="clear" w:color="auto" w:fill="auto"/>
                                  <w:noWrap/>
                                  <w:vAlign w:val="center"/>
                                  <w:hideMark/>
                                </w:tcPr>
                                <w:p w:rsidR="00877406" w:rsidRPr="004C6BFB"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w:t>
                                  </w:r>
                                </w:p>
                              </w:tc>
                              <w:tc>
                                <w:tcPr>
                                  <w:tcW w:w="765"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noWrap/>
                                  <w:vAlign w:val="center"/>
                                </w:tcPr>
                                <w:p w:rsidR="00877406" w:rsidRPr="004C6BFB"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C6BFB">
                                    <w:rPr>
                                      <w:rFonts w:ascii="Calibri" w:hAnsi="Calibri" w:cs="Calibri"/>
                                      <w:sz w:val="20"/>
                                      <w:szCs w:val="20"/>
                                    </w:rPr>
                                    <w:t>21</w:t>
                                  </w:r>
                                </w:p>
                              </w:tc>
                              <w:tc>
                                <w:tcPr>
                                  <w:tcW w:w="765" w:type="dxa"/>
                                  <w:tcBorders>
                                    <w:top w:val="single" w:sz="8" w:space="0" w:color="577188" w:themeColor="accent1" w:themeShade="BF"/>
                                    <w:left w:val="single" w:sz="8" w:space="0" w:color="577188" w:themeColor="accent1" w:themeShade="BF"/>
                                    <w:bottom w:val="single" w:sz="8" w:space="0" w:color="577188" w:themeColor="accent1" w:themeShade="BF"/>
                                    <w:right w:val="double" w:sz="6" w:space="0" w:color="577188" w:themeColor="accent1" w:themeShade="BF"/>
                                  </w:tcBorders>
                                  <w:noWrap/>
                                  <w:vAlign w:val="center"/>
                                  <w:hideMark/>
                                </w:tcPr>
                                <w:p w:rsidR="00877406" w:rsidRPr="004C6BFB" w:rsidRDefault="00877406" w:rsidP="00B77201">
                                  <w:pPr>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C6BFB">
                                    <w:rPr>
                                      <w:rFonts w:ascii="Calibri" w:hAnsi="Calibri" w:cs="Calibri"/>
                                      <w:sz w:val="20"/>
                                      <w:szCs w:val="20"/>
                                    </w:rPr>
                                    <w:t>30</w:t>
                                  </w:r>
                                </w:p>
                              </w:tc>
                              <w:tc>
                                <w:tcPr>
                                  <w:tcW w:w="765" w:type="dxa"/>
                                  <w:tcBorders>
                                    <w:top w:val="nil"/>
                                    <w:left w:val="double" w:sz="6" w:space="0" w:color="577188" w:themeColor="accent1" w:themeShade="BF"/>
                                    <w:bottom w:val="single" w:sz="8" w:space="0" w:color="577188"/>
                                    <w:right w:val="single" w:sz="8" w:space="0" w:color="577188"/>
                                  </w:tcBorders>
                                  <w:shd w:val="clear" w:color="auto" w:fill="auto"/>
                                  <w:vAlign w:val="center"/>
                                </w:tcPr>
                                <w:p w:rsidR="00877406"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20"/>
                                      <w:szCs w:val="20"/>
                                    </w:rPr>
                                  </w:pPr>
                                  <w:r>
                                    <w:rPr>
                                      <w:rFonts w:ascii="Calibri" w:hAnsi="Calibri" w:cs="Calibri"/>
                                      <w:color w:val="FF0000"/>
                                      <w:sz w:val="20"/>
                                      <w:szCs w:val="20"/>
                                    </w:rPr>
                                    <w:t>-9</w:t>
                                  </w:r>
                                </w:p>
                              </w:tc>
                              <w:tc>
                                <w:tcPr>
                                  <w:tcW w:w="1048" w:type="dxa"/>
                                  <w:tcBorders>
                                    <w:top w:val="single" w:sz="8" w:space="0" w:color="577188" w:themeColor="accent1" w:themeShade="BF"/>
                                    <w:left w:val="nil"/>
                                    <w:bottom w:val="single" w:sz="8" w:space="0" w:color="577188"/>
                                    <w:right w:val="single" w:sz="8" w:space="0" w:color="577188" w:themeColor="accent1" w:themeShade="BF"/>
                                  </w:tcBorders>
                                  <w:shd w:val="clear" w:color="auto" w:fill="auto"/>
                                  <w:vAlign w:val="center"/>
                                </w:tcPr>
                                <w:p w:rsidR="00877406"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20"/>
                                      <w:szCs w:val="20"/>
                                    </w:rPr>
                                  </w:pPr>
                                  <w:r>
                                    <w:rPr>
                                      <w:rFonts w:ascii="Calibri" w:hAnsi="Calibri" w:cs="Calibri"/>
                                      <w:color w:val="FF0000"/>
                                      <w:sz w:val="20"/>
                                      <w:szCs w:val="20"/>
                                    </w:rPr>
                                    <w:t>-30.00%</w:t>
                                  </w:r>
                                </w:p>
                              </w:tc>
                            </w:tr>
                            <w:tr w:rsidR="00877406" w:rsidRPr="004C6BFB" w:rsidTr="00AA2CDF">
                              <w:trPr>
                                <w:trHeight w:val="283"/>
                              </w:trPr>
                              <w:tc>
                                <w:tcPr>
                                  <w:cnfStyle w:val="001000000000" w:firstRow="0" w:lastRow="0" w:firstColumn="1" w:lastColumn="0" w:oddVBand="0" w:evenVBand="0" w:oddHBand="0" w:evenHBand="0" w:firstRowFirstColumn="0" w:firstRowLastColumn="0" w:lastRowFirstColumn="0" w:lastRowLastColumn="0"/>
                                  <w:tcW w:w="2821" w:type="dxa"/>
                                  <w:shd w:val="clear" w:color="auto" w:fill="577188" w:themeFill="accent1" w:themeFillShade="BF"/>
                                  <w:noWrap/>
                                  <w:hideMark/>
                                </w:tcPr>
                                <w:p w:rsidR="00877406" w:rsidRPr="004C6BFB" w:rsidRDefault="00877406" w:rsidP="00E05C17">
                                  <w:pPr>
                                    <w:ind w:left="113" w:right="0"/>
                                    <w:jc w:val="both"/>
                                    <w:rPr>
                                      <w:rFonts w:ascii="Calibri" w:hAnsi="Calibri" w:cs="Calibri"/>
                                      <w:color w:val="FFFFFF" w:themeColor="background1"/>
                                      <w:sz w:val="20"/>
                                      <w:szCs w:val="20"/>
                                    </w:rPr>
                                  </w:pPr>
                                  <w:r w:rsidRPr="004C6BFB">
                                    <w:rPr>
                                      <w:rFonts w:ascii="Calibri" w:hAnsi="Calibri" w:cs="Calibri"/>
                                      <w:color w:val="FFFFFF" w:themeColor="background1"/>
                                      <w:sz w:val="20"/>
                                      <w:szCs w:val="20"/>
                                    </w:rPr>
                                    <w:t>Violence with Injury</w:t>
                                  </w:r>
                                </w:p>
                              </w:tc>
                              <w:tc>
                                <w:tcPr>
                                  <w:tcW w:w="765" w:type="dxa"/>
                                  <w:tcBorders>
                                    <w:top w:val="single" w:sz="8" w:space="0" w:color="577188" w:themeColor="accent1" w:themeShade="BF"/>
                                    <w:left w:val="nil"/>
                                    <w:bottom w:val="single" w:sz="8" w:space="0" w:color="577188" w:themeColor="accent1" w:themeShade="BF"/>
                                    <w:right w:val="single" w:sz="8" w:space="0" w:color="577188" w:themeColor="accent1" w:themeShade="BF"/>
                                  </w:tcBorders>
                                  <w:shd w:val="clear" w:color="auto" w:fill="auto"/>
                                  <w:noWrap/>
                                  <w:vAlign w:val="center"/>
                                  <w:hideMark/>
                                </w:tcPr>
                                <w:p w:rsidR="00877406" w:rsidRPr="004C6BFB"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472</w:t>
                                  </w:r>
                                </w:p>
                              </w:tc>
                              <w:tc>
                                <w:tcPr>
                                  <w:tcW w:w="765"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noWrap/>
                                  <w:vAlign w:val="center"/>
                                </w:tcPr>
                                <w:p w:rsidR="00877406" w:rsidRPr="004C6BFB"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C6BFB">
                                    <w:rPr>
                                      <w:rFonts w:ascii="Calibri" w:hAnsi="Calibri" w:cs="Calibri"/>
                                      <w:sz w:val="20"/>
                                      <w:szCs w:val="20"/>
                                    </w:rPr>
                                    <w:t>486</w:t>
                                  </w:r>
                                </w:p>
                              </w:tc>
                              <w:tc>
                                <w:tcPr>
                                  <w:tcW w:w="765" w:type="dxa"/>
                                  <w:tcBorders>
                                    <w:top w:val="single" w:sz="8" w:space="0" w:color="577188" w:themeColor="accent1" w:themeShade="BF"/>
                                    <w:left w:val="single" w:sz="8" w:space="0" w:color="577188" w:themeColor="accent1" w:themeShade="BF"/>
                                    <w:bottom w:val="single" w:sz="8" w:space="0" w:color="577188" w:themeColor="accent1" w:themeShade="BF"/>
                                    <w:right w:val="double" w:sz="6" w:space="0" w:color="577188" w:themeColor="accent1" w:themeShade="BF"/>
                                  </w:tcBorders>
                                  <w:noWrap/>
                                  <w:vAlign w:val="center"/>
                                  <w:hideMark/>
                                </w:tcPr>
                                <w:p w:rsidR="00877406" w:rsidRPr="004C6BFB" w:rsidRDefault="00877406" w:rsidP="00B77201">
                                  <w:pPr>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C6BFB">
                                    <w:rPr>
                                      <w:rFonts w:ascii="Calibri" w:hAnsi="Calibri" w:cs="Calibri"/>
                                      <w:sz w:val="20"/>
                                      <w:szCs w:val="20"/>
                                    </w:rPr>
                                    <w:t>399</w:t>
                                  </w:r>
                                </w:p>
                              </w:tc>
                              <w:tc>
                                <w:tcPr>
                                  <w:tcW w:w="765" w:type="dxa"/>
                                  <w:tcBorders>
                                    <w:top w:val="nil"/>
                                    <w:left w:val="double" w:sz="6" w:space="0" w:color="577188" w:themeColor="accent1" w:themeShade="BF"/>
                                    <w:bottom w:val="single" w:sz="8" w:space="0" w:color="577188"/>
                                    <w:right w:val="single" w:sz="8" w:space="0" w:color="577188"/>
                                  </w:tcBorders>
                                  <w:shd w:val="clear" w:color="auto" w:fill="auto"/>
                                  <w:vAlign w:val="center"/>
                                </w:tcPr>
                                <w:p w:rsidR="00877406"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87</w:t>
                                  </w:r>
                                </w:p>
                              </w:tc>
                              <w:tc>
                                <w:tcPr>
                                  <w:tcW w:w="1048" w:type="dxa"/>
                                  <w:tcBorders>
                                    <w:top w:val="nil"/>
                                    <w:left w:val="nil"/>
                                    <w:bottom w:val="single" w:sz="8" w:space="0" w:color="577188"/>
                                    <w:right w:val="single" w:sz="8" w:space="0" w:color="577188" w:themeColor="accent1" w:themeShade="BF"/>
                                  </w:tcBorders>
                                  <w:shd w:val="clear" w:color="auto" w:fill="auto"/>
                                  <w:vAlign w:val="center"/>
                                </w:tcPr>
                                <w:p w:rsidR="00877406"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21.80%</w:t>
                                  </w:r>
                                </w:p>
                              </w:tc>
                            </w:tr>
                            <w:tr w:rsidR="00877406" w:rsidRPr="004C6BFB" w:rsidTr="00E05C17">
                              <w:trPr>
                                <w:trHeight w:val="283"/>
                              </w:trPr>
                              <w:tc>
                                <w:tcPr>
                                  <w:cnfStyle w:val="001000000000" w:firstRow="0" w:lastRow="0" w:firstColumn="1" w:lastColumn="0" w:oddVBand="0" w:evenVBand="0" w:oddHBand="0" w:evenHBand="0" w:firstRowFirstColumn="0" w:firstRowLastColumn="0" w:lastRowFirstColumn="0" w:lastRowLastColumn="0"/>
                                  <w:tcW w:w="2821" w:type="dxa"/>
                                  <w:shd w:val="clear" w:color="auto" w:fill="577188" w:themeFill="accent1" w:themeFillShade="BF"/>
                                  <w:noWrap/>
                                  <w:hideMark/>
                                </w:tcPr>
                                <w:p w:rsidR="00877406" w:rsidRPr="004C6BFB" w:rsidRDefault="00877406" w:rsidP="00E05C17">
                                  <w:pPr>
                                    <w:ind w:left="113" w:right="0"/>
                                    <w:jc w:val="both"/>
                                    <w:rPr>
                                      <w:rFonts w:ascii="Calibri" w:hAnsi="Calibri" w:cs="Calibri"/>
                                      <w:color w:val="FFFFFF" w:themeColor="background1"/>
                                      <w:sz w:val="20"/>
                                      <w:szCs w:val="20"/>
                                    </w:rPr>
                                  </w:pPr>
                                  <w:r w:rsidRPr="004C6BFB">
                                    <w:rPr>
                                      <w:rFonts w:ascii="Calibri" w:hAnsi="Calibri" w:cs="Calibri"/>
                                      <w:color w:val="FFFFFF" w:themeColor="background1"/>
                                      <w:sz w:val="20"/>
                                      <w:szCs w:val="20"/>
                                    </w:rPr>
                                    <w:t>Violence without Injury</w:t>
                                  </w:r>
                                </w:p>
                              </w:tc>
                              <w:tc>
                                <w:tcPr>
                                  <w:tcW w:w="765" w:type="dxa"/>
                                  <w:tcBorders>
                                    <w:top w:val="single" w:sz="8" w:space="0" w:color="577188" w:themeColor="accent1" w:themeShade="BF"/>
                                    <w:left w:val="nil"/>
                                    <w:bottom w:val="single" w:sz="8" w:space="0" w:color="577188" w:themeColor="accent1" w:themeShade="BF"/>
                                    <w:right w:val="single" w:sz="8" w:space="0" w:color="577188" w:themeColor="accent1" w:themeShade="BF"/>
                                  </w:tcBorders>
                                  <w:shd w:val="clear" w:color="auto" w:fill="auto"/>
                                  <w:noWrap/>
                                  <w:vAlign w:val="center"/>
                                  <w:hideMark/>
                                </w:tcPr>
                                <w:p w:rsidR="00877406" w:rsidRPr="004C6BFB"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511</w:t>
                                  </w:r>
                                </w:p>
                              </w:tc>
                              <w:tc>
                                <w:tcPr>
                                  <w:tcW w:w="765"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noWrap/>
                                  <w:vAlign w:val="center"/>
                                </w:tcPr>
                                <w:p w:rsidR="00877406" w:rsidRPr="004C6BFB"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C6BFB">
                                    <w:rPr>
                                      <w:rFonts w:ascii="Calibri" w:hAnsi="Calibri" w:cs="Calibri"/>
                                      <w:sz w:val="20"/>
                                      <w:szCs w:val="20"/>
                                    </w:rPr>
                                    <w:t>643</w:t>
                                  </w:r>
                                </w:p>
                              </w:tc>
                              <w:tc>
                                <w:tcPr>
                                  <w:tcW w:w="765" w:type="dxa"/>
                                  <w:tcBorders>
                                    <w:top w:val="single" w:sz="8" w:space="0" w:color="577188" w:themeColor="accent1" w:themeShade="BF"/>
                                    <w:left w:val="single" w:sz="8" w:space="0" w:color="577188" w:themeColor="accent1" w:themeShade="BF"/>
                                    <w:bottom w:val="single" w:sz="8" w:space="0" w:color="577188" w:themeColor="accent1" w:themeShade="BF"/>
                                    <w:right w:val="double" w:sz="6" w:space="0" w:color="577188" w:themeColor="accent1" w:themeShade="BF"/>
                                  </w:tcBorders>
                                  <w:noWrap/>
                                  <w:vAlign w:val="center"/>
                                  <w:hideMark/>
                                </w:tcPr>
                                <w:p w:rsidR="00877406" w:rsidRPr="004C6BFB" w:rsidRDefault="00877406" w:rsidP="00B77201">
                                  <w:pPr>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C6BFB">
                                    <w:rPr>
                                      <w:rFonts w:ascii="Calibri" w:hAnsi="Calibri" w:cs="Calibri"/>
                                      <w:sz w:val="20"/>
                                      <w:szCs w:val="20"/>
                                    </w:rPr>
                                    <w:t>575</w:t>
                                  </w:r>
                                </w:p>
                              </w:tc>
                              <w:tc>
                                <w:tcPr>
                                  <w:tcW w:w="765" w:type="dxa"/>
                                  <w:tcBorders>
                                    <w:top w:val="nil"/>
                                    <w:left w:val="double" w:sz="6" w:space="0" w:color="577188" w:themeColor="accent1" w:themeShade="BF"/>
                                    <w:bottom w:val="single" w:sz="8" w:space="0" w:color="577188"/>
                                    <w:right w:val="single" w:sz="8" w:space="0" w:color="577188"/>
                                  </w:tcBorders>
                                  <w:shd w:val="clear" w:color="auto" w:fill="auto"/>
                                  <w:vAlign w:val="center"/>
                                </w:tcPr>
                                <w:p w:rsidR="00877406"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68</w:t>
                                  </w:r>
                                </w:p>
                              </w:tc>
                              <w:tc>
                                <w:tcPr>
                                  <w:tcW w:w="1048" w:type="dxa"/>
                                  <w:tcBorders>
                                    <w:top w:val="nil"/>
                                    <w:left w:val="nil"/>
                                    <w:bottom w:val="single" w:sz="8" w:space="0" w:color="577188"/>
                                    <w:right w:val="single" w:sz="8" w:space="0" w:color="577188" w:themeColor="accent1" w:themeShade="BF"/>
                                  </w:tcBorders>
                                  <w:shd w:val="clear" w:color="auto" w:fill="auto"/>
                                  <w:vAlign w:val="center"/>
                                </w:tcPr>
                                <w:p w:rsidR="00877406"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11.83%</w:t>
                                  </w:r>
                                </w:p>
                              </w:tc>
                            </w:tr>
                            <w:tr w:rsidR="00877406" w:rsidRPr="004C6BFB" w:rsidTr="00E05C17">
                              <w:trPr>
                                <w:trHeight w:val="283"/>
                              </w:trPr>
                              <w:tc>
                                <w:tcPr>
                                  <w:cnfStyle w:val="001000000000" w:firstRow="0" w:lastRow="0" w:firstColumn="1" w:lastColumn="0" w:oddVBand="0" w:evenVBand="0" w:oddHBand="0" w:evenHBand="0" w:firstRowFirstColumn="0" w:firstRowLastColumn="0" w:lastRowFirstColumn="0" w:lastRowLastColumn="0"/>
                                  <w:tcW w:w="2821" w:type="dxa"/>
                                  <w:shd w:val="clear" w:color="auto" w:fill="577188" w:themeFill="accent1" w:themeFillShade="BF"/>
                                  <w:noWrap/>
                                  <w:hideMark/>
                                </w:tcPr>
                                <w:p w:rsidR="00877406" w:rsidRPr="004C6BFB" w:rsidRDefault="00877406" w:rsidP="00E05C17">
                                  <w:pPr>
                                    <w:ind w:left="113" w:right="0"/>
                                    <w:jc w:val="both"/>
                                    <w:rPr>
                                      <w:rFonts w:ascii="Calibri" w:hAnsi="Calibri" w:cs="Calibri"/>
                                      <w:bCs/>
                                      <w:color w:val="FFFFFF" w:themeColor="background1"/>
                                      <w:sz w:val="20"/>
                                      <w:szCs w:val="20"/>
                                    </w:rPr>
                                  </w:pPr>
                                  <w:r w:rsidRPr="004C6BFB">
                                    <w:rPr>
                                      <w:rFonts w:ascii="Calibri" w:hAnsi="Calibri" w:cs="Calibri"/>
                                      <w:bCs/>
                                      <w:color w:val="FFFFFF" w:themeColor="background1"/>
                                      <w:sz w:val="20"/>
                                      <w:szCs w:val="20"/>
                                    </w:rPr>
                                    <w:t>Grand Total</w:t>
                                  </w:r>
                                </w:p>
                              </w:tc>
                              <w:tc>
                                <w:tcPr>
                                  <w:tcW w:w="765" w:type="dxa"/>
                                  <w:tcBorders>
                                    <w:top w:val="single" w:sz="8" w:space="0" w:color="577188" w:themeColor="accent1" w:themeShade="BF"/>
                                    <w:left w:val="nil"/>
                                    <w:bottom w:val="single" w:sz="8" w:space="0" w:color="577188" w:themeColor="accent1" w:themeShade="BF"/>
                                    <w:right w:val="single" w:sz="8" w:space="0" w:color="577188" w:themeColor="accent1" w:themeShade="BF"/>
                                  </w:tcBorders>
                                  <w:shd w:val="clear" w:color="auto" w:fill="auto"/>
                                  <w:noWrap/>
                                  <w:vAlign w:val="center"/>
                                  <w:hideMark/>
                                </w:tcPr>
                                <w:p w:rsidR="00877406" w:rsidRPr="004C6BFB"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0"/>
                                      <w:szCs w:val="20"/>
                                    </w:rPr>
                                  </w:pPr>
                                  <w:r>
                                    <w:rPr>
                                      <w:rFonts w:ascii="Calibri" w:hAnsi="Calibri" w:cs="Calibri"/>
                                      <w:b/>
                                      <w:color w:val="000000"/>
                                      <w:sz w:val="20"/>
                                      <w:szCs w:val="20"/>
                                    </w:rPr>
                                    <w:t>1768</w:t>
                                  </w:r>
                                </w:p>
                              </w:tc>
                              <w:tc>
                                <w:tcPr>
                                  <w:tcW w:w="765"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DDEBF7" w:fill="auto"/>
                                  <w:noWrap/>
                                  <w:vAlign w:val="center"/>
                                  <w:hideMark/>
                                </w:tcPr>
                                <w:p w:rsidR="00877406" w:rsidRPr="004C6BFB"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r w:rsidRPr="004C6BFB">
                                    <w:rPr>
                                      <w:rFonts w:ascii="Calibri" w:hAnsi="Calibri" w:cs="Calibri"/>
                                      <w:b/>
                                      <w:sz w:val="20"/>
                                      <w:szCs w:val="20"/>
                                    </w:rPr>
                                    <w:t>1775</w:t>
                                  </w:r>
                                </w:p>
                              </w:tc>
                              <w:tc>
                                <w:tcPr>
                                  <w:tcW w:w="765" w:type="dxa"/>
                                  <w:tcBorders>
                                    <w:top w:val="single" w:sz="8" w:space="0" w:color="577188" w:themeColor="accent1" w:themeShade="BF"/>
                                    <w:left w:val="single" w:sz="8" w:space="0" w:color="577188" w:themeColor="accent1" w:themeShade="BF"/>
                                    <w:bottom w:val="single" w:sz="8" w:space="0" w:color="577188" w:themeColor="accent1" w:themeShade="BF"/>
                                    <w:right w:val="double" w:sz="6" w:space="0" w:color="577188" w:themeColor="accent1" w:themeShade="BF"/>
                                  </w:tcBorders>
                                  <w:noWrap/>
                                  <w:vAlign w:val="center"/>
                                  <w:hideMark/>
                                </w:tcPr>
                                <w:p w:rsidR="00877406" w:rsidRPr="004C6BFB" w:rsidRDefault="00877406" w:rsidP="00B77201">
                                  <w:pPr>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Pr>
                                      <w:rFonts w:ascii="Calibri" w:hAnsi="Calibri" w:cs="Calibri"/>
                                      <w:b/>
                                      <w:bCs/>
                                      <w:sz w:val="20"/>
                                      <w:szCs w:val="20"/>
                                    </w:rPr>
                                    <w:t>1559</w:t>
                                  </w:r>
                                </w:p>
                              </w:tc>
                              <w:tc>
                                <w:tcPr>
                                  <w:tcW w:w="765" w:type="dxa"/>
                                  <w:tcBorders>
                                    <w:top w:val="nil"/>
                                    <w:left w:val="double" w:sz="6" w:space="0" w:color="577188" w:themeColor="accent1" w:themeShade="BF"/>
                                    <w:bottom w:val="single" w:sz="8" w:space="0" w:color="577188"/>
                                    <w:right w:val="single" w:sz="8" w:space="0" w:color="577188"/>
                                  </w:tcBorders>
                                  <w:shd w:val="clear" w:color="auto" w:fill="auto"/>
                                  <w:vAlign w:val="center"/>
                                </w:tcPr>
                                <w:p w:rsidR="00877406"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Pr>
                                      <w:rFonts w:ascii="Calibri" w:hAnsi="Calibri" w:cs="Calibri"/>
                                      <w:b/>
                                      <w:bCs/>
                                      <w:color w:val="000000"/>
                                      <w:sz w:val="20"/>
                                      <w:szCs w:val="20"/>
                                    </w:rPr>
                                    <w:t>216</w:t>
                                  </w:r>
                                </w:p>
                              </w:tc>
                              <w:tc>
                                <w:tcPr>
                                  <w:tcW w:w="1048" w:type="dxa"/>
                                  <w:tcBorders>
                                    <w:top w:val="nil"/>
                                    <w:left w:val="nil"/>
                                    <w:bottom w:val="single" w:sz="8" w:space="0" w:color="577188"/>
                                    <w:right w:val="single" w:sz="8" w:space="0" w:color="577188" w:themeColor="accent1" w:themeShade="BF"/>
                                  </w:tcBorders>
                                  <w:shd w:val="clear" w:color="auto" w:fill="auto"/>
                                  <w:vAlign w:val="center"/>
                                </w:tcPr>
                                <w:p w:rsidR="00877406"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Pr>
                                      <w:rFonts w:ascii="Calibri" w:hAnsi="Calibri" w:cs="Calibri"/>
                                      <w:b/>
                                      <w:bCs/>
                                      <w:color w:val="000000"/>
                                      <w:sz w:val="20"/>
                                      <w:szCs w:val="20"/>
                                    </w:rPr>
                                    <w:t>13.86%</w:t>
                                  </w:r>
                                </w:p>
                              </w:tc>
                            </w:tr>
                          </w:tbl>
                          <w:p w:rsidR="00877406" w:rsidRPr="00B77201" w:rsidRDefault="00877406">
                            <w:pPr>
                              <w:rPr>
                                <w:rFonts w:ascii="Calibri" w:hAnsi="Calibri" w:cs="Calibri"/>
                                <w:i/>
                                <w:sz w:val="20"/>
                                <w:szCs w:val="20"/>
                              </w:rPr>
                            </w:pPr>
                            <w:r w:rsidRPr="00B77201">
                              <w:rPr>
                                <w:rFonts w:ascii="Calibri" w:hAnsi="Calibri" w:cs="Calibri"/>
                                <w:i/>
                                <w:sz w:val="20"/>
                                <w:szCs w:val="20"/>
                              </w:rPr>
                              <w:t>Source: Thames Valley Police Crime Recording System - Niche RMS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95" type="#_x0000_t202" style="position:absolute;left:0;text-align:left;margin-left:118pt;margin-top:-.2pt;width:389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" stroked="f">
                <v:textbox style="mso-fit-shape-to-text:t">
                  <w:txbxContent>
                    <w:p w:rsidR="00877406" w:rsidRPr="00967E71" w:rsidRDefault="00877406" w:rsidP="00967E71">
                      <w:pPr>
                        <w:spacing w:after="0" w:line="240" w:lineRule="auto"/>
                        <w:rPr>
                          <w:rFonts w:ascii="Calibri" w:hAnsi="Calibri" w:cs="Calibri"/>
                        </w:rPr>
                      </w:pPr>
                      <w:r w:rsidRPr="00967E71">
                        <w:rPr>
                          <w:rFonts w:ascii="Calibri" w:hAnsi="Calibri" w:cs="Calibri"/>
                        </w:rPr>
                        <w:t>Table 20: No of recorded crimes from 2017 to 2019 between the hours of 20:00 and 06:00</w:t>
                      </w:r>
                    </w:p>
                    <w:tbl>
                      <w:tblPr>
                        <w:tblStyle w:val="FinancialTable"/>
                        <w:tblW w:w="6929" w:type="dxa"/>
                        <w:tbl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insideH w:val="single" w:sz="8" w:space="0" w:color="577188" w:themeColor="accent1" w:themeShade="BF"/>
                          <w:insideV w:val="single" w:sz="8" w:space="0" w:color="577188" w:themeColor="accent1" w:themeShade="BF"/>
                        </w:tblBorders>
                        <w:tblLayout w:type="fixed"/>
                        <w:tblLook w:val="04A0" w:firstRow="1" w:lastRow="0" w:firstColumn="1" w:lastColumn="0" w:noHBand="0" w:noVBand="1"/>
                      </w:tblPr>
                      <w:tblGrid>
                        <w:gridCol w:w="2821"/>
                        <w:gridCol w:w="765"/>
                        <w:gridCol w:w="765"/>
                        <w:gridCol w:w="765"/>
                        <w:gridCol w:w="765"/>
                        <w:gridCol w:w="1048"/>
                      </w:tblGrid>
                      <w:tr w:rsidR="00877406" w:rsidRPr="004C6BFB" w:rsidTr="00B60DA2">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21" w:type="dxa"/>
                            <w:shd w:val="clear" w:color="auto" w:fill="577188" w:themeFill="accent1" w:themeFillShade="BF"/>
                            <w:noWrap/>
                          </w:tcPr>
                          <w:p w:rsidR="00877406" w:rsidRPr="004C6BFB" w:rsidRDefault="00877406" w:rsidP="00B77201">
                            <w:pPr>
                              <w:jc w:val="both"/>
                              <w:rPr>
                                <w:rFonts w:ascii="Calibri" w:hAnsi="Calibri" w:cs="Calibri"/>
                                <w:color w:val="FFFFFF" w:themeColor="background1"/>
                                <w:sz w:val="20"/>
                                <w:szCs w:val="20"/>
                              </w:rPr>
                            </w:pPr>
                          </w:p>
                        </w:tc>
                        <w:tc>
                          <w:tcPr>
                            <w:tcW w:w="765" w:type="dxa"/>
                            <w:tcBorders>
                              <w:top w:val="single" w:sz="8" w:space="0" w:color="577188" w:themeColor="accent1" w:themeShade="BF"/>
                              <w:left w:val="nil"/>
                              <w:bottom w:val="single" w:sz="8" w:space="0" w:color="577188" w:themeColor="accent1" w:themeShade="BF"/>
                              <w:right w:val="single" w:sz="8" w:space="0" w:color="577188" w:themeColor="accent1" w:themeShade="BF"/>
                            </w:tcBorders>
                            <w:shd w:val="clear" w:color="auto" w:fill="577188" w:themeFill="accent1" w:themeFillShade="BF"/>
                            <w:noWrap/>
                            <w:vAlign w:val="center"/>
                          </w:tcPr>
                          <w:p w:rsidR="00877406" w:rsidRPr="004C6BFB" w:rsidRDefault="00877406" w:rsidP="00B7720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color w:val="FFFFFF" w:themeColor="background1"/>
                                <w:sz w:val="20"/>
                                <w:szCs w:val="20"/>
                              </w:rPr>
                            </w:pPr>
                            <w:r w:rsidRPr="004C6BFB">
                              <w:rPr>
                                <w:rFonts w:ascii="Calibri" w:hAnsi="Calibri" w:cs="Calibri"/>
                                <w:b/>
                                <w:color w:val="FFFFFF" w:themeColor="background1"/>
                                <w:sz w:val="20"/>
                                <w:szCs w:val="20"/>
                              </w:rPr>
                              <w:t>2017</w:t>
                            </w:r>
                          </w:p>
                        </w:tc>
                        <w:tc>
                          <w:tcPr>
                            <w:tcW w:w="765"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577188" w:themeFill="accent1" w:themeFillShade="BF"/>
                            <w:noWrap/>
                            <w:vAlign w:val="center"/>
                          </w:tcPr>
                          <w:p w:rsidR="00877406" w:rsidRPr="004C6BFB" w:rsidRDefault="00877406" w:rsidP="00B7720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color w:val="FFFFFF" w:themeColor="background1"/>
                                <w:sz w:val="20"/>
                                <w:szCs w:val="20"/>
                              </w:rPr>
                            </w:pPr>
                            <w:r w:rsidRPr="004C6BFB">
                              <w:rPr>
                                <w:rFonts w:ascii="Calibri" w:hAnsi="Calibri" w:cs="Calibri"/>
                                <w:b/>
                                <w:color w:val="FFFFFF" w:themeColor="background1"/>
                                <w:sz w:val="20"/>
                                <w:szCs w:val="20"/>
                              </w:rPr>
                              <w:t>2018</w:t>
                            </w:r>
                          </w:p>
                        </w:tc>
                        <w:tc>
                          <w:tcPr>
                            <w:tcW w:w="765" w:type="dxa"/>
                            <w:tcBorders>
                              <w:top w:val="single" w:sz="8" w:space="0" w:color="577188" w:themeColor="accent1" w:themeShade="BF"/>
                              <w:left w:val="single" w:sz="8" w:space="0" w:color="577188" w:themeColor="accent1" w:themeShade="BF"/>
                              <w:bottom w:val="single" w:sz="8" w:space="0" w:color="577188" w:themeColor="accent1" w:themeShade="BF"/>
                            </w:tcBorders>
                            <w:shd w:val="clear" w:color="auto" w:fill="577188" w:themeFill="accent1" w:themeFillShade="BF"/>
                            <w:noWrap/>
                            <w:vAlign w:val="center"/>
                          </w:tcPr>
                          <w:p w:rsidR="00877406" w:rsidRPr="004C6BFB" w:rsidRDefault="00877406" w:rsidP="00B7720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color w:val="FFFFFF" w:themeColor="background1"/>
                                <w:sz w:val="20"/>
                                <w:szCs w:val="20"/>
                              </w:rPr>
                            </w:pPr>
                            <w:r w:rsidRPr="004C6BFB">
                              <w:rPr>
                                <w:rFonts w:ascii="Calibri" w:hAnsi="Calibri" w:cs="Calibri"/>
                                <w:b/>
                                <w:color w:val="FFFFFF" w:themeColor="background1"/>
                                <w:sz w:val="20"/>
                                <w:szCs w:val="20"/>
                              </w:rPr>
                              <w:t>2019</w:t>
                            </w:r>
                          </w:p>
                        </w:tc>
                        <w:tc>
                          <w:tcPr>
                            <w:tcW w:w="765" w:type="dxa"/>
                            <w:shd w:val="clear" w:color="auto" w:fill="577188" w:themeFill="accent1" w:themeFillShade="BF"/>
                            <w:vAlign w:val="center"/>
                          </w:tcPr>
                          <w:p w:rsidR="00877406" w:rsidRPr="004C6BFB" w:rsidRDefault="00877406" w:rsidP="00B7720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color w:val="FFFFFF" w:themeColor="background1"/>
                                <w:sz w:val="20"/>
                                <w:szCs w:val="20"/>
                              </w:rPr>
                            </w:pPr>
                            <w:r w:rsidRPr="004C6BFB">
                              <w:rPr>
                                <w:rFonts w:ascii="Calibri" w:hAnsi="Calibri" w:cs="Calibri"/>
                                <w:b/>
                                <w:color w:val="FFFFFF" w:themeColor="background1"/>
                                <w:sz w:val="20"/>
                                <w:szCs w:val="20"/>
                              </w:rPr>
                              <w:t>n</w:t>
                            </w:r>
                          </w:p>
                        </w:tc>
                        <w:tc>
                          <w:tcPr>
                            <w:tcW w:w="1048" w:type="dxa"/>
                            <w:shd w:val="clear" w:color="auto" w:fill="577188" w:themeFill="accent1" w:themeFillShade="BF"/>
                            <w:vAlign w:val="center"/>
                          </w:tcPr>
                          <w:p w:rsidR="00877406" w:rsidRPr="004C6BFB" w:rsidRDefault="00877406" w:rsidP="00B7720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color w:val="FFFFFF" w:themeColor="background1"/>
                                <w:sz w:val="20"/>
                                <w:szCs w:val="20"/>
                              </w:rPr>
                            </w:pPr>
                            <w:r w:rsidRPr="004C6BFB">
                              <w:rPr>
                                <w:rFonts w:ascii="Calibri" w:hAnsi="Calibri" w:cs="Calibri"/>
                                <w:b/>
                                <w:color w:val="FFFFFF" w:themeColor="background1"/>
                                <w:sz w:val="20"/>
                                <w:szCs w:val="20"/>
                              </w:rPr>
                              <w:t>%</w:t>
                            </w:r>
                          </w:p>
                        </w:tc>
                      </w:tr>
                      <w:tr w:rsidR="00877406" w:rsidRPr="004C6BFB" w:rsidTr="00AA2CDF">
                        <w:trPr>
                          <w:trHeight w:val="283"/>
                        </w:trPr>
                        <w:tc>
                          <w:tcPr>
                            <w:cnfStyle w:val="001000000000" w:firstRow="0" w:lastRow="0" w:firstColumn="1" w:lastColumn="0" w:oddVBand="0" w:evenVBand="0" w:oddHBand="0" w:evenHBand="0" w:firstRowFirstColumn="0" w:firstRowLastColumn="0" w:lastRowFirstColumn="0" w:lastRowLastColumn="0"/>
                            <w:tcW w:w="2821" w:type="dxa"/>
                            <w:shd w:val="clear" w:color="auto" w:fill="577188" w:themeFill="accent1" w:themeFillShade="BF"/>
                            <w:noWrap/>
                            <w:hideMark/>
                          </w:tcPr>
                          <w:p w:rsidR="00877406" w:rsidRPr="004C6BFB" w:rsidRDefault="00877406" w:rsidP="00E05C17">
                            <w:pPr>
                              <w:ind w:left="113" w:right="0"/>
                              <w:jc w:val="both"/>
                              <w:rPr>
                                <w:rFonts w:ascii="Calibri" w:hAnsi="Calibri" w:cs="Calibri"/>
                                <w:color w:val="FFFFFF" w:themeColor="background1"/>
                                <w:sz w:val="20"/>
                                <w:szCs w:val="20"/>
                              </w:rPr>
                            </w:pPr>
                            <w:r w:rsidRPr="004C6BFB">
                              <w:rPr>
                                <w:rFonts w:ascii="Calibri" w:hAnsi="Calibri" w:cs="Calibri"/>
                                <w:color w:val="FFFFFF" w:themeColor="background1"/>
                                <w:sz w:val="20"/>
                                <w:szCs w:val="20"/>
                              </w:rPr>
                              <w:t>Criminal Damage</w:t>
                            </w:r>
                          </w:p>
                        </w:tc>
                        <w:tc>
                          <w:tcPr>
                            <w:tcW w:w="765" w:type="dxa"/>
                            <w:tcBorders>
                              <w:top w:val="single" w:sz="8" w:space="0" w:color="577188" w:themeColor="accent1" w:themeShade="BF"/>
                              <w:left w:val="nil"/>
                              <w:bottom w:val="single" w:sz="8" w:space="0" w:color="577188" w:themeColor="accent1" w:themeShade="BF"/>
                              <w:right w:val="single" w:sz="8" w:space="0" w:color="577188" w:themeColor="accent1" w:themeShade="BF"/>
                            </w:tcBorders>
                            <w:shd w:val="clear" w:color="auto" w:fill="auto"/>
                            <w:noWrap/>
                            <w:vAlign w:val="center"/>
                            <w:hideMark/>
                          </w:tcPr>
                          <w:p w:rsidR="00877406" w:rsidRPr="004C6BFB"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4C6BFB">
                              <w:rPr>
                                <w:rFonts w:ascii="Calibri" w:hAnsi="Calibri" w:cs="Calibri"/>
                                <w:color w:val="000000"/>
                                <w:sz w:val="20"/>
                                <w:szCs w:val="20"/>
                              </w:rPr>
                              <w:t>296</w:t>
                            </w:r>
                          </w:p>
                        </w:tc>
                        <w:tc>
                          <w:tcPr>
                            <w:tcW w:w="765"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noWrap/>
                            <w:vAlign w:val="center"/>
                            <w:hideMark/>
                          </w:tcPr>
                          <w:p w:rsidR="00877406" w:rsidRPr="004C6BFB"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C6BFB">
                              <w:rPr>
                                <w:rFonts w:ascii="Calibri" w:hAnsi="Calibri" w:cs="Calibri"/>
                                <w:sz w:val="20"/>
                                <w:szCs w:val="20"/>
                              </w:rPr>
                              <w:t>297</w:t>
                            </w:r>
                          </w:p>
                        </w:tc>
                        <w:tc>
                          <w:tcPr>
                            <w:tcW w:w="765" w:type="dxa"/>
                            <w:tcBorders>
                              <w:top w:val="single" w:sz="8" w:space="0" w:color="577188" w:themeColor="accent1" w:themeShade="BF"/>
                              <w:left w:val="single" w:sz="8" w:space="0" w:color="577188" w:themeColor="accent1" w:themeShade="BF"/>
                              <w:bottom w:val="single" w:sz="8" w:space="0" w:color="577188" w:themeColor="accent1" w:themeShade="BF"/>
                              <w:right w:val="double" w:sz="6" w:space="0" w:color="577188" w:themeColor="accent1" w:themeShade="BF"/>
                            </w:tcBorders>
                            <w:noWrap/>
                            <w:vAlign w:val="center"/>
                            <w:hideMark/>
                          </w:tcPr>
                          <w:p w:rsidR="00877406" w:rsidRPr="004C6BFB" w:rsidRDefault="00877406" w:rsidP="00B77201">
                            <w:pPr>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C6BFB">
                              <w:rPr>
                                <w:rFonts w:ascii="Calibri" w:hAnsi="Calibri" w:cs="Calibri"/>
                                <w:sz w:val="20"/>
                                <w:szCs w:val="20"/>
                              </w:rPr>
                              <w:t>228</w:t>
                            </w:r>
                          </w:p>
                        </w:tc>
                        <w:tc>
                          <w:tcPr>
                            <w:tcW w:w="765" w:type="dxa"/>
                            <w:tcBorders>
                              <w:top w:val="nil"/>
                              <w:left w:val="double" w:sz="6" w:space="0" w:color="577188" w:themeColor="accent1" w:themeShade="BF"/>
                              <w:bottom w:val="single" w:sz="8" w:space="0" w:color="577188"/>
                              <w:right w:val="single" w:sz="8" w:space="0" w:color="577188"/>
                            </w:tcBorders>
                            <w:shd w:val="clear" w:color="auto" w:fill="auto"/>
                            <w:vAlign w:val="center"/>
                          </w:tcPr>
                          <w:p w:rsidR="00877406"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69</w:t>
                            </w:r>
                          </w:p>
                        </w:tc>
                        <w:tc>
                          <w:tcPr>
                            <w:tcW w:w="1048" w:type="dxa"/>
                            <w:tcBorders>
                              <w:top w:val="nil"/>
                              <w:left w:val="nil"/>
                              <w:bottom w:val="single" w:sz="8" w:space="0" w:color="577188"/>
                              <w:right w:val="single" w:sz="8" w:space="0" w:color="577188" w:themeColor="accent1" w:themeShade="BF"/>
                            </w:tcBorders>
                            <w:shd w:val="clear" w:color="auto" w:fill="auto"/>
                            <w:vAlign w:val="center"/>
                          </w:tcPr>
                          <w:p w:rsidR="00877406"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30.26%</w:t>
                            </w:r>
                          </w:p>
                        </w:tc>
                      </w:tr>
                      <w:tr w:rsidR="00877406" w:rsidRPr="004C6BFB" w:rsidTr="00AA2CDF">
                        <w:trPr>
                          <w:trHeight w:val="283"/>
                        </w:trPr>
                        <w:tc>
                          <w:tcPr>
                            <w:cnfStyle w:val="001000000000" w:firstRow="0" w:lastRow="0" w:firstColumn="1" w:lastColumn="0" w:oddVBand="0" w:evenVBand="0" w:oddHBand="0" w:evenHBand="0" w:firstRowFirstColumn="0" w:firstRowLastColumn="0" w:lastRowFirstColumn="0" w:lastRowLastColumn="0"/>
                            <w:tcW w:w="2821" w:type="dxa"/>
                            <w:shd w:val="clear" w:color="auto" w:fill="577188" w:themeFill="accent1" w:themeFillShade="BF"/>
                            <w:noWrap/>
                            <w:hideMark/>
                          </w:tcPr>
                          <w:p w:rsidR="00877406" w:rsidRPr="004C6BFB" w:rsidRDefault="00877406" w:rsidP="00E05C17">
                            <w:pPr>
                              <w:ind w:left="113" w:right="0"/>
                              <w:jc w:val="both"/>
                              <w:rPr>
                                <w:rFonts w:ascii="Calibri" w:hAnsi="Calibri" w:cs="Calibri"/>
                                <w:color w:val="FFFFFF" w:themeColor="background1"/>
                                <w:sz w:val="20"/>
                                <w:szCs w:val="20"/>
                              </w:rPr>
                            </w:pPr>
                            <w:r w:rsidRPr="004C6BFB">
                              <w:rPr>
                                <w:rFonts w:ascii="Calibri" w:hAnsi="Calibri" w:cs="Calibri"/>
                                <w:color w:val="FFFFFF" w:themeColor="background1"/>
                                <w:sz w:val="20"/>
                                <w:szCs w:val="20"/>
                              </w:rPr>
                              <w:t>Other Sexual Offences</w:t>
                            </w:r>
                          </w:p>
                        </w:tc>
                        <w:tc>
                          <w:tcPr>
                            <w:tcW w:w="765" w:type="dxa"/>
                            <w:tcBorders>
                              <w:top w:val="single" w:sz="8" w:space="0" w:color="577188" w:themeColor="accent1" w:themeShade="BF"/>
                              <w:left w:val="nil"/>
                              <w:bottom w:val="single" w:sz="8" w:space="0" w:color="577188" w:themeColor="accent1" w:themeShade="BF"/>
                              <w:right w:val="single" w:sz="8" w:space="0" w:color="577188" w:themeColor="accent1" w:themeShade="BF"/>
                            </w:tcBorders>
                            <w:shd w:val="clear" w:color="auto" w:fill="auto"/>
                            <w:noWrap/>
                            <w:vAlign w:val="center"/>
                            <w:hideMark/>
                          </w:tcPr>
                          <w:p w:rsidR="00877406" w:rsidRPr="004C6BFB"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4C6BFB">
                              <w:rPr>
                                <w:rFonts w:ascii="Calibri" w:hAnsi="Calibri" w:cs="Calibri"/>
                                <w:color w:val="000000"/>
                                <w:sz w:val="20"/>
                                <w:szCs w:val="20"/>
                              </w:rPr>
                              <w:t>84</w:t>
                            </w:r>
                          </w:p>
                        </w:tc>
                        <w:tc>
                          <w:tcPr>
                            <w:tcW w:w="765"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noWrap/>
                            <w:vAlign w:val="center"/>
                          </w:tcPr>
                          <w:p w:rsidR="00877406" w:rsidRPr="004C6BFB"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C6BFB">
                              <w:rPr>
                                <w:rFonts w:ascii="Calibri" w:hAnsi="Calibri" w:cs="Calibri"/>
                                <w:sz w:val="20"/>
                                <w:szCs w:val="20"/>
                              </w:rPr>
                              <w:t>53</w:t>
                            </w:r>
                          </w:p>
                        </w:tc>
                        <w:tc>
                          <w:tcPr>
                            <w:tcW w:w="765" w:type="dxa"/>
                            <w:tcBorders>
                              <w:top w:val="single" w:sz="8" w:space="0" w:color="577188" w:themeColor="accent1" w:themeShade="BF"/>
                              <w:left w:val="single" w:sz="8" w:space="0" w:color="577188" w:themeColor="accent1" w:themeShade="BF"/>
                              <w:bottom w:val="single" w:sz="8" w:space="0" w:color="577188" w:themeColor="accent1" w:themeShade="BF"/>
                              <w:right w:val="double" w:sz="6" w:space="0" w:color="577188" w:themeColor="accent1" w:themeShade="BF"/>
                            </w:tcBorders>
                            <w:noWrap/>
                            <w:vAlign w:val="center"/>
                            <w:hideMark/>
                          </w:tcPr>
                          <w:p w:rsidR="00877406" w:rsidRPr="004C6BFB" w:rsidRDefault="00877406" w:rsidP="00B77201">
                            <w:pPr>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C6BFB">
                              <w:rPr>
                                <w:rFonts w:ascii="Calibri" w:hAnsi="Calibri" w:cs="Calibri"/>
                                <w:sz w:val="20"/>
                                <w:szCs w:val="20"/>
                              </w:rPr>
                              <w:t>60</w:t>
                            </w:r>
                          </w:p>
                        </w:tc>
                        <w:tc>
                          <w:tcPr>
                            <w:tcW w:w="765" w:type="dxa"/>
                            <w:tcBorders>
                              <w:top w:val="nil"/>
                              <w:left w:val="double" w:sz="6" w:space="0" w:color="577188" w:themeColor="accent1" w:themeShade="BF"/>
                              <w:bottom w:val="single" w:sz="8" w:space="0" w:color="577188"/>
                              <w:right w:val="single" w:sz="8" w:space="0" w:color="577188"/>
                            </w:tcBorders>
                            <w:shd w:val="clear" w:color="auto" w:fill="auto"/>
                            <w:vAlign w:val="center"/>
                          </w:tcPr>
                          <w:p w:rsidR="00877406"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20"/>
                                <w:szCs w:val="20"/>
                              </w:rPr>
                            </w:pPr>
                            <w:r>
                              <w:rPr>
                                <w:rFonts w:ascii="Calibri" w:hAnsi="Calibri" w:cs="Calibri"/>
                                <w:color w:val="FF0000"/>
                                <w:sz w:val="20"/>
                                <w:szCs w:val="20"/>
                              </w:rPr>
                              <w:t>-7</w:t>
                            </w:r>
                          </w:p>
                        </w:tc>
                        <w:tc>
                          <w:tcPr>
                            <w:tcW w:w="1048" w:type="dxa"/>
                            <w:tcBorders>
                              <w:top w:val="nil"/>
                              <w:left w:val="nil"/>
                              <w:bottom w:val="single" w:sz="8" w:space="0" w:color="577188"/>
                              <w:right w:val="single" w:sz="8" w:space="0" w:color="577188" w:themeColor="accent1" w:themeShade="BF"/>
                            </w:tcBorders>
                            <w:shd w:val="clear" w:color="auto" w:fill="auto"/>
                            <w:vAlign w:val="center"/>
                          </w:tcPr>
                          <w:p w:rsidR="00877406"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20"/>
                                <w:szCs w:val="20"/>
                              </w:rPr>
                            </w:pPr>
                            <w:r>
                              <w:rPr>
                                <w:rFonts w:ascii="Calibri" w:hAnsi="Calibri" w:cs="Calibri"/>
                                <w:color w:val="FF0000"/>
                                <w:sz w:val="20"/>
                                <w:szCs w:val="20"/>
                              </w:rPr>
                              <w:t>-11.67%</w:t>
                            </w:r>
                          </w:p>
                        </w:tc>
                      </w:tr>
                      <w:tr w:rsidR="00877406" w:rsidRPr="004C6BFB" w:rsidTr="00AA2CDF">
                        <w:trPr>
                          <w:trHeight w:val="283"/>
                        </w:trPr>
                        <w:tc>
                          <w:tcPr>
                            <w:cnfStyle w:val="001000000000" w:firstRow="0" w:lastRow="0" w:firstColumn="1" w:lastColumn="0" w:oddVBand="0" w:evenVBand="0" w:oddHBand="0" w:evenHBand="0" w:firstRowFirstColumn="0" w:firstRowLastColumn="0" w:lastRowFirstColumn="0" w:lastRowLastColumn="0"/>
                            <w:tcW w:w="2821" w:type="dxa"/>
                            <w:shd w:val="clear" w:color="auto" w:fill="577188" w:themeFill="accent1" w:themeFillShade="BF"/>
                            <w:noWrap/>
                            <w:hideMark/>
                          </w:tcPr>
                          <w:p w:rsidR="00877406" w:rsidRPr="004C6BFB" w:rsidRDefault="00877406" w:rsidP="00E05C17">
                            <w:pPr>
                              <w:ind w:left="113" w:right="0"/>
                              <w:jc w:val="both"/>
                              <w:rPr>
                                <w:rFonts w:ascii="Calibri" w:hAnsi="Calibri" w:cs="Calibri"/>
                                <w:color w:val="FFFFFF" w:themeColor="background1"/>
                                <w:sz w:val="20"/>
                                <w:szCs w:val="20"/>
                              </w:rPr>
                            </w:pPr>
                            <w:r w:rsidRPr="004C6BFB">
                              <w:rPr>
                                <w:rFonts w:ascii="Calibri" w:hAnsi="Calibri" w:cs="Calibri"/>
                                <w:color w:val="FFFFFF" w:themeColor="background1"/>
                                <w:sz w:val="20"/>
                                <w:szCs w:val="20"/>
                              </w:rPr>
                              <w:t>Possession of Drugs</w:t>
                            </w:r>
                          </w:p>
                        </w:tc>
                        <w:tc>
                          <w:tcPr>
                            <w:tcW w:w="765" w:type="dxa"/>
                            <w:tcBorders>
                              <w:top w:val="single" w:sz="8" w:space="0" w:color="577188" w:themeColor="accent1" w:themeShade="BF"/>
                              <w:left w:val="nil"/>
                              <w:bottom w:val="single" w:sz="8" w:space="0" w:color="577188" w:themeColor="accent1" w:themeShade="BF"/>
                              <w:right w:val="single" w:sz="8" w:space="0" w:color="577188" w:themeColor="accent1" w:themeShade="BF"/>
                            </w:tcBorders>
                            <w:shd w:val="clear" w:color="auto" w:fill="auto"/>
                            <w:noWrap/>
                            <w:vAlign w:val="center"/>
                            <w:hideMark/>
                          </w:tcPr>
                          <w:p w:rsidR="00877406" w:rsidRPr="004C6BFB"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4C6BFB">
                              <w:rPr>
                                <w:rFonts w:ascii="Calibri" w:hAnsi="Calibri" w:cs="Calibri"/>
                                <w:color w:val="000000"/>
                                <w:sz w:val="20"/>
                                <w:szCs w:val="20"/>
                              </w:rPr>
                              <w:t>135</w:t>
                            </w:r>
                          </w:p>
                        </w:tc>
                        <w:tc>
                          <w:tcPr>
                            <w:tcW w:w="765"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noWrap/>
                            <w:vAlign w:val="center"/>
                          </w:tcPr>
                          <w:p w:rsidR="00877406" w:rsidRPr="004C6BFB"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C6BFB">
                              <w:rPr>
                                <w:rFonts w:ascii="Calibri" w:hAnsi="Calibri" w:cs="Calibri"/>
                                <w:sz w:val="20"/>
                                <w:szCs w:val="20"/>
                              </w:rPr>
                              <w:t>75</w:t>
                            </w:r>
                          </w:p>
                        </w:tc>
                        <w:tc>
                          <w:tcPr>
                            <w:tcW w:w="765" w:type="dxa"/>
                            <w:tcBorders>
                              <w:top w:val="single" w:sz="8" w:space="0" w:color="577188" w:themeColor="accent1" w:themeShade="BF"/>
                              <w:left w:val="single" w:sz="8" w:space="0" w:color="577188" w:themeColor="accent1" w:themeShade="BF"/>
                              <w:bottom w:val="single" w:sz="8" w:space="0" w:color="577188" w:themeColor="accent1" w:themeShade="BF"/>
                              <w:right w:val="double" w:sz="6" w:space="0" w:color="577188" w:themeColor="accent1" w:themeShade="BF"/>
                            </w:tcBorders>
                            <w:noWrap/>
                            <w:vAlign w:val="center"/>
                            <w:hideMark/>
                          </w:tcPr>
                          <w:p w:rsidR="00877406" w:rsidRPr="004C6BFB" w:rsidRDefault="00877406" w:rsidP="00B77201">
                            <w:pPr>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C6BFB">
                              <w:rPr>
                                <w:rFonts w:ascii="Calibri" w:hAnsi="Calibri" w:cs="Calibri"/>
                                <w:sz w:val="20"/>
                                <w:szCs w:val="20"/>
                              </w:rPr>
                              <w:t>63</w:t>
                            </w:r>
                          </w:p>
                        </w:tc>
                        <w:tc>
                          <w:tcPr>
                            <w:tcW w:w="765" w:type="dxa"/>
                            <w:tcBorders>
                              <w:top w:val="nil"/>
                              <w:left w:val="double" w:sz="6" w:space="0" w:color="577188" w:themeColor="accent1" w:themeShade="BF"/>
                              <w:bottom w:val="single" w:sz="8" w:space="0" w:color="577188"/>
                              <w:right w:val="single" w:sz="8" w:space="0" w:color="577188"/>
                            </w:tcBorders>
                            <w:shd w:val="clear" w:color="auto" w:fill="auto"/>
                            <w:vAlign w:val="center"/>
                          </w:tcPr>
                          <w:p w:rsidR="00877406"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w:t>
                            </w:r>
                          </w:p>
                        </w:tc>
                        <w:tc>
                          <w:tcPr>
                            <w:tcW w:w="1048" w:type="dxa"/>
                            <w:tcBorders>
                              <w:top w:val="nil"/>
                              <w:left w:val="nil"/>
                              <w:bottom w:val="single" w:sz="8" w:space="0" w:color="577188"/>
                              <w:right w:val="single" w:sz="8" w:space="0" w:color="577188" w:themeColor="accent1" w:themeShade="BF"/>
                            </w:tcBorders>
                            <w:shd w:val="clear" w:color="auto" w:fill="auto"/>
                            <w:vAlign w:val="center"/>
                          </w:tcPr>
                          <w:p w:rsidR="00877406"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19.05%</w:t>
                            </w:r>
                          </w:p>
                        </w:tc>
                      </w:tr>
                      <w:tr w:rsidR="00877406" w:rsidRPr="004C6BFB" w:rsidTr="00AA2CDF">
                        <w:trPr>
                          <w:trHeight w:val="283"/>
                        </w:trPr>
                        <w:tc>
                          <w:tcPr>
                            <w:cnfStyle w:val="001000000000" w:firstRow="0" w:lastRow="0" w:firstColumn="1" w:lastColumn="0" w:oddVBand="0" w:evenVBand="0" w:oddHBand="0" w:evenHBand="0" w:firstRowFirstColumn="0" w:firstRowLastColumn="0" w:lastRowFirstColumn="0" w:lastRowLastColumn="0"/>
                            <w:tcW w:w="2821" w:type="dxa"/>
                            <w:shd w:val="clear" w:color="auto" w:fill="577188" w:themeFill="accent1" w:themeFillShade="BF"/>
                            <w:noWrap/>
                            <w:hideMark/>
                          </w:tcPr>
                          <w:p w:rsidR="00877406" w:rsidRPr="004C6BFB" w:rsidRDefault="00877406" w:rsidP="00E05C17">
                            <w:pPr>
                              <w:ind w:left="113" w:right="0"/>
                              <w:rPr>
                                <w:rFonts w:ascii="Calibri" w:hAnsi="Calibri" w:cs="Calibri"/>
                                <w:color w:val="FFFFFF" w:themeColor="background1"/>
                                <w:sz w:val="20"/>
                                <w:szCs w:val="20"/>
                              </w:rPr>
                            </w:pPr>
                            <w:r w:rsidRPr="004C6BFB">
                              <w:rPr>
                                <w:rFonts w:ascii="Calibri" w:hAnsi="Calibri" w:cs="Calibri"/>
                                <w:color w:val="FFFFFF" w:themeColor="background1"/>
                                <w:sz w:val="20"/>
                                <w:szCs w:val="20"/>
                              </w:rPr>
                              <w:t>Possession of Weapons Offences</w:t>
                            </w:r>
                          </w:p>
                        </w:tc>
                        <w:tc>
                          <w:tcPr>
                            <w:tcW w:w="765" w:type="dxa"/>
                            <w:tcBorders>
                              <w:top w:val="single" w:sz="8" w:space="0" w:color="577188" w:themeColor="accent1" w:themeShade="BF"/>
                              <w:left w:val="nil"/>
                              <w:bottom w:val="single" w:sz="8" w:space="0" w:color="577188" w:themeColor="accent1" w:themeShade="BF"/>
                              <w:right w:val="single" w:sz="8" w:space="0" w:color="577188" w:themeColor="accent1" w:themeShade="BF"/>
                            </w:tcBorders>
                            <w:shd w:val="clear" w:color="auto" w:fill="auto"/>
                            <w:noWrap/>
                            <w:vAlign w:val="center"/>
                            <w:hideMark/>
                          </w:tcPr>
                          <w:p w:rsidR="00877406" w:rsidRPr="004C6BFB"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4C6BFB">
                              <w:rPr>
                                <w:rFonts w:ascii="Calibri" w:hAnsi="Calibri" w:cs="Calibri"/>
                                <w:color w:val="000000"/>
                                <w:sz w:val="20"/>
                                <w:szCs w:val="20"/>
                              </w:rPr>
                              <w:t>45</w:t>
                            </w:r>
                          </w:p>
                        </w:tc>
                        <w:tc>
                          <w:tcPr>
                            <w:tcW w:w="765"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noWrap/>
                            <w:vAlign w:val="center"/>
                          </w:tcPr>
                          <w:p w:rsidR="00877406" w:rsidRPr="004C6BFB"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C6BFB">
                              <w:rPr>
                                <w:rFonts w:ascii="Calibri" w:hAnsi="Calibri" w:cs="Calibri"/>
                                <w:sz w:val="20"/>
                                <w:szCs w:val="20"/>
                              </w:rPr>
                              <w:t>25</w:t>
                            </w:r>
                          </w:p>
                        </w:tc>
                        <w:tc>
                          <w:tcPr>
                            <w:tcW w:w="765" w:type="dxa"/>
                            <w:tcBorders>
                              <w:top w:val="single" w:sz="8" w:space="0" w:color="577188" w:themeColor="accent1" w:themeShade="BF"/>
                              <w:left w:val="single" w:sz="8" w:space="0" w:color="577188" w:themeColor="accent1" w:themeShade="BF"/>
                              <w:bottom w:val="single" w:sz="8" w:space="0" w:color="577188" w:themeColor="accent1" w:themeShade="BF"/>
                              <w:right w:val="double" w:sz="6" w:space="0" w:color="577188" w:themeColor="accent1" w:themeShade="BF"/>
                            </w:tcBorders>
                            <w:noWrap/>
                            <w:vAlign w:val="center"/>
                            <w:hideMark/>
                          </w:tcPr>
                          <w:p w:rsidR="00877406" w:rsidRPr="004C6BFB" w:rsidRDefault="00877406" w:rsidP="00B77201">
                            <w:pPr>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C6BFB">
                              <w:rPr>
                                <w:rFonts w:ascii="Calibri" w:hAnsi="Calibri" w:cs="Calibri"/>
                                <w:sz w:val="20"/>
                                <w:szCs w:val="20"/>
                              </w:rPr>
                              <w:t>27</w:t>
                            </w:r>
                          </w:p>
                        </w:tc>
                        <w:tc>
                          <w:tcPr>
                            <w:tcW w:w="765" w:type="dxa"/>
                            <w:tcBorders>
                              <w:top w:val="nil"/>
                              <w:left w:val="double" w:sz="6" w:space="0" w:color="577188" w:themeColor="accent1" w:themeShade="BF"/>
                              <w:bottom w:val="single" w:sz="8" w:space="0" w:color="577188"/>
                              <w:right w:val="single" w:sz="8" w:space="0" w:color="577188"/>
                            </w:tcBorders>
                            <w:shd w:val="clear" w:color="auto" w:fill="auto"/>
                            <w:vAlign w:val="center"/>
                          </w:tcPr>
                          <w:p w:rsidR="00877406"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20"/>
                                <w:szCs w:val="20"/>
                              </w:rPr>
                            </w:pPr>
                            <w:r>
                              <w:rPr>
                                <w:rFonts w:ascii="Calibri" w:hAnsi="Calibri" w:cs="Calibri"/>
                                <w:color w:val="FF0000"/>
                                <w:sz w:val="20"/>
                                <w:szCs w:val="20"/>
                              </w:rPr>
                              <w:t>-2</w:t>
                            </w:r>
                          </w:p>
                        </w:tc>
                        <w:tc>
                          <w:tcPr>
                            <w:tcW w:w="1048" w:type="dxa"/>
                            <w:tcBorders>
                              <w:top w:val="nil"/>
                              <w:left w:val="nil"/>
                              <w:bottom w:val="single" w:sz="8" w:space="0" w:color="577188"/>
                              <w:right w:val="single" w:sz="8" w:space="0" w:color="577188" w:themeColor="accent1" w:themeShade="BF"/>
                            </w:tcBorders>
                            <w:shd w:val="clear" w:color="auto" w:fill="auto"/>
                            <w:vAlign w:val="center"/>
                          </w:tcPr>
                          <w:p w:rsidR="00877406"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20"/>
                                <w:szCs w:val="20"/>
                              </w:rPr>
                            </w:pPr>
                            <w:r>
                              <w:rPr>
                                <w:rFonts w:ascii="Calibri" w:hAnsi="Calibri" w:cs="Calibri"/>
                                <w:color w:val="FF0000"/>
                                <w:sz w:val="20"/>
                                <w:szCs w:val="20"/>
                              </w:rPr>
                              <w:t>-7.41%</w:t>
                            </w:r>
                          </w:p>
                        </w:tc>
                      </w:tr>
                      <w:tr w:rsidR="00877406" w:rsidRPr="004C6BFB" w:rsidTr="00AA2CDF">
                        <w:trPr>
                          <w:trHeight w:val="283"/>
                        </w:trPr>
                        <w:tc>
                          <w:tcPr>
                            <w:cnfStyle w:val="001000000000" w:firstRow="0" w:lastRow="0" w:firstColumn="1" w:lastColumn="0" w:oddVBand="0" w:evenVBand="0" w:oddHBand="0" w:evenHBand="0" w:firstRowFirstColumn="0" w:firstRowLastColumn="0" w:lastRowFirstColumn="0" w:lastRowLastColumn="0"/>
                            <w:tcW w:w="2821" w:type="dxa"/>
                            <w:shd w:val="clear" w:color="auto" w:fill="577188" w:themeFill="accent1" w:themeFillShade="BF"/>
                            <w:noWrap/>
                            <w:hideMark/>
                          </w:tcPr>
                          <w:p w:rsidR="00877406" w:rsidRPr="004C6BFB" w:rsidRDefault="00877406" w:rsidP="00E05C17">
                            <w:pPr>
                              <w:ind w:left="113" w:right="0"/>
                              <w:jc w:val="both"/>
                              <w:rPr>
                                <w:rFonts w:ascii="Calibri" w:hAnsi="Calibri" w:cs="Calibri"/>
                                <w:color w:val="FFFFFF" w:themeColor="background1"/>
                                <w:sz w:val="20"/>
                                <w:szCs w:val="20"/>
                              </w:rPr>
                            </w:pPr>
                            <w:r w:rsidRPr="004C6BFB">
                              <w:rPr>
                                <w:rFonts w:ascii="Calibri" w:hAnsi="Calibri" w:cs="Calibri"/>
                                <w:color w:val="FFFFFF" w:themeColor="background1"/>
                                <w:sz w:val="20"/>
                                <w:szCs w:val="20"/>
                              </w:rPr>
                              <w:t>Public Order Offences</w:t>
                            </w:r>
                          </w:p>
                        </w:tc>
                        <w:tc>
                          <w:tcPr>
                            <w:tcW w:w="765" w:type="dxa"/>
                            <w:tcBorders>
                              <w:top w:val="single" w:sz="8" w:space="0" w:color="577188" w:themeColor="accent1" w:themeShade="BF"/>
                              <w:left w:val="nil"/>
                              <w:bottom w:val="single" w:sz="8" w:space="0" w:color="577188" w:themeColor="accent1" w:themeShade="BF"/>
                              <w:right w:val="single" w:sz="8" w:space="0" w:color="577188" w:themeColor="accent1" w:themeShade="BF"/>
                            </w:tcBorders>
                            <w:shd w:val="clear" w:color="auto" w:fill="auto"/>
                            <w:noWrap/>
                            <w:vAlign w:val="center"/>
                            <w:hideMark/>
                          </w:tcPr>
                          <w:p w:rsidR="00877406" w:rsidRPr="004C6BFB"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4C6BFB">
                              <w:rPr>
                                <w:rFonts w:ascii="Calibri" w:hAnsi="Calibri" w:cs="Calibri"/>
                                <w:color w:val="000000"/>
                                <w:sz w:val="20"/>
                                <w:szCs w:val="20"/>
                              </w:rPr>
                              <w:t>133</w:t>
                            </w:r>
                          </w:p>
                        </w:tc>
                        <w:tc>
                          <w:tcPr>
                            <w:tcW w:w="765"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noWrap/>
                            <w:vAlign w:val="center"/>
                          </w:tcPr>
                          <w:p w:rsidR="00877406" w:rsidRPr="004C6BFB"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C6BFB">
                              <w:rPr>
                                <w:rFonts w:ascii="Calibri" w:hAnsi="Calibri" w:cs="Calibri"/>
                                <w:sz w:val="20"/>
                                <w:szCs w:val="20"/>
                              </w:rPr>
                              <w:t>145</w:t>
                            </w:r>
                          </w:p>
                        </w:tc>
                        <w:tc>
                          <w:tcPr>
                            <w:tcW w:w="765" w:type="dxa"/>
                            <w:tcBorders>
                              <w:top w:val="single" w:sz="8" w:space="0" w:color="577188" w:themeColor="accent1" w:themeShade="BF"/>
                              <w:left w:val="single" w:sz="8" w:space="0" w:color="577188" w:themeColor="accent1" w:themeShade="BF"/>
                              <w:bottom w:val="single" w:sz="8" w:space="0" w:color="577188" w:themeColor="accent1" w:themeShade="BF"/>
                              <w:right w:val="double" w:sz="6" w:space="0" w:color="577188" w:themeColor="accent1" w:themeShade="BF"/>
                            </w:tcBorders>
                            <w:noWrap/>
                            <w:vAlign w:val="center"/>
                            <w:hideMark/>
                          </w:tcPr>
                          <w:p w:rsidR="00877406" w:rsidRPr="004C6BFB" w:rsidRDefault="00877406" w:rsidP="00B77201">
                            <w:pPr>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C6BFB">
                              <w:rPr>
                                <w:rFonts w:ascii="Calibri" w:hAnsi="Calibri" w:cs="Calibri"/>
                                <w:sz w:val="20"/>
                                <w:szCs w:val="20"/>
                              </w:rPr>
                              <w:t>153</w:t>
                            </w:r>
                          </w:p>
                        </w:tc>
                        <w:tc>
                          <w:tcPr>
                            <w:tcW w:w="765" w:type="dxa"/>
                            <w:tcBorders>
                              <w:top w:val="nil"/>
                              <w:left w:val="double" w:sz="6" w:space="0" w:color="577188" w:themeColor="accent1" w:themeShade="BF"/>
                              <w:bottom w:val="single" w:sz="8" w:space="0" w:color="577188"/>
                              <w:right w:val="single" w:sz="8" w:space="0" w:color="577188"/>
                            </w:tcBorders>
                            <w:shd w:val="clear" w:color="auto" w:fill="auto"/>
                            <w:vAlign w:val="center"/>
                          </w:tcPr>
                          <w:p w:rsidR="00877406"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20"/>
                                <w:szCs w:val="20"/>
                              </w:rPr>
                            </w:pPr>
                            <w:r>
                              <w:rPr>
                                <w:rFonts w:ascii="Calibri" w:hAnsi="Calibri" w:cs="Calibri"/>
                                <w:color w:val="FF0000"/>
                                <w:sz w:val="20"/>
                                <w:szCs w:val="20"/>
                              </w:rPr>
                              <w:t>-8</w:t>
                            </w:r>
                          </w:p>
                        </w:tc>
                        <w:tc>
                          <w:tcPr>
                            <w:tcW w:w="1048" w:type="dxa"/>
                            <w:tcBorders>
                              <w:top w:val="nil"/>
                              <w:left w:val="nil"/>
                              <w:bottom w:val="single" w:sz="8" w:space="0" w:color="577188"/>
                              <w:right w:val="single" w:sz="8" w:space="0" w:color="577188" w:themeColor="accent1" w:themeShade="BF"/>
                            </w:tcBorders>
                            <w:shd w:val="clear" w:color="auto" w:fill="auto"/>
                            <w:vAlign w:val="center"/>
                          </w:tcPr>
                          <w:p w:rsidR="00877406"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20"/>
                                <w:szCs w:val="20"/>
                              </w:rPr>
                            </w:pPr>
                            <w:r>
                              <w:rPr>
                                <w:rFonts w:ascii="Calibri" w:hAnsi="Calibri" w:cs="Calibri"/>
                                <w:color w:val="FF0000"/>
                                <w:sz w:val="20"/>
                                <w:szCs w:val="20"/>
                              </w:rPr>
                              <w:t>-5.23%</w:t>
                            </w:r>
                          </w:p>
                        </w:tc>
                      </w:tr>
                      <w:tr w:rsidR="00877406" w:rsidRPr="004C6BFB" w:rsidTr="00AA2CDF">
                        <w:trPr>
                          <w:trHeight w:val="283"/>
                        </w:trPr>
                        <w:tc>
                          <w:tcPr>
                            <w:cnfStyle w:val="001000000000" w:firstRow="0" w:lastRow="0" w:firstColumn="1" w:lastColumn="0" w:oddVBand="0" w:evenVBand="0" w:oddHBand="0" w:evenHBand="0" w:firstRowFirstColumn="0" w:firstRowLastColumn="0" w:lastRowFirstColumn="0" w:lastRowLastColumn="0"/>
                            <w:tcW w:w="2821" w:type="dxa"/>
                            <w:shd w:val="clear" w:color="auto" w:fill="577188" w:themeFill="accent1" w:themeFillShade="BF"/>
                            <w:noWrap/>
                            <w:hideMark/>
                          </w:tcPr>
                          <w:p w:rsidR="00877406" w:rsidRPr="004C6BFB" w:rsidRDefault="00877406" w:rsidP="00E05C17">
                            <w:pPr>
                              <w:ind w:left="113" w:right="0"/>
                              <w:jc w:val="both"/>
                              <w:rPr>
                                <w:rFonts w:ascii="Calibri" w:hAnsi="Calibri" w:cs="Calibri"/>
                                <w:color w:val="FFFFFF" w:themeColor="background1"/>
                                <w:sz w:val="20"/>
                                <w:szCs w:val="20"/>
                              </w:rPr>
                            </w:pPr>
                            <w:r w:rsidRPr="004C6BFB">
                              <w:rPr>
                                <w:rFonts w:ascii="Calibri" w:hAnsi="Calibri" w:cs="Calibri"/>
                                <w:color w:val="FFFFFF" w:themeColor="background1"/>
                                <w:sz w:val="20"/>
                                <w:szCs w:val="20"/>
                              </w:rPr>
                              <w:t>Rape</w:t>
                            </w:r>
                          </w:p>
                        </w:tc>
                        <w:tc>
                          <w:tcPr>
                            <w:tcW w:w="765" w:type="dxa"/>
                            <w:tcBorders>
                              <w:top w:val="single" w:sz="8" w:space="0" w:color="577188" w:themeColor="accent1" w:themeShade="BF"/>
                              <w:left w:val="nil"/>
                              <w:bottom w:val="single" w:sz="8" w:space="0" w:color="577188" w:themeColor="accent1" w:themeShade="BF"/>
                              <w:right w:val="single" w:sz="8" w:space="0" w:color="577188" w:themeColor="accent1" w:themeShade="BF"/>
                            </w:tcBorders>
                            <w:shd w:val="clear" w:color="auto" w:fill="auto"/>
                            <w:noWrap/>
                            <w:vAlign w:val="center"/>
                            <w:hideMark/>
                          </w:tcPr>
                          <w:p w:rsidR="00877406" w:rsidRPr="004C6BFB"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70</w:t>
                            </w:r>
                          </w:p>
                        </w:tc>
                        <w:tc>
                          <w:tcPr>
                            <w:tcW w:w="765"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noWrap/>
                            <w:vAlign w:val="center"/>
                          </w:tcPr>
                          <w:p w:rsidR="00877406" w:rsidRPr="004C6BFB"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C6BFB">
                              <w:rPr>
                                <w:rFonts w:ascii="Calibri" w:hAnsi="Calibri" w:cs="Calibri"/>
                                <w:sz w:val="20"/>
                                <w:szCs w:val="20"/>
                              </w:rPr>
                              <w:t>30</w:t>
                            </w:r>
                          </w:p>
                        </w:tc>
                        <w:tc>
                          <w:tcPr>
                            <w:tcW w:w="765" w:type="dxa"/>
                            <w:tcBorders>
                              <w:top w:val="single" w:sz="8" w:space="0" w:color="577188" w:themeColor="accent1" w:themeShade="BF"/>
                              <w:left w:val="single" w:sz="8" w:space="0" w:color="577188" w:themeColor="accent1" w:themeShade="BF"/>
                              <w:bottom w:val="single" w:sz="8" w:space="0" w:color="577188" w:themeColor="accent1" w:themeShade="BF"/>
                              <w:right w:val="double" w:sz="6" w:space="0" w:color="577188" w:themeColor="accent1" w:themeShade="BF"/>
                            </w:tcBorders>
                            <w:noWrap/>
                            <w:vAlign w:val="center"/>
                            <w:hideMark/>
                          </w:tcPr>
                          <w:p w:rsidR="00877406" w:rsidRPr="004C6BFB" w:rsidRDefault="00877406" w:rsidP="00B77201">
                            <w:pPr>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C6BFB">
                              <w:rPr>
                                <w:rFonts w:ascii="Calibri" w:hAnsi="Calibri" w:cs="Calibri"/>
                                <w:sz w:val="20"/>
                                <w:szCs w:val="20"/>
                              </w:rPr>
                              <w:t>24</w:t>
                            </w:r>
                          </w:p>
                        </w:tc>
                        <w:tc>
                          <w:tcPr>
                            <w:tcW w:w="765" w:type="dxa"/>
                            <w:tcBorders>
                              <w:top w:val="nil"/>
                              <w:left w:val="double" w:sz="6" w:space="0" w:color="577188" w:themeColor="accent1" w:themeShade="BF"/>
                              <w:bottom w:val="single" w:sz="8" w:space="0" w:color="577188"/>
                              <w:right w:val="single" w:sz="8" w:space="0" w:color="577188"/>
                            </w:tcBorders>
                            <w:shd w:val="clear" w:color="auto" w:fill="auto"/>
                            <w:vAlign w:val="center"/>
                          </w:tcPr>
                          <w:p w:rsidR="00877406"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w:t>
                            </w:r>
                          </w:p>
                        </w:tc>
                        <w:tc>
                          <w:tcPr>
                            <w:tcW w:w="1048" w:type="dxa"/>
                            <w:tcBorders>
                              <w:top w:val="nil"/>
                              <w:left w:val="nil"/>
                              <w:bottom w:val="single" w:sz="8" w:space="0" w:color="577188" w:themeColor="accent1" w:themeShade="BF"/>
                              <w:right w:val="single" w:sz="8" w:space="0" w:color="577188" w:themeColor="accent1" w:themeShade="BF"/>
                            </w:tcBorders>
                            <w:shd w:val="clear" w:color="auto" w:fill="auto"/>
                            <w:vAlign w:val="center"/>
                          </w:tcPr>
                          <w:p w:rsidR="00877406"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25.00%</w:t>
                            </w:r>
                          </w:p>
                        </w:tc>
                      </w:tr>
                      <w:tr w:rsidR="00877406" w:rsidRPr="004C6BFB" w:rsidTr="00AA2CDF">
                        <w:trPr>
                          <w:trHeight w:val="283"/>
                        </w:trPr>
                        <w:tc>
                          <w:tcPr>
                            <w:cnfStyle w:val="001000000000" w:firstRow="0" w:lastRow="0" w:firstColumn="1" w:lastColumn="0" w:oddVBand="0" w:evenVBand="0" w:oddHBand="0" w:evenHBand="0" w:firstRowFirstColumn="0" w:firstRowLastColumn="0" w:lastRowFirstColumn="0" w:lastRowLastColumn="0"/>
                            <w:tcW w:w="2821" w:type="dxa"/>
                            <w:shd w:val="clear" w:color="auto" w:fill="577188" w:themeFill="accent1" w:themeFillShade="BF"/>
                            <w:noWrap/>
                            <w:hideMark/>
                          </w:tcPr>
                          <w:p w:rsidR="00877406" w:rsidRPr="004C6BFB" w:rsidRDefault="00877406" w:rsidP="00E05C17">
                            <w:pPr>
                              <w:ind w:left="113" w:right="0"/>
                              <w:jc w:val="both"/>
                              <w:rPr>
                                <w:rFonts w:ascii="Calibri" w:hAnsi="Calibri" w:cs="Calibri"/>
                                <w:color w:val="FFFFFF" w:themeColor="background1"/>
                                <w:sz w:val="20"/>
                                <w:szCs w:val="20"/>
                              </w:rPr>
                            </w:pPr>
                            <w:r w:rsidRPr="004C6BFB">
                              <w:rPr>
                                <w:rFonts w:ascii="Calibri" w:hAnsi="Calibri" w:cs="Calibri"/>
                                <w:color w:val="FFFFFF" w:themeColor="background1"/>
                                <w:sz w:val="20"/>
                                <w:szCs w:val="20"/>
                              </w:rPr>
                              <w:t>Trafficking of Drugs</w:t>
                            </w:r>
                          </w:p>
                        </w:tc>
                        <w:tc>
                          <w:tcPr>
                            <w:tcW w:w="765" w:type="dxa"/>
                            <w:tcBorders>
                              <w:top w:val="single" w:sz="8" w:space="0" w:color="577188" w:themeColor="accent1" w:themeShade="BF"/>
                              <w:left w:val="nil"/>
                              <w:bottom w:val="single" w:sz="8" w:space="0" w:color="577188" w:themeColor="accent1" w:themeShade="BF"/>
                              <w:right w:val="single" w:sz="8" w:space="0" w:color="577188" w:themeColor="accent1" w:themeShade="BF"/>
                            </w:tcBorders>
                            <w:shd w:val="clear" w:color="auto" w:fill="auto"/>
                            <w:noWrap/>
                            <w:vAlign w:val="center"/>
                            <w:hideMark/>
                          </w:tcPr>
                          <w:p w:rsidR="00877406" w:rsidRPr="004C6BFB"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w:t>
                            </w:r>
                          </w:p>
                        </w:tc>
                        <w:tc>
                          <w:tcPr>
                            <w:tcW w:w="765"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noWrap/>
                            <w:vAlign w:val="center"/>
                          </w:tcPr>
                          <w:p w:rsidR="00877406" w:rsidRPr="004C6BFB"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C6BFB">
                              <w:rPr>
                                <w:rFonts w:ascii="Calibri" w:hAnsi="Calibri" w:cs="Calibri"/>
                                <w:sz w:val="20"/>
                                <w:szCs w:val="20"/>
                              </w:rPr>
                              <w:t>21</w:t>
                            </w:r>
                          </w:p>
                        </w:tc>
                        <w:tc>
                          <w:tcPr>
                            <w:tcW w:w="765" w:type="dxa"/>
                            <w:tcBorders>
                              <w:top w:val="single" w:sz="8" w:space="0" w:color="577188" w:themeColor="accent1" w:themeShade="BF"/>
                              <w:left w:val="single" w:sz="8" w:space="0" w:color="577188" w:themeColor="accent1" w:themeShade="BF"/>
                              <w:bottom w:val="single" w:sz="8" w:space="0" w:color="577188" w:themeColor="accent1" w:themeShade="BF"/>
                              <w:right w:val="double" w:sz="6" w:space="0" w:color="577188" w:themeColor="accent1" w:themeShade="BF"/>
                            </w:tcBorders>
                            <w:noWrap/>
                            <w:vAlign w:val="center"/>
                            <w:hideMark/>
                          </w:tcPr>
                          <w:p w:rsidR="00877406" w:rsidRPr="004C6BFB" w:rsidRDefault="00877406" w:rsidP="00B77201">
                            <w:pPr>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C6BFB">
                              <w:rPr>
                                <w:rFonts w:ascii="Calibri" w:hAnsi="Calibri" w:cs="Calibri"/>
                                <w:sz w:val="20"/>
                                <w:szCs w:val="20"/>
                              </w:rPr>
                              <w:t>30</w:t>
                            </w:r>
                          </w:p>
                        </w:tc>
                        <w:tc>
                          <w:tcPr>
                            <w:tcW w:w="765" w:type="dxa"/>
                            <w:tcBorders>
                              <w:top w:val="nil"/>
                              <w:left w:val="double" w:sz="6" w:space="0" w:color="577188" w:themeColor="accent1" w:themeShade="BF"/>
                              <w:bottom w:val="single" w:sz="8" w:space="0" w:color="577188"/>
                              <w:right w:val="single" w:sz="8" w:space="0" w:color="577188"/>
                            </w:tcBorders>
                            <w:shd w:val="clear" w:color="auto" w:fill="auto"/>
                            <w:vAlign w:val="center"/>
                          </w:tcPr>
                          <w:p w:rsidR="00877406"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20"/>
                                <w:szCs w:val="20"/>
                              </w:rPr>
                            </w:pPr>
                            <w:r>
                              <w:rPr>
                                <w:rFonts w:ascii="Calibri" w:hAnsi="Calibri" w:cs="Calibri"/>
                                <w:color w:val="FF0000"/>
                                <w:sz w:val="20"/>
                                <w:szCs w:val="20"/>
                              </w:rPr>
                              <w:t>-9</w:t>
                            </w:r>
                          </w:p>
                        </w:tc>
                        <w:tc>
                          <w:tcPr>
                            <w:tcW w:w="1048" w:type="dxa"/>
                            <w:tcBorders>
                              <w:top w:val="single" w:sz="8" w:space="0" w:color="577188" w:themeColor="accent1" w:themeShade="BF"/>
                              <w:left w:val="nil"/>
                              <w:bottom w:val="single" w:sz="8" w:space="0" w:color="577188"/>
                              <w:right w:val="single" w:sz="8" w:space="0" w:color="577188" w:themeColor="accent1" w:themeShade="BF"/>
                            </w:tcBorders>
                            <w:shd w:val="clear" w:color="auto" w:fill="auto"/>
                            <w:vAlign w:val="center"/>
                          </w:tcPr>
                          <w:p w:rsidR="00877406"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20"/>
                                <w:szCs w:val="20"/>
                              </w:rPr>
                            </w:pPr>
                            <w:r>
                              <w:rPr>
                                <w:rFonts w:ascii="Calibri" w:hAnsi="Calibri" w:cs="Calibri"/>
                                <w:color w:val="FF0000"/>
                                <w:sz w:val="20"/>
                                <w:szCs w:val="20"/>
                              </w:rPr>
                              <w:t>-30.00%</w:t>
                            </w:r>
                          </w:p>
                        </w:tc>
                      </w:tr>
                      <w:tr w:rsidR="00877406" w:rsidRPr="004C6BFB" w:rsidTr="00AA2CDF">
                        <w:trPr>
                          <w:trHeight w:val="283"/>
                        </w:trPr>
                        <w:tc>
                          <w:tcPr>
                            <w:cnfStyle w:val="001000000000" w:firstRow="0" w:lastRow="0" w:firstColumn="1" w:lastColumn="0" w:oddVBand="0" w:evenVBand="0" w:oddHBand="0" w:evenHBand="0" w:firstRowFirstColumn="0" w:firstRowLastColumn="0" w:lastRowFirstColumn="0" w:lastRowLastColumn="0"/>
                            <w:tcW w:w="2821" w:type="dxa"/>
                            <w:shd w:val="clear" w:color="auto" w:fill="577188" w:themeFill="accent1" w:themeFillShade="BF"/>
                            <w:noWrap/>
                            <w:hideMark/>
                          </w:tcPr>
                          <w:p w:rsidR="00877406" w:rsidRPr="004C6BFB" w:rsidRDefault="00877406" w:rsidP="00E05C17">
                            <w:pPr>
                              <w:ind w:left="113" w:right="0"/>
                              <w:jc w:val="both"/>
                              <w:rPr>
                                <w:rFonts w:ascii="Calibri" w:hAnsi="Calibri" w:cs="Calibri"/>
                                <w:color w:val="FFFFFF" w:themeColor="background1"/>
                                <w:sz w:val="20"/>
                                <w:szCs w:val="20"/>
                              </w:rPr>
                            </w:pPr>
                            <w:r w:rsidRPr="004C6BFB">
                              <w:rPr>
                                <w:rFonts w:ascii="Calibri" w:hAnsi="Calibri" w:cs="Calibri"/>
                                <w:color w:val="FFFFFF" w:themeColor="background1"/>
                                <w:sz w:val="20"/>
                                <w:szCs w:val="20"/>
                              </w:rPr>
                              <w:t>Violence with Injury</w:t>
                            </w:r>
                          </w:p>
                        </w:tc>
                        <w:tc>
                          <w:tcPr>
                            <w:tcW w:w="765" w:type="dxa"/>
                            <w:tcBorders>
                              <w:top w:val="single" w:sz="8" w:space="0" w:color="577188" w:themeColor="accent1" w:themeShade="BF"/>
                              <w:left w:val="nil"/>
                              <w:bottom w:val="single" w:sz="8" w:space="0" w:color="577188" w:themeColor="accent1" w:themeShade="BF"/>
                              <w:right w:val="single" w:sz="8" w:space="0" w:color="577188" w:themeColor="accent1" w:themeShade="BF"/>
                            </w:tcBorders>
                            <w:shd w:val="clear" w:color="auto" w:fill="auto"/>
                            <w:noWrap/>
                            <w:vAlign w:val="center"/>
                            <w:hideMark/>
                          </w:tcPr>
                          <w:p w:rsidR="00877406" w:rsidRPr="004C6BFB"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472</w:t>
                            </w:r>
                          </w:p>
                        </w:tc>
                        <w:tc>
                          <w:tcPr>
                            <w:tcW w:w="765"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noWrap/>
                            <w:vAlign w:val="center"/>
                          </w:tcPr>
                          <w:p w:rsidR="00877406" w:rsidRPr="004C6BFB"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C6BFB">
                              <w:rPr>
                                <w:rFonts w:ascii="Calibri" w:hAnsi="Calibri" w:cs="Calibri"/>
                                <w:sz w:val="20"/>
                                <w:szCs w:val="20"/>
                              </w:rPr>
                              <w:t>486</w:t>
                            </w:r>
                          </w:p>
                        </w:tc>
                        <w:tc>
                          <w:tcPr>
                            <w:tcW w:w="765" w:type="dxa"/>
                            <w:tcBorders>
                              <w:top w:val="single" w:sz="8" w:space="0" w:color="577188" w:themeColor="accent1" w:themeShade="BF"/>
                              <w:left w:val="single" w:sz="8" w:space="0" w:color="577188" w:themeColor="accent1" w:themeShade="BF"/>
                              <w:bottom w:val="single" w:sz="8" w:space="0" w:color="577188" w:themeColor="accent1" w:themeShade="BF"/>
                              <w:right w:val="double" w:sz="6" w:space="0" w:color="577188" w:themeColor="accent1" w:themeShade="BF"/>
                            </w:tcBorders>
                            <w:noWrap/>
                            <w:vAlign w:val="center"/>
                            <w:hideMark/>
                          </w:tcPr>
                          <w:p w:rsidR="00877406" w:rsidRPr="004C6BFB" w:rsidRDefault="00877406" w:rsidP="00B77201">
                            <w:pPr>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C6BFB">
                              <w:rPr>
                                <w:rFonts w:ascii="Calibri" w:hAnsi="Calibri" w:cs="Calibri"/>
                                <w:sz w:val="20"/>
                                <w:szCs w:val="20"/>
                              </w:rPr>
                              <w:t>399</w:t>
                            </w:r>
                          </w:p>
                        </w:tc>
                        <w:tc>
                          <w:tcPr>
                            <w:tcW w:w="765" w:type="dxa"/>
                            <w:tcBorders>
                              <w:top w:val="nil"/>
                              <w:left w:val="double" w:sz="6" w:space="0" w:color="577188" w:themeColor="accent1" w:themeShade="BF"/>
                              <w:bottom w:val="single" w:sz="8" w:space="0" w:color="577188"/>
                              <w:right w:val="single" w:sz="8" w:space="0" w:color="577188"/>
                            </w:tcBorders>
                            <w:shd w:val="clear" w:color="auto" w:fill="auto"/>
                            <w:vAlign w:val="center"/>
                          </w:tcPr>
                          <w:p w:rsidR="00877406"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87</w:t>
                            </w:r>
                          </w:p>
                        </w:tc>
                        <w:tc>
                          <w:tcPr>
                            <w:tcW w:w="1048" w:type="dxa"/>
                            <w:tcBorders>
                              <w:top w:val="nil"/>
                              <w:left w:val="nil"/>
                              <w:bottom w:val="single" w:sz="8" w:space="0" w:color="577188"/>
                              <w:right w:val="single" w:sz="8" w:space="0" w:color="577188" w:themeColor="accent1" w:themeShade="BF"/>
                            </w:tcBorders>
                            <w:shd w:val="clear" w:color="auto" w:fill="auto"/>
                            <w:vAlign w:val="center"/>
                          </w:tcPr>
                          <w:p w:rsidR="00877406"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21.80%</w:t>
                            </w:r>
                          </w:p>
                        </w:tc>
                      </w:tr>
                      <w:tr w:rsidR="00877406" w:rsidRPr="004C6BFB" w:rsidTr="00E05C17">
                        <w:trPr>
                          <w:trHeight w:val="283"/>
                        </w:trPr>
                        <w:tc>
                          <w:tcPr>
                            <w:cnfStyle w:val="001000000000" w:firstRow="0" w:lastRow="0" w:firstColumn="1" w:lastColumn="0" w:oddVBand="0" w:evenVBand="0" w:oddHBand="0" w:evenHBand="0" w:firstRowFirstColumn="0" w:firstRowLastColumn="0" w:lastRowFirstColumn="0" w:lastRowLastColumn="0"/>
                            <w:tcW w:w="2821" w:type="dxa"/>
                            <w:shd w:val="clear" w:color="auto" w:fill="577188" w:themeFill="accent1" w:themeFillShade="BF"/>
                            <w:noWrap/>
                            <w:hideMark/>
                          </w:tcPr>
                          <w:p w:rsidR="00877406" w:rsidRPr="004C6BFB" w:rsidRDefault="00877406" w:rsidP="00E05C17">
                            <w:pPr>
                              <w:ind w:left="113" w:right="0"/>
                              <w:jc w:val="both"/>
                              <w:rPr>
                                <w:rFonts w:ascii="Calibri" w:hAnsi="Calibri" w:cs="Calibri"/>
                                <w:color w:val="FFFFFF" w:themeColor="background1"/>
                                <w:sz w:val="20"/>
                                <w:szCs w:val="20"/>
                              </w:rPr>
                            </w:pPr>
                            <w:r w:rsidRPr="004C6BFB">
                              <w:rPr>
                                <w:rFonts w:ascii="Calibri" w:hAnsi="Calibri" w:cs="Calibri"/>
                                <w:color w:val="FFFFFF" w:themeColor="background1"/>
                                <w:sz w:val="20"/>
                                <w:szCs w:val="20"/>
                              </w:rPr>
                              <w:t>Violence without Injury</w:t>
                            </w:r>
                          </w:p>
                        </w:tc>
                        <w:tc>
                          <w:tcPr>
                            <w:tcW w:w="765" w:type="dxa"/>
                            <w:tcBorders>
                              <w:top w:val="single" w:sz="8" w:space="0" w:color="577188" w:themeColor="accent1" w:themeShade="BF"/>
                              <w:left w:val="nil"/>
                              <w:bottom w:val="single" w:sz="8" w:space="0" w:color="577188" w:themeColor="accent1" w:themeShade="BF"/>
                              <w:right w:val="single" w:sz="8" w:space="0" w:color="577188" w:themeColor="accent1" w:themeShade="BF"/>
                            </w:tcBorders>
                            <w:shd w:val="clear" w:color="auto" w:fill="auto"/>
                            <w:noWrap/>
                            <w:vAlign w:val="center"/>
                            <w:hideMark/>
                          </w:tcPr>
                          <w:p w:rsidR="00877406" w:rsidRPr="004C6BFB"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511</w:t>
                            </w:r>
                          </w:p>
                        </w:tc>
                        <w:tc>
                          <w:tcPr>
                            <w:tcW w:w="765"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auto" w:fill="auto"/>
                            <w:noWrap/>
                            <w:vAlign w:val="center"/>
                          </w:tcPr>
                          <w:p w:rsidR="00877406" w:rsidRPr="004C6BFB"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C6BFB">
                              <w:rPr>
                                <w:rFonts w:ascii="Calibri" w:hAnsi="Calibri" w:cs="Calibri"/>
                                <w:sz w:val="20"/>
                                <w:szCs w:val="20"/>
                              </w:rPr>
                              <w:t>643</w:t>
                            </w:r>
                          </w:p>
                        </w:tc>
                        <w:tc>
                          <w:tcPr>
                            <w:tcW w:w="765" w:type="dxa"/>
                            <w:tcBorders>
                              <w:top w:val="single" w:sz="8" w:space="0" w:color="577188" w:themeColor="accent1" w:themeShade="BF"/>
                              <w:left w:val="single" w:sz="8" w:space="0" w:color="577188" w:themeColor="accent1" w:themeShade="BF"/>
                              <w:bottom w:val="single" w:sz="8" w:space="0" w:color="577188" w:themeColor="accent1" w:themeShade="BF"/>
                              <w:right w:val="double" w:sz="6" w:space="0" w:color="577188" w:themeColor="accent1" w:themeShade="BF"/>
                            </w:tcBorders>
                            <w:noWrap/>
                            <w:vAlign w:val="center"/>
                            <w:hideMark/>
                          </w:tcPr>
                          <w:p w:rsidR="00877406" w:rsidRPr="004C6BFB" w:rsidRDefault="00877406" w:rsidP="00B77201">
                            <w:pPr>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C6BFB">
                              <w:rPr>
                                <w:rFonts w:ascii="Calibri" w:hAnsi="Calibri" w:cs="Calibri"/>
                                <w:sz w:val="20"/>
                                <w:szCs w:val="20"/>
                              </w:rPr>
                              <w:t>575</w:t>
                            </w:r>
                          </w:p>
                        </w:tc>
                        <w:tc>
                          <w:tcPr>
                            <w:tcW w:w="765" w:type="dxa"/>
                            <w:tcBorders>
                              <w:top w:val="nil"/>
                              <w:left w:val="double" w:sz="6" w:space="0" w:color="577188" w:themeColor="accent1" w:themeShade="BF"/>
                              <w:bottom w:val="single" w:sz="8" w:space="0" w:color="577188"/>
                              <w:right w:val="single" w:sz="8" w:space="0" w:color="577188"/>
                            </w:tcBorders>
                            <w:shd w:val="clear" w:color="auto" w:fill="auto"/>
                            <w:vAlign w:val="center"/>
                          </w:tcPr>
                          <w:p w:rsidR="00877406"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68</w:t>
                            </w:r>
                          </w:p>
                        </w:tc>
                        <w:tc>
                          <w:tcPr>
                            <w:tcW w:w="1048" w:type="dxa"/>
                            <w:tcBorders>
                              <w:top w:val="nil"/>
                              <w:left w:val="nil"/>
                              <w:bottom w:val="single" w:sz="8" w:space="0" w:color="577188"/>
                              <w:right w:val="single" w:sz="8" w:space="0" w:color="577188" w:themeColor="accent1" w:themeShade="BF"/>
                            </w:tcBorders>
                            <w:shd w:val="clear" w:color="auto" w:fill="auto"/>
                            <w:vAlign w:val="center"/>
                          </w:tcPr>
                          <w:p w:rsidR="00877406"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11.83%</w:t>
                            </w:r>
                          </w:p>
                        </w:tc>
                      </w:tr>
                      <w:tr w:rsidR="00877406" w:rsidRPr="004C6BFB" w:rsidTr="00E05C17">
                        <w:trPr>
                          <w:trHeight w:val="283"/>
                        </w:trPr>
                        <w:tc>
                          <w:tcPr>
                            <w:cnfStyle w:val="001000000000" w:firstRow="0" w:lastRow="0" w:firstColumn="1" w:lastColumn="0" w:oddVBand="0" w:evenVBand="0" w:oddHBand="0" w:evenHBand="0" w:firstRowFirstColumn="0" w:firstRowLastColumn="0" w:lastRowFirstColumn="0" w:lastRowLastColumn="0"/>
                            <w:tcW w:w="2821" w:type="dxa"/>
                            <w:shd w:val="clear" w:color="auto" w:fill="577188" w:themeFill="accent1" w:themeFillShade="BF"/>
                            <w:noWrap/>
                            <w:hideMark/>
                          </w:tcPr>
                          <w:p w:rsidR="00877406" w:rsidRPr="004C6BFB" w:rsidRDefault="00877406" w:rsidP="00E05C17">
                            <w:pPr>
                              <w:ind w:left="113" w:right="0"/>
                              <w:jc w:val="both"/>
                              <w:rPr>
                                <w:rFonts w:ascii="Calibri" w:hAnsi="Calibri" w:cs="Calibri"/>
                                <w:bCs/>
                                <w:color w:val="FFFFFF" w:themeColor="background1"/>
                                <w:sz w:val="20"/>
                                <w:szCs w:val="20"/>
                              </w:rPr>
                            </w:pPr>
                            <w:r w:rsidRPr="004C6BFB">
                              <w:rPr>
                                <w:rFonts w:ascii="Calibri" w:hAnsi="Calibri" w:cs="Calibri"/>
                                <w:bCs/>
                                <w:color w:val="FFFFFF" w:themeColor="background1"/>
                                <w:sz w:val="20"/>
                                <w:szCs w:val="20"/>
                              </w:rPr>
                              <w:t>Grand Total</w:t>
                            </w:r>
                          </w:p>
                        </w:tc>
                        <w:tc>
                          <w:tcPr>
                            <w:tcW w:w="765" w:type="dxa"/>
                            <w:tcBorders>
                              <w:top w:val="single" w:sz="8" w:space="0" w:color="577188" w:themeColor="accent1" w:themeShade="BF"/>
                              <w:left w:val="nil"/>
                              <w:bottom w:val="single" w:sz="8" w:space="0" w:color="577188" w:themeColor="accent1" w:themeShade="BF"/>
                              <w:right w:val="single" w:sz="8" w:space="0" w:color="577188" w:themeColor="accent1" w:themeShade="BF"/>
                            </w:tcBorders>
                            <w:shd w:val="clear" w:color="auto" w:fill="auto"/>
                            <w:noWrap/>
                            <w:vAlign w:val="center"/>
                            <w:hideMark/>
                          </w:tcPr>
                          <w:p w:rsidR="00877406" w:rsidRPr="004C6BFB"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0"/>
                                <w:szCs w:val="20"/>
                              </w:rPr>
                            </w:pPr>
                            <w:r>
                              <w:rPr>
                                <w:rFonts w:ascii="Calibri" w:hAnsi="Calibri" w:cs="Calibri"/>
                                <w:b/>
                                <w:color w:val="000000"/>
                                <w:sz w:val="20"/>
                                <w:szCs w:val="20"/>
                              </w:rPr>
                              <w:t>1768</w:t>
                            </w:r>
                          </w:p>
                        </w:tc>
                        <w:tc>
                          <w:tcPr>
                            <w:tcW w:w="765" w:type="dxa"/>
                            <w:tc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tcBorders>
                            <w:shd w:val="clear" w:color="DDEBF7" w:fill="auto"/>
                            <w:noWrap/>
                            <w:vAlign w:val="center"/>
                            <w:hideMark/>
                          </w:tcPr>
                          <w:p w:rsidR="00877406" w:rsidRPr="004C6BFB"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r w:rsidRPr="004C6BFB">
                              <w:rPr>
                                <w:rFonts w:ascii="Calibri" w:hAnsi="Calibri" w:cs="Calibri"/>
                                <w:b/>
                                <w:sz w:val="20"/>
                                <w:szCs w:val="20"/>
                              </w:rPr>
                              <w:t>1775</w:t>
                            </w:r>
                          </w:p>
                        </w:tc>
                        <w:tc>
                          <w:tcPr>
                            <w:tcW w:w="765" w:type="dxa"/>
                            <w:tcBorders>
                              <w:top w:val="single" w:sz="8" w:space="0" w:color="577188" w:themeColor="accent1" w:themeShade="BF"/>
                              <w:left w:val="single" w:sz="8" w:space="0" w:color="577188" w:themeColor="accent1" w:themeShade="BF"/>
                              <w:bottom w:val="single" w:sz="8" w:space="0" w:color="577188" w:themeColor="accent1" w:themeShade="BF"/>
                              <w:right w:val="double" w:sz="6" w:space="0" w:color="577188" w:themeColor="accent1" w:themeShade="BF"/>
                            </w:tcBorders>
                            <w:noWrap/>
                            <w:vAlign w:val="center"/>
                            <w:hideMark/>
                          </w:tcPr>
                          <w:p w:rsidR="00877406" w:rsidRPr="004C6BFB" w:rsidRDefault="00877406" w:rsidP="00B77201">
                            <w:pPr>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Pr>
                                <w:rFonts w:ascii="Calibri" w:hAnsi="Calibri" w:cs="Calibri"/>
                                <w:b/>
                                <w:bCs/>
                                <w:sz w:val="20"/>
                                <w:szCs w:val="20"/>
                              </w:rPr>
                              <w:t>1559</w:t>
                            </w:r>
                          </w:p>
                        </w:tc>
                        <w:tc>
                          <w:tcPr>
                            <w:tcW w:w="765" w:type="dxa"/>
                            <w:tcBorders>
                              <w:top w:val="nil"/>
                              <w:left w:val="double" w:sz="6" w:space="0" w:color="577188" w:themeColor="accent1" w:themeShade="BF"/>
                              <w:bottom w:val="single" w:sz="8" w:space="0" w:color="577188"/>
                              <w:right w:val="single" w:sz="8" w:space="0" w:color="577188"/>
                            </w:tcBorders>
                            <w:shd w:val="clear" w:color="auto" w:fill="auto"/>
                            <w:vAlign w:val="center"/>
                          </w:tcPr>
                          <w:p w:rsidR="00877406"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Pr>
                                <w:rFonts w:ascii="Calibri" w:hAnsi="Calibri" w:cs="Calibri"/>
                                <w:b/>
                                <w:bCs/>
                                <w:color w:val="000000"/>
                                <w:sz w:val="20"/>
                                <w:szCs w:val="20"/>
                              </w:rPr>
                              <w:t>216</w:t>
                            </w:r>
                          </w:p>
                        </w:tc>
                        <w:tc>
                          <w:tcPr>
                            <w:tcW w:w="1048" w:type="dxa"/>
                            <w:tcBorders>
                              <w:top w:val="nil"/>
                              <w:left w:val="nil"/>
                              <w:bottom w:val="single" w:sz="8" w:space="0" w:color="577188"/>
                              <w:right w:val="single" w:sz="8" w:space="0" w:color="577188" w:themeColor="accent1" w:themeShade="BF"/>
                            </w:tcBorders>
                            <w:shd w:val="clear" w:color="auto" w:fill="auto"/>
                            <w:vAlign w:val="center"/>
                          </w:tcPr>
                          <w:p w:rsidR="00877406" w:rsidRDefault="00877406" w:rsidP="00B772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Pr>
                                <w:rFonts w:ascii="Calibri" w:hAnsi="Calibri" w:cs="Calibri"/>
                                <w:b/>
                                <w:bCs/>
                                <w:color w:val="000000"/>
                                <w:sz w:val="20"/>
                                <w:szCs w:val="20"/>
                              </w:rPr>
                              <w:t>13.86%</w:t>
                            </w:r>
                          </w:p>
                        </w:tc>
                      </w:tr>
                    </w:tbl>
                    <w:p w:rsidR="00877406" w:rsidRPr="00B77201" w:rsidRDefault="00877406">
                      <w:pPr>
                        <w:rPr>
                          <w:rFonts w:ascii="Calibri" w:hAnsi="Calibri" w:cs="Calibri"/>
                          <w:i/>
                          <w:sz w:val="20"/>
                          <w:szCs w:val="20"/>
                        </w:rPr>
                      </w:pPr>
                      <w:r w:rsidRPr="00B77201">
                        <w:rPr>
                          <w:rFonts w:ascii="Calibri" w:hAnsi="Calibri" w:cs="Calibri"/>
                          <w:i/>
                          <w:sz w:val="20"/>
                          <w:szCs w:val="20"/>
                        </w:rPr>
                        <w:t>Source: Thames Valley Police Crime Recording System - Niche RMS</w:t>
                      </w:r>
                    </w:p>
                  </w:txbxContent>
                </v:textbox>
                <w10:wrap type="square"/>
              </v:shape>
            </w:pict>
          </mc:Fallback>
        </mc:AlternateContent>
      </w:r>
      <w:r w:rsidR="00011B1F">
        <w:rPr>
          <w:rFonts w:asciiTheme="majorHAnsi" w:hAnsiTheme="majorHAnsi" w:cstheme="majorHAnsi"/>
          <w:sz w:val="24"/>
          <w:szCs w:val="24"/>
        </w:rPr>
        <w:t xml:space="preserve">Analysis of Thames Valley Police recorded crimes (Niche) that were reported within one hour of the offence occurring, </w:t>
      </w:r>
      <w:r w:rsidR="004D0185">
        <w:rPr>
          <w:rFonts w:asciiTheme="majorHAnsi" w:hAnsiTheme="majorHAnsi" w:cstheme="majorHAnsi"/>
          <w:sz w:val="24"/>
          <w:szCs w:val="24"/>
        </w:rPr>
        <w:t xml:space="preserve">has </w:t>
      </w:r>
      <w:r w:rsidR="00011B1F">
        <w:rPr>
          <w:rFonts w:asciiTheme="majorHAnsi" w:hAnsiTheme="majorHAnsi" w:cstheme="majorHAnsi"/>
          <w:sz w:val="24"/>
          <w:szCs w:val="24"/>
        </w:rPr>
        <w:t>seen a d</w:t>
      </w:r>
      <w:r w:rsidR="004D0185">
        <w:rPr>
          <w:rFonts w:asciiTheme="majorHAnsi" w:hAnsiTheme="majorHAnsi" w:cstheme="majorHAnsi"/>
          <w:sz w:val="24"/>
          <w:szCs w:val="24"/>
        </w:rPr>
        <w:t xml:space="preserve">ecrease in crimes that affect the night-time economy.  </w:t>
      </w:r>
      <w:r w:rsidR="00011B1F">
        <w:rPr>
          <w:rFonts w:asciiTheme="majorHAnsi" w:hAnsiTheme="majorHAnsi" w:cstheme="majorHAnsi"/>
          <w:sz w:val="24"/>
          <w:szCs w:val="24"/>
        </w:rPr>
        <w:t xml:space="preserve">Using the same data, there were slight increases in </w:t>
      </w:r>
      <w:r w:rsidR="004D0185">
        <w:rPr>
          <w:rFonts w:asciiTheme="majorHAnsi" w:hAnsiTheme="majorHAnsi" w:cstheme="majorHAnsi"/>
          <w:sz w:val="24"/>
          <w:szCs w:val="24"/>
        </w:rPr>
        <w:t>other sexual offences, possession of weapon offences, public order offences and trafficking of drugs</w:t>
      </w:r>
      <w:r w:rsidR="00011B1F">
        <w:rPr>
          <w:rFonts w:asciiTheme="majorHAnsi" w:hAnsiTheme="majorHAnsi" w:cstheme="majorHAnsi"/>
          <w:sz w:val="24"/>
          <w:szCs w:val="24"/>
        </w:rPr>
        <w:t xml:space="preserve"> in 2019 compared to 2018</w:t>
      </w:r>
      <w:r w:rsidR="004D0185">
        <w:rPr>
          <w:rFonts w:asciiTheme="majorHAnsi" w:hAnsiTheme="majorHAnsi" w:cstheme="majorHAnsi"/>
          <w:sz w:val="24"/>
          <w:szCs w:val="24"/>
        </w:rPr>
        <w:t xml:space="preserve">.  </w:t>
      </w:r>
      <w:r w:rsidR="00011B1F">
        <w:rPr>
          <w:rFonts w:asciiTheme="majorHAnsi" w:hAnsiTheme="majorHAnsi" w:cstheme="majorHAnsi"/>
          <w:sz w:val="24"/>
          <w:szCs w:val="24"/>
        </w:rPr>
        <w:t xml:space="preserve">Table </w:t>
      </w:r>
      <w:r w:rsidR="000D1343">
        <w:rPr>
          <w:rFonts w:asciiTheme="majorHAnsi" w:hAnsiTheme="majorHAnsi" w:cstheme="majorHAnsi"/>
          <w:sz w:val="24"/>
          <w:szCs w:val="24"/>
        </w:rPr>
        <w:t>21</w:t>
      </w:r>
      <w:r w:rsidR="00011B1F">
        <w:rPr>
          <w:rFonts w:asciiTheme="majorHAnsi" w:hAnsiTheme="majorHAnsi" w:cstheme="majorHAnsi"/>
          <w:sz w:val="24"/>
          <w:szCs w:val="24"/>
        </w:rPr>
        <w:t xml:space="preserve"> provide a thematic overview of when crimes are likely to occur.  </w:t>
      </w:r>
      <w:r w:rsidR="00877406">
        <w:rPr>
          <w:rFonts w:asciiTheme="majorHAnsi" w:hAnsiTheme="majorHAnsi" w:cstheme="majorHAnsi"/>
          <w:sz w:val="24"/>
          <w:szCs w:val="24"/>
        </w:rPr>
        <w:t>Analysing</w:t>
      </w:r>
      <w:r w:rsidR="00011B1F">
        <w:rPr>
          <w:rFonts w:asciiTheme="majorHAnsi" w:hAnsiTheme="majorHAnsi" w:cstheme="majorHAnsi"/>
          <w:sz w:val="24"/>
          <w:szCs w:val="24"/>
        </w:rPr>
        <w:t xml:space="preserve"> data reported within one hour of the offence occurring, </w:t>
      </w:r>
      <w:r w:rsidR="00E05C17">
        <w:rPr>
          <w:rFonts w:asciiTheme="majorHAnsi" w:hAnsiTheme="majorHAnsi" w:cstheme="majorHAnsi"/>
          <w:sz w:val="24"/>
          <w:szCs w:val="24"/>
        </w:rPr>
        <w:t xml:space="preserve">Saturday and </w:t>
      </w:r>
      <w:r w:rsidR="00011B1F">
        <w:rPr>
          <w:rFonts w:asciiTheme="majorHAnsi" w:hAnsiTheme="majorHAnsi" w:cstheme="majorHAnsi"/>
          <w:sz w:val="24"/>
          <w:szCs w:val="24"/>
        </w:rPr>
        <w:t>Sunday from midnight to 03:00 saw the greatest number of recorded crimes from 2017 to 2019.</w:t>
      </w:r>
    </w:p>
    <w:p w:rsidR="000D1343" w:rsidRPr="000D1343" w:rsidRDefault="000D1343" w:rsidP="000D1343">
      <w:pPr>
        <w:spacing w:before="120" w:after="60"/>
        <w:ind w:left="100" w:right="535"/>
        <w:jc w:val="both"/>
        <w:rPr>
          <w:rFonts w:asciiTheme="majorHAnsi" w:hAnsiTheme="majorHAnsi" w:cstheme="majorHAnsi"/>
          <w:b/>
          <w:color w:val="577188" w:themeColor="accent1" w:themeShade="BF"/>
          <w:sz w:val="24"/>
          <w:szCs w:val="24"/>
        </w:rPr>
      </w:pPr>
      <w:bookmarkStart w:id="16" w:name="KnifeCrime"/>
      <w:r w:rsidRPr="000D1343">
        <w:rPr>
          <w:rFonts w:asciiTheme="majorHAnsi" w:hAnsiTheme="majorHAnsi" w:cstheme="majorHAnsi"/>
          <w:b/>
          <w:color w:val="577188" w:themeColor="accent1" w:themeShade="BF"/>
          <w:sz w:val="24"/>
          <w:szCs w:val="24"/>
        </w:rPr>
        <w:t>Knife crime</w:t>
      </w:r>
    </w:p>
    <w:bookmarkEnd w:id="16"/>
    <w:p w:rsidR="000D1343" w:rsidRPr="000D1343" w:rsidRDefault="00B539AA" w:rsidP="00B539AA">
      <w:pPr>
        <w:ind w:left="100" w:right="535"/>
        <w:rPr>
          <w:rFonts w:asciiTheme="majorHAnsi" w:hAnsiTheme="majorHAnsi" w:cstheme="majorHAnsi"/>
          <w:sz w:val="24"/>
          <w:szCs w:val="24"/>
        </w:rPr>
      </w:pPr>
      <w:r>
        <w:rPr>
          <w:rFonts w:asciiTheme="majorHAnsi" w:hAnsiTheme="majorHAnsi" w:cstheme="majorHAnsi"/>
          <w:sz w:val="24"/>
          <w:szCs w:val="24"/>
        </w:rPr>
        <w:t xml:space="preserve">Between 2018 and 2019 there was a slight increase in the number of crimes related to the possession of a knife in Oxford from 74 to 76.  This is below the increase across Oxfordshire and Thames Valley.  </w:t>
      </w:r>
    </w:p>
    <w:p w:rsidR="006C7263" w:rsidRDefault="006C7263" w:rsidP="006E779B">
      <w:pPr>
        <w:spacing w:after="0" w:line="240" w:lineRule="auto"/>
        <w:ind w:left="102" w:right="533"/>
        <w:rPr>
          <w:rFonts w:ascii="Calibri" w:hAnsi="Calibri" w:cs="Calibri"/>
        </w:rPr>
      </w:pPr>
    </w:p>
    <w:p w:rsidR="008E7739" w:rsidRPr="00967E71" w:rsidRDefault="000D1343" w:rsidP="006E779B">
      <w:pPr>
        <w:spacing w:after="0" w:line="240" w:lineRule="auto"/>
        <w:ind w:left="102" w:right="533"/>
        <w:rPr>
          <w:rFonts w:ascii="Calibri" w:hAnsi="Calibri" w:cs="Calibri"/>
        </w:rPr>
      </w:pPr>
      <w:r w:rsidRPr="00967E71">
        <w:rPr>
          <w:rFonts w:ascii="Calibri" w:hAnsi="Calibri" w:cs="Calibri"/>
        </w:rPr>
        <w:lastRenderedPageBreak/>
        <w:t xml:space="preserve">Table </w:t>
      </w:r>
      <w:r w:rsidR="008E7739" w:rsidRPr="00967E71">
        <w:rPr>
          <w:rFonts w:ascii="Calibri" w:hAnsi="Calibri" w:cs="Calibri"/>
        </w:rPr>
        <w:t>22:</w:t>
      </w:r>
      <w:r w:rsidRPr="00967E71">
        <w:rPr>
          <w:rFonts w:ascii="Calibri" w:hAnsi="Calibri" w:cs="Calibri"/>
        </w:rPr>
        <w:t xml:space="preserve"> Number of crimes relating to the possession of an article with a blade or point (calendar year)</w:t>
      </w:r>
      <w:r w:rsidRPr="00967E71">
        <w:rPr>
          <w:rFonts w:ascii="Calibri" w:hAnsi="Calibri" w:cs="Calibri"/>
        </w:rPr>
        <w:tab/>
      </w:r>
    </w:p>
    <w:tbl>
      <w:tblPr>
        <w:tblStyle w:val="FinancialTable"/>
        <w:tblW w:w="0" w:type="auto"/>
        <w:tblInd w:w="100" w:type="dxa"/>
        <w:tbl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insideH w:val="single" w:sz="8" w:space="0" w:color="577188" w:themeColor="accent1" w:themeShade="BF"/>
          <w:insideV w:val="single" w:sz="8" w:space="0" w:color="577188" w:themeColor="accent1" w:themeShade="BF"/>
        </w:tblBorders>
        <w:tblLayout w:type="fixed"/>
        <w:tblLook w:val="04A0" w:firstRow="1" w:lastRow="0" w:firstColumn="1" w:lastColumn="0" w:noHBand="0" w:noVBand="1"/>
      </w:tblPr>
      <w:tblGrid>
        <w:gridCol w:w="2004"/>
        <w:gridCol w:w="863"/>
        <w:gridCol w:w="851"/>
        <w:gridCol w:w="1134"/>
        <w:gridCol w:w="1134"/>
        <w:gridCol w:w="992"/>
        <w:gridCol w:w="992"/>
      </w:tblGrid>
      <w:tr w:rsidR="008E7739" w:rsidRPr="008E7739" w:rsidTr="008F347D">
        <w:trPr>
          <w:cnfStyle w:val="100000000000" w:firstRow="1" w:lastRow="0" w:firstColumn="0" w:lastColumn="0" w:oddVBand="0" w:evenVBand="0" w:oddHBand="0"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004" w:type="dxa"/>
            <w:shd w:val="clear" w:color="auto" w:fill="577188" w:themeFill="accent1" w:themeFillShade="BF"/>
          </w:tcPr>
          <w:p w:rsidR="008E7739" w:rsidRPr="00B539AA" w:rsidRDefault="008E7739" w:rsidP="008E7739">
            <w:pPr>
              <w:ind w:right="535"/>
              <w:jc w:val="both"/>
              <w:rPr>
                <w:rFonts w:cstheme="majorHAnsi"/>
                <w:color w:val="FFFFFF" w:themeColor="background1"/>
                <w:sz w:val="20"/>
                <w:szCs w:val="20"/>
              </w:rPr>
            </w:pPr>
          </w:p>
        </w:tc>
        <w:tc>
          <w:tcPr>
            <w:tcW w:w="863" w:type="dxa"/>
            <w:shd w:val="clear" w:color="auto" w:fill="577188" w:themeFill="accent1" w:themeFillShade="BF"/>
            <w:vAlign w:val="center"/>
          </w:tcPr>
          <w:p w:rsidR="008E7739" w:rsidRPr="008E7739" w:rsidRDefault="008E7739" w:rsidP="00B539AA">
            <w:pPr>
              <w:ind w:left="0" w:right="0"/>
              <w:jc w:val="center"/>
              <w:cnfStyle w:val="100000000000" w:firstRow="1" w:lastRow="0" w:firstColumn="0" w:lastColumn="0" w:oddVBand="0" w:evenVBand="0" w:oddHBand="0" w:evenHBand="0" w:firstRowFirstColumn="0" w:firstRowLastColumn="0" w:lastRowFirstColumn="0" w:lastRowLastColumn="0"/>
              <w:rPr>
                <w:rFonts w:cstheme="majorHAnsi"/>
                <w:b/>
                <w:color w:val="FFFFFF" w:themeColor="background1"/>
                <w:sz w:val="20"/>
                <w:szCs w:val="20"/>
              </w:rPr>
            </w:pPr>
            <w:r w:rsidRPr="008E7739">
              <w:rPr>
                <w:rFonts w:cstheme="majorHAnsi"/>
                <w:b/>
                <w:color w:val="FFFFFF" w:themeColor="background1"/>
                <w:sz w:val="20"/>
                <w:szCs w:val="20"/>
              </w:rPr>
              <w:t>2016</w:t>
            </w:r>
          </w:p>
        </w:tc>
        <w:tc>
          <w:tcPr>
            <w:tcW w:w="851" w:type="dxa"/>
            <w:shd w:val="clear" w:color="auto" w:fill="577188" w:themeFill="accent1" w:themeFillShade="BF"/>
            <w:vAlign w:val="center"/>
          </w:tcPr>
          <w:p w:rsidR="008E7739" w:rsidRPr="008E7739" w:rsidRDefault="008E7739" w:rsidP="00B539AA">
            <w:pPr>
              <w:ind w:left="0" w:right="0"/>
              <w:jc w:val="center"/>
              <w:cnfStyle w:val="100000000000" w:firstRow="1" w:lastRow="0" w:firstColumn="0" w:lastColumn="0" w:oddVBand="0" w:evenVBand="0" w:oddHBand="0" w:evenHBand="0" w:firstRowFirstColumn="0" w:firstRowLastColumn="0" w:lastRowFirstColumn="0" w:lastRowLastColumn="0"/>
              <w:rPr>
                <w:rFonts w:cstheme="majorHAnsi"/>
                <w:b/>
                <w:color w:val="FFFFFF" w:themeColor="background1"/>
                <w:sz w:val="20"/>
                <w:szCs w:val="20"/>
              </w:rPr>
            </w:pPr>
            <w:r w:rsidRPr="008E7739">
              <w:rPr>
                <w:rFonts w:cstheme="majorHAnsi"/>
                <w:b/>
                <w:color w:val="FFFFFF" w:themeColor="background1"/>
                <w:sz w:val="20"/>
                <w:szCs w:val="20"/>
              </w:rPr>
              <w:t>2017</w:t>
            </w:r>
          </w:p>
        </w:tc>
        <w:tc>
          <w:tcPr>
            <w:tcW w:w="1134" w:type="dxa"/>
            <w:shd w:val="clear" w:color="auto" w:fill="577188" w:themeFill="accent1" w:themeFillShade="BF"/>
            <w:vAlign w:val="center"/>
          </w:tcPr>
          <w:p w:rsidR="008E7739" w:rsidRPr="008E7739" w:rsidRDefault="008E7739" w:rsidP="00B539AA">
            <w:pPr>
              <w:ind w:left="0" w:right="0"/>
              <w:jc w:val="center"/>
              <w:cnfStyle w:val="100000000000" w:firstRow="1" w:lastRow="0" w:firstColumn="0" w:lastColumn="0" w:oddVBand="0" w:evenVBand="0" w:oddHBand="0" w:evenHBand="0" w:firstRowFirstColumn="0" w:firstRowLastColumn="0" w:lastRowFirstColumn="0" w:lastRowLastColumn="0"/>
              <w:rPr>
                <w:rFonts w:cstheme="majorHAnsi"/>
                <w:b/>
                <w:color w:val="FFFFFF" w:themeColor="background1"/>
                <w:sz w:val="20"/>
                <w:szCs w:val="20"/>
              </w:rPr>
            </w:pPr>
            <w:r w:rsidRPr="008E7739">
              <w:rPr>
                <w:rFonts w:cstheme="majorHAnsi"/>
                <w:b/>
                <w:color w:val="FFFFFF" w:themeColor="background1"/>
                <w:sz w:val="20"/>
                <w:szCs w:val="20"/>
              </w:rPr>
              <w:t>2018</w:t>
            </w:r>
          </w:p>
        </w:tc>
        <w:tc>
          <w:tcPr>
            <w:tcW w:w="1134" w:type="dxa"/>
            <w:shd w:val="clear" w:color="auto" w:fill="577188" w:themeFill="accent1" w:themeFillShade="BF"/>
            <w:vAlign w:val="center"/>
          </w:tcPr>
          <w:p w:rsidR="008E7739" w:rsidRPr="008E7739" w:rsidRDefault="008E7739" w:rsidP="00B539AA">
            <w:pPr>
              <w:ind w:left="0" w:right="0"/>
              <w:jc w:val="center"/>
              <w:cnfStyle w:val="100000000000" w:firstRow="1" w:lastRow="0" w:firstColumn="0" w:lastColumn="0" w:oddVBand="0" w:evenVBand="0" w:oddHBand="0" w:evenHBand="0" w:firstRowFirstColumn="0" w:firstRowLastColumn="0" w:lastRowFirstColumn="0" w:lastRowLastColumn="0"/>
              <w:rPr>
                <w:rFonts w:cstheme="majorHAnsi"/>
                <w:b/>
                <w:color w:val="FFFFFF" w:themeColor="background1"/>
                <w:sz w:val="20"/>
                <w:szCs w:val="20"/>
              </w:rPr>
            </w:pPr>
            <w:r w:rsidRPr="008E7739">
              <w:rPr>
                <w:rFonts w:cstheme="majorHAnsi"/>
                <w:b/>
                <w:color w:val="FFFFFF" w:themeColor="background1"/>
                <w:sz w:val="20"/>
                <w:szCs w:val="20"/>
              </w:rPr>
              <w:t>2019</w:t>
            </w:r>
          </w:p>
        </w:tc>
        <w:tc>
          <w:tcPr>
            <w:tcW w:w="1984" w:type="dxa"/>
            <w:gridSpan w:val="2"/>
            <w:shd w:val="clear" w:color="auto" w:fill="577188" w:themeFill="accent1" w:themeFillShade="BF"/>
            <w:vAlign w:val="center"/>
          </w:tcPr>
          <w:p w:rsidR="008E7739" w:rsidRPr="008E7739" w:rsidRDefault="008E7739" w:rsidP="00B539AA">
            <w:pPr>
              <w:ind w:left="0" w:right="0"/>
              <w:jc w:val="center"/>
              <w:cnfStyle w:val="100000000000" w:firstRow="1" w:lastRow="0" w:firstColumn="0" w:lastColumn="0" w:oddVBand="0" w:evenVBand="0" w:oddHBand="0" w:evenHBand="0" w:firstRowFirstColumn="0" w:firstRowLastColumn="0" w:lastRowFirstColumn="0" w:lastRowLastColumn="0"/>
              <w:rPr>
                <w:rFonts w:cstheme="majorHAnsi"/>
                <w:b/>
                <w:color w:val="FFFFFF" w:themeColor="background1"/>
                <w:sz w:val="20"/>
                <w:szCs w:val="20"/>
              </w:rPr>
            </w:pPr>
            <w:r w:rsidRPr="008E7739">
              <w:rPr>
                <w:rFonts w:cstheme="majorHAnsi"/>
                <w:b/>
                <w:color w:val="FFFFFF" w:themeColor="background1"/>
                <w:sz w:val="20"/>
                <w:szCs w:val="20"/>
              </w:rPr>
              <w:t xml:space="preserve">2018 </w:t>
            </w:r>
            <w:r w:rsidR="00B539AA" w:rsidRPr="008E7739">
              <w:rPr>
                <w:rFonts w:cstheme="majorHAnsi"/>
                <w:b/>
                <w:caps w:val="0"/>
                <w:color w:val="FFFFFF" w:themeColor="background1"/>
                <w:sz w:val="20"/>
                <w:szCs w:val="20"/>
              </w:rPr>
              <w:t>to</w:t>
            </w:r>
            <w:r w:rsidRPr="008E7739">
              <w:rPr>
                <w:rFonts w:cstheme="majorHAnsi"/>
                <w:b/>
                <w:color w:val="FFFFFF" w:themeColor="background1"/>
                <w:sz w:val="20"/>
                <w:szCs w:val="20"/>
              </w:rPr>
              <w:t xml:space="preserve"> 2019</w:t>
            </w:r>
          </w:p>
        </w:tc>
      </w:tr>
      <w:tr w:rsidR="00B539AA" w:rsidRPr="008E7739" w:rsidTr="008F347D">
        <w:trPr>
          <w:trHeight w:val="445"/>
        </w:trPr>
        <w:tc>
          <w:tcPr>
            <w:cnfStyle w:val="001000000000" w:firstRow="0" w:lastRow="0" w:firstColumn="1" w:lastColumn="0" w:oddVBand="0" w:evenVBand="0" w:oddHBand="0" w:evenHBand="0" w:firstRowFirstColumn="0" w:firstRowLastColumn="0" w:lastRowFirstColumn="0" w:lastRowLastColumn="0"/>
            <w:tcW w:w="2004" w:type="dxa"/>
            <w:shd w:val="clear" w:color="auto" w:fill="577188" w:themeFill="accent1" w:themeFillShade="BF"/>
            <w:vAlign w:val="center"/>
          </w:tcPr>
          <w:p w:rsidR="008E7739" w:rsidRPr="00B539AA" w:rsidRDefault="008E7739" w:rsidP="008E7739">
            <w:pPr>
              <w:ind w:right="535"/>
              <w:jc w:val="both"/>
              <w:rPr>
                <w:rFonts w:asciiTheme="majorHAnsi" w:hAnsiTheme="majorHAnsi" w:cstheme="majorHAnsi"/>
                <w:color w:val="FFFFFF" w:themeColor="background1"/>
                <w:sz w:val="20"/>
                <w:szCs w:val="20"/>
              </w:rPr>
            </w:pPr>
            <w:r w:rsidRPr="00B539AA">
              <w:rPr>
                <w:rFonts w:asciiTheme="majorHAnsi" w:hAnsiTheme="majorHAnsi" w:cstheme="majorHAnsi"/>
                <w:color w:val="FFFFFF" w:themeColor="background1"/>
                <w:sz w:val="20"/>
                <w:szCs w:val="20"/>
              </w:rPr>
              <w:t>Oxford</w:t>
            </w:r>
          </w:p>
        </w:tc>
        <w:tc>
          <w:tcPr>
            <w:tcW w:w="863" w:type="dxa"/>
            <w:vAlign w:val="center"/>
          </w:tcPr>
          <w:p w:rsidR="008E7739" w:rsidRPr="008E7739" w:rsidRDefault="008E7739" w:rsidP="008E7739">
            <w:pPr>
              <w:ind w:left="0" w:righ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E7739">
              <w:rPr>
                <w:rFonts w:asciiTheme="majorHAnsi" w:hAnsiTheme="majorHAnsi" w:cstheme="majorHAnsi"/>
                <w:sz w:val="20"/>
                <w:szCs w:val="20"/>
              </w:rPr>
              <w:t>63</w:t>
            </w:r>
          </w:p>
        </w:tc>
        <w:tc>
          <w:tcPr>
            <w:tcW w:w="851" w:type="dxa"/>
            <w:vAlign w:val="center"/>
          </w:tcPr>
          <w:p w:rsidR="008E7739" w:rsidRPr="008E7739" w:rsidRDefault="008E7739" w:rsidP="008E7739">
            <w:pPr>
              <w:ind w:left="0" w:righ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E7739">
              <w:rPr>
                <w:rFonts w:asciiTheme="majorHAnsi" w:hAnsiTheme="majorHAnsi" w:cstheme="majorHAnsi"/>
                <w:sz w:val="20"/>
                <w:szCs w:val="20"/>
              </w:rPr>
              <w:t>81</w:t>
            </w:r>
          </w:p>
        </w:tc>
        <w:tc>
          <w:tcPr>
            <w:tcW w:w="1134" w:type="dxa"/>
            <w:vAlign w:val="center"/>
          </w:tcPr>
          <w:p w:rsidR="008E7739" w:rsidRPr="008E7739" w:rsidRDefault="008E7739" w:rsidP="008E7739">
            <w:pPr>
              <w:ind w:left="0" w:righ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E7739">
              <w:rPr>
                <w:rFonts w:asciiTheme="majorHAnsi" w:hAnsiTheme="majorHAnsi" w:cstheme="majorHAnsi"/>
                <w:sz w:val="20"/>
                <w:szCs w:val="20"/>
              </w:rPr>
              <w:t>74</w:t>
            </w:r>
          </w:p>
        </w:tc>
        <w:tc>
          <w:tcPr>
            <w:tcW w:w="1134" w:type="dxa"/>
            <w:tcBorders>
              <w:right w:val="double" w:sz="6" w:space="0" w:color="577188" w:themeColor="accent1" w:themeShade="BF"/>
            </w:tcBorders>
            <w:vAlign w:val="center"/>
          </w:tcPr>
          <w:p w:rsidR="008E7739" w:rsidRPr="008E7739" w:rsidRDefault="008E7739" w:rsidP="008E7739">
            <w:pPr>
              <w:ind w:left="0" w:righ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E7739">
              <w:rPr>
                <w:rFonts w:asciiTheme="majorHAnsi" w:hAnsiTheme="majorHAnsi" w:cstheme="majorHAnsi"/>
                <w:sz w:val="20"/>
                <w:szCs w:val="20"/>
              </w:rPr>
              <w:t>76</w:t>
            </w:r>
          </w:p>
        </w:tc>
        <w:tc>
          <w:tcPr>
            <w:tcW w:w="992" w:type="dxa"/>
            <w:tcBorders>
              <w:left w:val="double" w:sz="6" w:space="0" w:color="577188" w:themeColor="accent1" w:themeShade="BF"/>
            </w:tcBorders>
            <w:vAlign w:val="center"/>
          </w:tcPr>
          <w:p w:rsidR="008E7739" w:rsidRPr="008E7739" w:rsidRDefault="008E7739" w:rsidP="008E7739">
            <w:pPr>
              <w:ind w:left="0" w:righ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E7739">
              <w:rPr>
                <w:rFonts w:asciiTheme="majorHAnsi" w:hAnsiTheme="majorHAnsi" w:cstheme="majorHAnsi"/>
                <w:sz w:val="20"/>
                <w:szCs w:val="20"/>
              </w:rPr>
              <w:t>2</w:t>
            </w:r>
          </w:p>
        </w:tc>
        <w:tc>
          <w:tcPr>
            <w:tcW w:w="992" w:type="dxa"/>
            <w:vAlign w:val="center"/>
          </w:tcPr>
          <w:p w:rsidR="008E7739" w:rsidRPr="008E7739" w:rsidRDefault="008E7739" w:rsidP="008E7739">
            <w:pPr>
              <w:ind w:left="0" w:righ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E7739">
              <w:rPr>
                <w:rFonts w:asciiTheme="majorHAnsi" w:hAnsiTheme="majorHAnsi" w:cstheme="majorHAnsi"/>
                <w:sz w:val="20"/>
                <w:szCs w:val="20"/>
              </w:rPr>
              <w:t>3%</w:t>
            </w:r>
          </w:p>
        </w:tc>
      </w:tr>
      <w:tr w:rsidR="00B539AA" w:rsidRPr="008E7739" w:rsidTr="008F347D">
        <w:trPr>
          <w:trHeight w:val="421"/>
        </w:trPr>
        <w:tc>
          <w:tcPr>
            <w:cnfStyle w:val="001000000000" w:firstRow="0" w:lastRow="0" w:firstColumn="1" w:lastColumn="0" w:oddVBand="0" w:evenVBand="0" w:oddHBand="0" w:evenHBand="0" w:firstRowFirstColumn="0" w:firstRowLastColumn="0" w:lastRowFirstColumn="0" w:lastRowLastColumn="0"/>
            <w:tcW w:w="2004" w:type="dxa"/>
            <w:tcBorders>
              <w:bottom w:val="single" w:sz="8" w:space="0" w:color="577188" w:themeColor="accent1" w:themeShade="BF"/>
            </w:tcBorders>
            <w:shd w:val="clear" w:color="auto" w:fill="577188" w:themeFill="accent1" w:themeFillShade="BF"/>
            <w:vAlign w:val="center"/>
          </w:tcPr>
          <w:p w:rsidR="008E7739" w:rsidRPr="00B539AA" w:rsidRDefault="008E7739" w:rsidP="008E7739">
            <w:pPr>
              <w:ind w:right="535"/>
              <w:jc w:val="both"/>
              <w:rPr>
                <w:rFonts w:asciiTheme="majorHAnsi" w:hAnsiTheme="majorHAnsi" w:cstheme="majorHAnsi"/>
                <w:color w:val="FFFFFF" w:themeColor="background1"/>
                <w:sz w:val="20"/>
                <w:szCs w:val="20"/>
              </w:rPr>
            </w:pPr>
            <w:r w:rsidRPr="00B539AA">
              <w:rPr>
                <w:rFonts w:asciiTheme="majorHAnsi" w:hAnsiTheme="majorHAnsi" w:cstheme="majorHAnsi"/>
                <w:color w:val="FFFFFF" w:themeColor="background1"/>
                <w:sz w:val="20"/>
                <w:szCs w:val="20"/>
              </w:rPr>
              <w:t>Oxfordshire</w:t>
            </w:r>
          </w:p>
        </w:tc>
        <w:tc>
          <w:tcPr>
            <w:tcW w:w="863" w:type="dxa"/>
            <w:tcBorders>
              <w:bottom w:val="single" w:sz="8" w:space="0" w:color="577188" w:themeColor="accent1" w:themeShade="BF"/>
            </w:tcBorders>
            <w:vAlign w:val="center"/>
          </w:tcPr>
          <w:p w:rsidR="008E7739" w:rsidRPr="008E7739" w:rsidRDefault="008E7739" w:rsidP="008E7739">
            <w:pPr>
              <w:ind w:left="0" w:righ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E7739">
              <w:rPr>
                <w:rFonts w:asciiTheme="majorHAnsi" w:hAnsiTheme="majorHAnsi" w:cstheme="majorHAnsi"/>
                <w:sz w:val="20"/>
                <w:szCs w:val="20"/>
              </w:rPr>
              <w:t>131</w:t>
            </w:r>
          </w:p>
        </w:tc>
        <w:tc>
          <w:tcPr>
            <w:tcW w:w="851" w:type="dxa"/>
            <w:tcBorders>
              <w:bottom w:val="single" w:sz="8" w:space="0" w:color="577188" w:themeColor="accent1" w:themeShade="BF"/>
            </w:tcBorders>
            <w:vAlign w:val="center"/>
          </w:tcPr>
          <w:p w:rsidR="008E7739" w:rsidRPr="008E7739" w:rsidRDefault="008E7739" w:rsidP="008E7739">
            <w:pPr>
              <w:ind w:left="0" w:righ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E7739">
              <w:rPr>
                <w:rFonts w:asciiTheme="majorHAnsi" w:hAnsiTheme="majorHAnsi" w:cstheme="majorHAnsi"/>
                <w:sz w:val="20"/>
                <w:szCs w:val="20"/>
              </w:rPr>
              <w:t>155</w:t>
            </w:r>
          </w:p>
        </w:tc>
        <w:tc>
          <w:tcPr>
            <w:tcW w:w="1134" w:type="dxa"/>
            <w:tcBorders>
              <w:bottom w:val="single" w:sz="8" w:space="0" w:color="577188" w:themeColor="accent1" w:themeShade="BF"/>
            </w:tcBorders>
            <w:vAlign w:val="center"/>
          </w:tcPr>
          <w:p w:rsidR="008E7739" w:rsidRPr="008E7739" w:rsidRDefault="008E7739" w:rsidP="008E7739">
            <w:pPr>
              <w:ind w:left="0" w:righ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E7739">
              <w:rPr>
                <w:rFonts w:asciiTheme="majorHAnsi" w:hAnsiTheme="majorHAnsi" w:cstheme="majorHAnsi"/>
                <w:sz w:val="20"/>
                <w:szCs w:val="20"/>
              </w:rPr>
              <w:t>146</w:t>
            </w:r>
          </w:p>
        </w:tc>
        <w:tc>
          <w:tcPr>
            <w:tcW w:w="1134" w:type="dxa"/>
            <w:tcBorders>
              <w:bottom w:val="single" w:sz="8" w:space="0" w:color="577188" w:themeColor="accent1" w:themeShade="BF"/>
              <w:right w:val="double" w:sz="6" w:space="0" w:color="577188" w:themeColor="accent1" w:themeShade="BF"/>
            </w:tcBorders>
            <w:vAlign w:val="center"/>
          </w:tcPr>
          <w:p w:rsidR="008E7739" w:rsidRPr="008E7739" w:rsidRDefault="008E7739" w:rsidP="008E7739">
            <w:pPr>
              <w:ind w:left="0" w:righ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E7739">
              <w:rPr>
                <w:rFonts w:asciiTheme="majorHAnsi" w:hAnsiTheme="majorHAnsi" w:cstheme="majorHAnsi"/>
                <w:sz w:val="20"/>
                <w:szCs w:val="20"/>
              </w:rPr>
              <w:t>167</w:t>
            </w:r>
          </w:p>
        </w:tc>
        <w:tc>
          <w:tcPr>
            <w:tcW w:w="992" w:type="dxa"/>
            <w:tcBorders>
              <w:left w:val="double" w:sz="6" w:space="0" w:color="577188" w:themeColor="accent1" w:themeShade="BF"/>
              <w:bottom w:val="single" w:sz="8" w:space="0" w:color="577188" w:themeColor="accent1" w:themeShade="BF"/>
            </w:tcBorders>
            <w:vAlign w:val="center"/>
          </w:tcPr>
          <w:p w:rsidR="008E7739" w:rsidRPr="008E7739" w:rsidRDefault="008E7739" w:rsidP="008E7739">
            <w:pPr>
              <w:ind w:left="0" w:righ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E7739">
              <w:rPr>
                <w:rFonts w:asciiTheme="majorHAnsi" w:hAnsiTheme="majorHAnsi" w:cstheme="majorHAnsi"/>
                <w:sz w:val="20"/>
                <w:szCs w:val="20"/>
              </w:rPr>
              <w:t>21</w:t>
            </w:r>
          </w:p>
        </w:tc>
        <w:tc>
          <w:tcPr>
            <w:tcW w:w="992" w:type="dxa"/>
            <w:tcBorders>
              <w:bottom w:val="single" w:sz="8" w:space="0" w:color="577188" w:themeColor="accent1" w:themeShade="BF"/>
            </w:tcBorders>
            <w:vAlign w:val="center"/>
          </w:tcPr>
          <w:p w:rsidR="008E7739" w:rsidRPr="008E7739" w:rsidRDefault="008E7739" w:rsidP="008E7739">
            <w:pPr>
              <w:ind w:left="0" w:righ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E7739">
              <w:rPr>
                <w:rFonts w:asciiTheme="majorHAnsi" w:hAnsiTheme="majorHAnsi" w:cstheme="majorHAnsi"/>
                <w:sz w:val="20"/>
                <w:szCs w:val="20"/>
              </w:rPr>
              <w:t>14%</w:t>
            </w:r>
          </w:p>
        </w:tc>
      </w:tr>
      <w:tr w:rsidR="008E7739" w:rsidRPr="008E7739" w:rsidTr="008F347D">
        <w:trPr>
          <w:trHeight w:val="397"/>
        </w:trPr>
        <w:tc>
          <w:tcPr>
            <w:cnfStyle w:val="001000000000" w:firstRow="0" w:lastRow="0" w:firstColumn="1" w:lastColumn="0" w:oddVBand="0" w:evenVBand="0" w:oddHBand="0" w:evenHBand="0" w:firstRowFirstColumn="0" w:firstRowLastColumn="0" w:lastRowFirstColumn="0" w:lastRowLastColumn="0"/>
            <w:tcW w:w="2004" w:type="dxa"/>
            <w:shd w:val="clear" w:color="auto" w:fill="577188" w:themeFill="accent1" w:themeFillShade="BF"/>
            <w:vAlign w:val="center"/>
          </w:tcPr>
          <w:p w:rsidR="008E7739" w:rsidRPr="00B539AA" w:rsidRDefault="008E7739" w:rsidP="008E7739">
            <w:pPr>
              <w:ind w:right="535"/>
              <w:jc w:val="both"/>
              <w:rPr>
                <w:rFonts w:asciiTheme="majorHAnsi" w:hAnsiTheme="majorHAnsi" w:cstheme="majorHAnsi"/>
                <w:color w:val="FFFFFF" w:themeColor="background1"/>
                <w:sz w:val="20"/>
                <w:szCs w:val="20"/>
              </w:rPr>
            </w:pPr>
            <w:r w:rsidRPr="00B539AA">
              <w:rPr>
                <w:rFonts w:asciiTheme="majorHAnsi" w:hAnsiTheme="majorHAnsi" w:cstheme="majorHAnsi"/>
                <w:color w:val="FFFFFF" w:themeColor="background1"/>
                <w:sz w:val="20"/>
                <w:szCs w:val="20"/>
              </w:rPr>
              <w:t>Thames Valley</w:t>
            </w:r>
          </w:p>
        </w:tc>
        <w:tc>
          <w:tcPr>
            <w:tcW w:w="863" w:type="dxa"/>
            <w:shd w:val="clear" w:color="auto" w:fill="E5EAEE" w:themeFill="accent1" w:themeFillTint="33"/>
            <w:vAlign w:val="center"/>
          </w:tcPr>
          <w:p w:rsidR="008E7739" w:rsidRPr="008E7739" w:rsidRDefault="008E7739" w:rsidP="008E7739">
            <w:pPr>
              <w:ind w:left="0" w:righ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E7739">
              <w:rPr>
                <w:rFonts w:asciiTheme="majorHAnsi" w:hAnsiTheme="majorHAnsi" w:cstheme="majorHAnsi"/>
                <w:sz w:val="20"/>
                <w:szCs w:val="20"/>
              </w:rPr>
              <w:t>552</w:t>
            </w:r>
          </w:p>
        </w:tc>
        <w:tc>
          <w:tcPr>
            <w:tcW w:w="851" w:type="dxa"/>
            <w:shd w:val="clear" w:color="auto" w:fill="E5EAEE" w:themeFill="accent1" w:themeFillTint="33"/>
            <w:vAlign w:val="center"/>
          </w:tcPr>
          <w:p w:rsidR="008E7739" w:rsidRPr="008E7739" w:rsidRDefault="008E7739" w:rsidP="008E7739">
            <w:pPr>
              <w:ind w:left="0" w:righ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E7739">
              <w:rPr>
                <w:rFonts w:asciiTheme="majorHAnsi" w:hAnsiTheme="majorHAnsi" w:cstheme="majorHAnsi"/>
                <w:sz w:val="20"/>
                <w:szCs w:val="20"/>
              </w:rPr>
              <w:t>657</w:t>
            </w:r>
          </w:p>
        </w:tc>
        <w:tc>
          <w:tcPr>
            <w:tcW w:w="1134" w:type="dxa"/>
            <w:shd w:val="clear" w:color="auto" w:fill="E5EAEE" w:themeFill="accent1" w:themeFillTint="33"/>
            <w:vAlign w:val="center"/>
          </w:tcPr>
          <w:p w:rsidR="008E7739" w:rsidRPr="008E7739" w:rsidRDefault="008E7739" w:rsidP="008E7739">
            <w:pPr>
              <w:ind w:left="0" w:righ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E7739">
              <w:rPr>
                <w:rFonts w:asciiTheme="majorHAnsi" w:hAnsiTheme="majorHAnsi" w:cstheme="majorHAnsi"/>
                <w:sz w:val="20"/>
                <w:szCs w:val="20"/>
              </w:rPr>
              <w:t>671</w:t>
            </w:r>
          </w:p>
        </w:tc>
        <w:tc>
          <w:tcPr>
            <w:tcW w:w="1134" w:type="dxa"/>
            <w:tcBorders>
              <w:right w:val="double" w:sz="6" w:space="0" w:color="577188" w:themeColor="accent1" w:themeShade="BF"/>
            </w:tcBorders>
            <w:shd w:val="clear" w:color="auto" w:fill="E5EAEE" w:themeFill="accent1" w:themeFillTint="33"/>
            <w:vAlign w:val="center"/>
          </w:tcPr>
          <w:p w:rsidR="008E7739" w:rsidRPr="008E7739" w:rsidRDefault="008E7739" w:rsidP="008E7739">
            <w:pPr>
              <w:ind w:left="0" w:righ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E7739">
              <w:rPr>
                <w:rFonts w:asciiTheme="majorHAnsi" w:hAnsiTheme="majorHAnsi" w:cstheme="majorHAnsi"/>
                <w:sz w:val="20"/>
                <w:szCs w:val="20"/>
              </w:rPr>
              <w:t>744</w:t>
            </w:r>
          </w:p>
        </w:tc>
        <w:tc>
          <w:tcPr>
            <w:tcW w:w="992" w:type="dxa"/>
            <w:tcBorders>
              <w:left w:val="double" w:sz="6" w:space="0" w:color="577188" w:themeColor="accent1" w:themeShade="BF"/>
            </w:tcBorders>
            <w:shd w:val="clear" w:color="auto" w:fill="E5EAEE" w:themeFill="accent1" w:themeFillTint="33"/>
            <w:vAlign w:val="center"/>
          </w:tcPr>
          <w:p w:rsidR="008E7739" w:rsidRPr="008E7739" w:rsidRDefault="008E7739" w:rsidP="008E7739">
            <w:pPr>
              <w:ind w:left="0" w:righ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E7739">
              <w:rPr>
                <w:rFonts w:asciiTheme="majorHAnsi" w:hAnsiTheme="majorHAnsi" w:cstheme="majorHAnsi"/>
                <w:sz w:val="20"/>
                <w:szCs w:val="20"/>
              </w:rPr>
              <w:t>73</w:t>
            </w:r>
          </w:p>
        </w:tc>
        <w:tc>
          <w:tcPr>
            <w:tcW w:w="992" w:type="dxa"/>
            <w:shd w:val="clear" w:color="auto" w:fill="E5EAEE" w:themeFill="accent1" w:themeFillTint="33"/>
            <w:vAlign w:val="center"/>
          </w:tcPr>
          <w:p w:rsidR="008E7739" w:rsidRPr="008E7739" w:rsidRDefault="008E7739" w:rsidP="008E7739">
            <w:pPr>
              <w:ind w:left="0" w:righ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E7739">
              <w:rPr>
                <w:rFonts w:asciiTheme="majorHAnsi" w:hAnsiTheme="majorHAnsi" w:cstheme="majorHAnsi"/>
                <w:sz w:val="20"/>
                <w:szCs w:val="20"/>
              </w:rPr>
              <w:t>11%</w:t>
            </w:r>
          </w:p>
        </w:tc>
      </w:tr>
    </w:tbl>
    <w:p w:rsidR="000D1343" w:rsidRPr="00B539AA" w:rsidRDefault="000D1343" w:rsidP="000D1343">
      <w:pPr>
        <w:ind w:left="100" w:right="535"/>
        <w:jc w:val="both"/>
        <w:rPr>
          <w:rFonts w:asciiTheme="majorHAnsi" w:hAnsiTheme="majorHAnsi" w:cstheme="majorHAnsi"/>
          <w:i/>
          <w:sz w:val="20"/>
          <w:szCs w:val="20"/>
        </w:rPr>
      </w:pPr>
      <w:r w:rsidRPr="008E7739">
        <w:rPr>
          <w:rFonts w:asciiTheme="majorHAnsi" w:hAnsiTheme="majorHAnsi" w:cstheme="majorHAnsi"/>
          <w:i/>
          <w:sz w:val="20"/>
          <w:szCs w:val="20"/>
        </w:rPr>
        <w:t>Source: Thames Valley Police Crime Recording System - Niche RMS extracted 23/03/2020.</w:t>
      </w:r>
      <w:r w:rsidRPr="000D1343">
        <w:rPr>
          <w:rFonts w:asciiTheme="majorHAnsi" w:hAnsiTheme="majorHAnsi" w:cstheme="majorHAnsi"/>
          <w:sz w:val="24"/>
          <w:szCs w:val="24"/>
        </w:rPr>
        <w:t xml:space="preserve"> </w:t>
      </w:r>
      <w:r w:rsidR="00B539AA">
        <w:rPr>
          <w:rFonts w:asciiTheme="majorHAnsi" w:hAnsiTheme="majorHAnsi" w:cstheme="majorHAnsi"/>
          <w:sz w:val="24"/>
          <w:szCs w:val="24"/>
        </w:rPr>
        <w:t xml:space="preserve"> </w:t>
      </w:r>
      <w:r w:rsidR="00B539AA" w:rsidRPr="00B539AA">
        <w:rPr>
          <w:rFonts w:asciiTheme="majorHAnsi" w:hAnsiTheme="majorHAnsi" w:cstheme="majorHAnsi"/>
          <w:i/>
          <w:sz w:val="20"/>
          <w:szCs w:val="20"/>
        </w:rPr>
        <w:t>(</w:t>
      </w:r>
      <w:r w:rsidRPr="00B539AA">
        <w:rPr>
          <w:rFonts w:asciiTheme="majorHAnsi" w:hAnsiTheme="majorHAnsi" w:cstheme="majorHAnsi"/>
          <w:i/>
          <w:sz w:val="20"/>
          <w:szCs w:val="20"/>
        </w:rPr>
        <w:t>The data is inclusive of valid crimes only. The period covered is anything recorded between 1st January 2016 and 31st December 2019. Home Office Category Number in list to 10D - includes classification of; Possession of Article with Blade or Point', 'Having an article with a blade or point in a public place', 'Having an article with a blade or point on school premises', 'Threaten with an article with a blade or point in a public place' and 'Threaten with an article with a bla</w:t>
      </w:r>
      <w:r w:rsidR="00B539AA">
        <w:rPr>
          <w:rFonts w:asciiTheme="majorHAnsi" w:hAnsiTheme="majorHAnsi" w:cstheme="majorHAnsi"/>
          <w:i/>
          <w:sz w:val="20"/>
          <w:szCs w:val="20"/>
        </w:rPr>
        <w:t>de or point on school premises').</w:t>
      </w:r>
    </w:p>
    <w:p w:rsidR="00116F95" w:rsidRDefault="000D1343" w:rsidP="000D1343">
      <w:pPr>
        <w:ind w:left="100" w:right="535"/>
        <w:jc w:val="both"/>
        <w:rPr>
          <w:rFonts w:asciiTheme="majorHAnsi" w:hAnsiTheme="majorHAnsi" w:cstheme="majorHAnsi"/>
          <w:sz w:val="24"/>
          <w:szCs w:val="24"/>
        </w:rPr>
      </w:pPr>
      <w:r w:rsidRPr="000D1343">
        <w:rPr>
          <w:rFonts w:asciiTheme="majorHAnsi" w:hAnsiTheme="majorHAnsi" w:cstheme="majorHAnsi"/>
          <w:sz w:val="24"/>
          <w:szCs w:val="24"/>
        </w:rPr>
        <w:t xml:space="preserve">In 2019 there were </w:t>
      </w:r>
      <w:r w:rsidR="00116F95">
        <w:rPr>
          <w:rFonts w:asciiTheme="majorHAnsi" w:hAnsiTheme="majorHAnsi" w:cstheme="majorHAnsi"/>
          <w:sz w:val="24"/>
          <w:szCs w:val="24"/>
        </w:rPr>
        <w:t>159</w:t>
      </w:r>
      <w:r w:rsidRPr="000D1343">
        <w:rPr>
          <w:rFonts w:asciiTheme="majorHAnsi" w:hAnsiTheme="majorHAnsi" w:cstheme="majorHAnsi"/>
          <w:sz w:val="24"/>
          <w:szCs w:val="24"/>
        </w:rPr>
        <w:t xml:space="preserve"> violent, sexual and robbery offences recorded in Oxford where a sharp or bladed implement was linked to the offence as a weapon. </w:t>
      </w:r>
      <w:r w:rsidR="00116F95">
        <w:rPr>
          <w:rFonts w:asciiTheme="majorHAnsi" w:hAnsiTheme="majorHAnsi" w:cstheme="majorHAnsi"/>
          <w:sz w:val="24"/>
          <w:szCs w:val="24"/>
        </w:rPr>
        <w:t xml:space="preserve">This was 21% above the </w:t>
      </w:r>
      <w:proofErr w:type="spellStart"/>
      <w:r w:rsidR="00116F95">
        <w:rPr>
          <w:rFonts w:asciiTheme="majorHAnsi" w:hAnsiTheme="majorHAnsi" w:cstheme="majorHAnsi"/>
          <w:sz w:val="24"/>
          <w:szCs w:val="24"/>
        </w:rPr>
        <w:t>the</w:t>
      </w:r>
      <w:proofErr w:type="spellEnd"/>
      <w:r w:rsidR="00116F95">
        <w:rPr>
          <w:rFonts w:asciiTheme="majorHAnsi" w:hAnsiTheme="majorHAnsi" w:cstheme="majorHAnsi"/>
          <w:sz w:val="24"/>
          <w:szCs w:val="24"/>
        </w:rPr>
        <w:t xml:space="preserve"> number in the previous year (2018).  </w:t>
      </w:r>
    </w:p>
    <w:p w:rsidR="000D1343" w:rsidRPr="006E779B" w:rsidRDefault="000D1343" w:rsidP="006E779B">
      <w:pPr>
        <w:spacing w:after="0" w:line="240" w:lineRule="auto"/>
        <w:ind w:left="102" w:right="533"/>
        <w:jc w:val="both"/>
        <w:rPr>
          <w:rFonts w:asciiTheme="majorHAnsi" w:hAnsiTheme="majorHAnsi" w:cstheme="majorHAnsi"/>
        </w:rPr>
      </w:pPr>
      <w:r w:rsidRPr="006E779B">
        <w:rPr>
          <w:rFonts w:asciiTheme="majorHAnsi" w:hAnsiTheme="majorHAnsi" w:cstheme="majorHAnsi"/>
        </w:rPr>
        <w:t>Table 2</w:t>
      </w:r>
      <w:r w:rsidR="00A31A74" w:rsidRPr="006E779B">
        <w:rPr>
          <w:rFonts w:asciiTheme="majorHAnsi" w:hAnsiTheme="majorHAnsi" w:cstheme="majorHAnsi"/>
        </w:rPr>
        <w:t>3:</w:t>
      </w:r>
      <w:r w:rsidRPr="006E779B">
        <w:rPr>
          <w:rFonts w:asciiTheme="majorHAnsi" w:hAnsiTheme="majorHAnsi" w:cstheme="majorHAnsi"/>
        </w:rPr>
        <w:t xml:space="preserve"> Violent, sexual and robbery offences recorded in Oxfordshire where a sharp or bladed implement was linked to the offence as a weapon (calendar year)</w:t>
      </w:r>
    </w:p>
    <w:tbl>
      <w:tblPr>
        <w:tblStyle w:val="FinancialTable"/>
        <w:tblW w:w="0" w:type="auto"/>
        <w:tblInd w:w="100" w:type="dxa"/>
        <w:tbl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insideH w:val="single" w:sz="8" w:space="0" w:color="577188" w:themeColor="accent1" w:themeShade="BF"/>
          <w:insideV w:val="single" w:sz="8" w:space="0" w:color="577188" w:themeColor="accent1" w:themeShade="BF"/>
        </w:tblBorders>
        <w:tblLayout w:type="fixed"/>
        <w:tblLook w:val="04A0" w:firstRow="1" w:lastRow="0" w:firstColumn="1" w:lastColumn="0" w:noHBand="0" w:noVBand="1"/>
      </w:tblPr>
      <w:tblGrid>
        <w:gridCol w:w="2158"/>
        <w:gridCol w:w="1216"/>
        <w:gridCol w:w="60"/>
        <w:gridCol w:w="1134"/>
        <w:gridCol w:w="23"/>
        <w:gridCol w:w="1216"/>
        <w:gridCol w:w="37"/>
        <w:gridCol w:w="1134"/>
        <w:gridCol w:w="46"/>
        <w:gridCol w:w="969"/>
        <w:gridCol w:w="827"/>
      </w:tblGrid>
      <w:tr w:rsidR="00116F95" w:rsidRPr="008E7739" w:rsidTr="00116F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8" w:type="dxa"/>
            <w:shd w:val="clear" w:color="auto" w:fill="577188" w:themeFill="accent1" w:themeFillShade="BF"/>
          </w:tcPr>
          <w:p w:rsidR="00116F95" w:rsidRPr="00116F95" w:rsidRDefault="00116F95" w:rsidP="00B60DA2">
            <w:pPr>
              <w:ind w:right="535"/>
              <w:jc w:val="both"/>
              <w:rPr>
                <w:rFonts w:cstheme="majorHAnsi"/>
                <w:color w:val="FFFFFF" w:themeColor="background1"/>
              </w:rPr>
            </w:pPr>
          </w:p>
        </w:tc>
        <w:tc>
          <w:tcPr>
            <w:tcW w:w="1276" w:type="dxa"/>
            <w:gridSpan w:val="2"/>
            <w:shd w:val="clear" w:color="auto" w:fill="577188" w:themeFill="accent1" w:themeFillShade="BF"/>
          </w:tcPr>
          <w:p w:rsidR="00116F95" w:rsidRPr="00116F95" w:rsidRDefault="00116F95" w:rsidP="00B60DA2">
            <w:pPr>
              <w:jc w:val="center"/>
              <w:cnfStyle w:val="100000000000" w:firstRow="1" w:lastRow="0" w:firstColumn="0" w:lastColumn="0" w:oddVBand="0" w:evenVBand="0" w:oddHBand="0" w:evenHBand="0" w:firstRowFirstColumn="0" w:firstRowLastColumn="0" w:lastRowFirstColumn="0" w:lastRowLastColumn="0"/>
              <w:rPr>
                <w:rFonts w:cstheme="majorHAnsi"/>
                <w:b/>
                <w:color w:val="FFFFFF" w:themeColor="background1"/>
              </w:rPr>
            </w:pPr>
            <w:r w:rsidRPr="00116F95">
              <w:rPr>
                <w:rFonts w:cstheme="majorHAnsi"/>
                <w:b/>
                <w:color w:val="FFFFFF" w:themeColor="background1"/>
              </w:rPr>
              <w:t>2016</w:t>
            </w:r>
          </w:p>
        </w:tc>
        <w:tc>
          <w:tcPr>
            <w:tcW w:w="1134" w:type="dxa"/>
            <w:shd w:val="clear" w:color="auto" w:fill="577188" w:themeFill="accent1" w:themeFillShade="BF"/>
          </w:tcPr>
          <w:p w:rsidR="00116F95" w:rsidRPr="00116F95" w:rsidRDefault="00116F95" w:rsidP="00B60DA2">
            <w:pPr>
              <w:ind w:left="0" w:right="0"/>
              <w:jc w:val="center"/>
              <w:cnfStyle w:val="100000000000" w:firstRow="1" w:lastRow="0" w:firstColumn="0" w:lastColumn="0" w:oddVBand="0" w:evenVBand="0" w:oddHBand="0" w:evenHBand="0" w:firstRowFirstColumn="0" w:firstRowLastColumn="0" w:lastRowFirstColumn="0" w:lastRowLastColumn="0"/>
              <w:rPr>
                <w:rFonts w:cstheme="majorHAnsi"/>
                <w:b/>
                <w:color w:val="FFFFFF" w:themeColor="background1"/>
              </w:rPr>
            </w:pPr>
            <w:r w:rsidRPr="00116F95">
              <w:rPr>
                <w:rFonts w:cstheme="majorHAnsi"/>
                <w:b/>
                <w:color w:val="FFFFFF" w:themeColor="background1"/>
              </w:rPr>
              <w:t>2017</w:t>
            </w:r>
          </w:p>
        </w:tc>
        <w:tc>
          <w:tcPr>
            <w:tcW w:w="1276" w:type="dxa"/>
            <w:gridSpan w:val="3"/>
            <w:shd w:val="clear" w:color="auto" w:fill="577188" w:themeFill="accent1" w:themeFillShade="BF"/>
          </w:tcPr>
          <w:p w:rsidR="00116F95" w:rsidRPr="00116F95" w:rsidRDefault="00116F95" w:rsidP="00B60DA2">
            <w:pPr>
              <w:ind w:left="0" w:right="0"/>
              <w:jc w:val="center"/>
              <w:cnfStyle w:val="100000000000" w:firstRow="1" w:lastRow="0" w:firstColumn="0" w:lastColumn="0" w:oddVBand="0" w:evenVBand="0" w:oddHBand="0" w:evenHBand="0" w:firstRowFirstColumn="0" w:firstRowLastColumn="0" w:lastRowFirstColumn="0" w:lastRowLastColumn="0"/>
              <w:rPr>
                <w:rFonts w:cstheme="majorHAnsi"/>
                <w:b/>
                <w:color w:val="FFFFFF" w:themeColor="background1"/>
              </w:rPr>
            </w:pPr>
            <w:r w:rsidRPr="00116F95">
              <w:rPr>
                <w:rFonts w:cstheme="majorHAnsi"/>
                <w:b/>
                <w:color w:val="FFFFFF" w:themeColor="background1"/>
              </w:rPr>
              <w:t>2018</w:t>
            </w:r>
          </w:p>
        </w:tc>
        <w:tc>
          <w:tcPr>
            <w:tcW w:w="1134" w:type="dxa"/>
            <w:shd w:val="clear" w:color="auto" w:fill="577188" w:themeFill="accent1" w:themeFillShade="BF"/>
          </w:tcPr>
          <w:p w:rsidR="00116F95" w:rsidRPr="00116F95" w:rsidRDefault="00116F95" w:rsidP="00116F95">
            <w:pPr>
              <w:ind w:left="0" w:right="0"/>
              <w:jc w:val="center"/>
              <w:cnfStyle w:val="100000000000" w:firstRow="1" w:lastRow="0" w:firstColumn="0" w:lastColumn="0" w:oddVBand="0" w:evenVBand="0" w:oddHBand="0" w:evenHBand="0" w:firstRowFirstColumn="0" w:firstRowLastColumn="0" w:lastRowFirstColumn="0" w:lastRowLastColumn="0"/>
              <w:rPr>
                <w:rFonts w:cstheme="majorHAnsi"/>
                <w:b/>
                <w:color w:val="FFFFFF" w:themeColor="background1"/>
              </w:rPr>
            </w:pPr>
            <w:r w:rsidRPr="00116F95">
              <w:rPr>
                <w:rFonts w:cstheme="majorHAnsi"/>
                <w:b/>
                <w:color w:val="FFFFFF" w:themeColor="background1"/>
              </w:rPr>
              <w:t>2019</w:t>
            </w:r>
          </w:p>
        </w:tc>
        <w:tc>
          <w:tcPr>
            <w:tcW w:w="1842" w:type="dxa"/>
            <w:gridSpan w:val="3"/>
            <w:shd w:val="clear" w:color="auto" w:fill="577188" w:themeFill="accent1" w:themeFillShade="BF"/>
          </w:tcPr>
          <w:p w:rsidR="00116F95" w:rsidRPr="00116F95" w:rsidRDefault="00116F95" w:rsidP="00B60DA2">
            <w:pPr>
              <w:ind w:left="0" w:right="0"/>
              <w:jc w:val="center"/>
              <w:cnfStyle w:val="100000000000" w:firstRow="1" w:lastRow="0" w:firstColumn="0" w:lastColumn="0" w:oddVBand="0" w:evenVBand="0" w:oddHBand="0" w:evenHBand="0" w:firstRowFirstColumn="0" w:firstRowLastColumn="0" w:lastRowFirstColumn="0" w:lastRowLastColumn="0"/>
              <w:rPr>
                <w:rFonts w:cstheme="majorHAnsi"/>
                <w:b/>
                <w:color w:val="FFFFFF" w:themeColor="background1"/>
              </w:rPr>
            </w:pPr>
            <w:r w:rsidRPr="00116F95">
              <w:rPr>
                <w:rFonts w:cstheme="majorHAnsi"/>
                <w:b/>
                <w:color w:val="FFFFFF" w:themeColor="background1"/>
              </w:rPr>
              <w:t xml:space="preserve">2018 </w:t>
            </w:r>
            <w:r w:rsidRPr="00116F95">
              <w:rPr>
                <w:rFonts w:cstheme="majorHAnsi"/>
                <w:b/>
                <w:caps w:val="0"/>
                <w:color w:val="FFFFFF" w:themeColor="background1"/>
              </w:rPr>
              <w:t>to</w:t>
            </w:r>
            <w:r w:rsidRPr="00116F95">
              <w:rPr>
                <w:rFonts w:cstheme="majorHAnsi"/>
                <w:b/>
                <w:color w:val="FFFFFF" w:themeColor="background1"/>
              </w:rPr>
              <w:t xml:space="preserve"> 2019</w:t>
            </w:r>
          </w:p>
        </w:tc>
      </w:tr>
      <w:tr w:rsidR="00116F95" w:rsidRPr="008E7739" w:rsidTr="00116F95">
        <w:tc>
          <w:tcPr>
            <w:cnfStyle w:val="001000000000" w:firstRow="0" w:lastRow="0" w:firstColumn="1" w:lastColumn="0" w:oddVBand="0" w:evenVBand="0" w:oddHBand="0" w:evenHBand="0" w:firstRowFirstColumn="0" w:firstRowLastColumn="0" w:lastRowFirstColumn="0" w:lastRowLastColumn="0"/>
            <w:tcW w:w="2158" w:type="dxa"/>
            <w:shd w:val="clear" w:color="auto" w:fill="577188" w:themeFill="accent1" w:themeFillShade="BF"/>
          </w:tcPr>
          <w:p w:rsidR="00116F95" w:rsidRPr="00116F95" w:rsidRDefault="00116F95" w:rsidP="00B539AA">
            <w:pPr>
              <w:ind w:right="535"/>
              <w:jc w:val="both"/>
              <w:rPr>
                <w:rFonts w:asciiTheme="majorHAnsi" w:hAnsiTheme="majorHAnsi" w:cstheme="majorHAnsi"/>
                <w:color w:val="FFFFFF" w:themeColor="background1"/>
              </w:rPr>
            </w:pPr>
            <w:r w:rsidRPr="00116F95">
              <w:rPr>
                <w:rFonts w:asciiTheme="majorHAnsi" w:hAnsiTheme="majorHAnsi" w:cstheme="majorHAnsi"/>
                <w:color w:val="FFFFFF" w:themeColor="background1"/>
              </w:rPr>
              <w:t>Oxford</w:t>
            </w:r>
          </w:p>
        </w:tc>
        <w:tc>
          <w:tcPr>
            <w:tcW w:w="1216" w:type="dxa"/>
          </w:tcPr>
          <w:p w:rsidR="00116F95" w:rsidRPr="00116F95" w:rsidRDefault="00116F95" w:rsidP="00B539A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16F95">
              <w:rPr>
                <w:rFonts w:asciiTheme="majorHAnsi" w:hAnsiTheme="majorHAnsi" w:cstheme="majorHAnsi"/>
              </w:rPr>
              <w:t>91</w:t>
            </w:r>
          </w:p>
        </w:tc>
        <w:tc>
          <w:tcPr>
            <w:tcW w:w="1217" w:type="dxa"/>
            <w:gridSpan w:val="3"/>
          </w:tcPr>
          <w:p w:rsidR="00116F95" w:rsidRPr="00116F95" w:rsidRDefault="00116F95" w:rsidP="00B539AA">
            <w:pPr>
              <w:ind w:left="0" w:righ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16F95">
              <w:rPr>
                <w:rFonts w:asciiTheme="majorHAnsi" w:hAnsiTheme="majorHAnsi" w:cstheme="majorHAnsi"/>
              </w:rPr>
              <w:t>114</w:t>
            </w:r>
          </w:p>
        </w:tc>
        <w:tc>
          <w:tcPr>
            <w:tcW w:w="1216" w:type="dxa"/>
          </w:tcPr>
          <w:p w:rsidR="00116F95" w:rsidRPr="00116F95" w:rsidRDefault="00116F95" w:rsidP="00B539AA">
            <w:pPr>
              <w:ind w:left="0" w:righ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16F95">
              <w:rPr>
                <w:rFonts w:asciiTheme="majorHAnsi" w:hAnsiTheme="majorHAnsi" w:cstheme="majorHAnsi"/>
              </w:rPr>
              <w:t>131</w:t>
            </w:r>
          </w:p>
        </w:tc>
        <w:tc>
          <w:tcPr>
            <w:tcW w:w="1217" w:type="dxa"/>
            <w:gridSpan w:val="3"/>
            <w:tcBorders>
              <w:right w:val="double" w:sz="6" w:space="0" w:color="577188" w:themeColor="accent1" w:themeShade="BF"/>
            </w:tcBorders>
          </w:tcPr>
          <w:p w:rsidR="00116F95" w:rsidRPr="00116F95" w:rsidRDefault="00116F95" w:rsidP="00B539AA">
            <w:pPr>
              <w:ind w:left="0" w:righ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16F95">
              <w:rPr>
                <w:rFonts w:asciiTheme="majorHAnsi" w:hAnsiTheme="majorHAnsi" w:cstheme="majorHAnsi"/>
              </w:rPr>
              <w:t>159</w:t>
            </w:r>
          </w:p>
        </w:tc>
        <w:tc>
          <w:tcPr>
            <w:tcW w:w="969" w:type="dxa"/>
            <w:tcBorders>
              <w:left w:val="double" w:sz="6" w:space="0" w:color="577188" w:themeColor="accent1" w:themeShade="BF"/>
            </w:tcBorders>
          </w:tcPr>
          <w:p w:rsidR="00116F95" w:rsidRPr="00116F95" w:rsidRDefault="00116F95" w:rsidP="00B539AA">
            <w:pPr>
              <w:ind w:left="0" w:righ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16F95">
              <w:rPr>
                <w:rFonts w:asciiTheme="majorHAnsi" w:hAnsiTheme="majorHAnsi" w:cstheme="majorHAnsi"/>
              </w:rPr>
              <w:t>28</w:t>
            </w:r>
          </w:p>
        </w:tc>
        <w:tc>
          <w:tcPr>
            <w:tcW w:w="827" w:type="dxa"/>
          </w:tcPr>
          <w:p w:rsidR="00116F95" w:rsidRPr="00116F95" w:rsidRDefault="00116F95" w:rsidP="00B539AA">
            <w:pPr>
              <w:ind w:left="0" w:right="0"/>
              <w:jc w:val="center"/>
              <w:cnfStyle w:val="000000000000" w:firstRow="0" w:lastRow="0" w:firstColumn="0" w:lastColumn="0" w:oddVBand="0" w:evenVBand="0" w:oddHBand="0" w:evenHBand="0" w:firstRowFirstColumn="0" w:firstRowLastColumn="0" w:lastRowFirstColumn="0" w:lastRowLastColumn="0"/>
            </w:pPr>
            <w:r w:rsidRPr="00116F95">
              <w:rPr>
                <w:rFonts w:asciiTheme="majorHAnsi" w:hAnsiTheme="majorHAnsi" w:cstheme="majorHAnsi"/>
              </w:rPr>
              <w:t>21%</w:t>
            </w:r>
          </w:p>
        </w:tc>
      </w:tr>
      <w:tr w:rsidR="00116F95" w:rsidRPr="008E7739" w:rsidTr="00116F95">
        <w:tc>
          <w:tcPr>
            <w:cnfStyle w:val="001000000000" w:firstRow="0" w:lastRow="0" w:firstColumn="1" w:lastColumn="0" w:oddVBand="0" w:evenVBand="0" w:oddHBand="0" w:evenHBand="0" w:firstRowFirstColumn="0" w:firstRowLastColumn="0" w:lastRowFirstColumn="0" w:lastRowLastColumn="0"/>
            <w:tcW w:w="2158" w:type="dxa"/>
            <w:tcBorders>
              <w:bottom w:val="single" w:sz="8" w:space="0" w:color="577188" w:themeColor="accent1" w:themeShade="BF"/>
            </w:tcBorders>
            <w:shd w:val="clear" w:color="auto" w:fill="577188" w:themeFill="accent1" w:themeFillShade="BF"/>
          </w:tcPr>
          <w:p w:rsidR="00116F95" w:rsidRPr="00116F95" w:rsidRDefault="00116F95" w:rsidP="00B539AA">
            <w:pPr>
              <w:ind w:right="535"/>
              <w:jc w:val="both"/>
              <w:rPr>
                <w:rFonts w:asciiTheme="majorHAnsi" w:hAnsiTheme="majorHAnsi" w:cstheme="majorHAnsi"/>
                <w:color w:val="FFFFFF" w:themeColor="background1"/>
              </w:rPr>
            </w:pPr>
            <w:r w:rsidRPr="00116F95">
              <w:rPr>
                <w:rFonts w:asciiTheme="majorHAnsi" w:hAnsiTheme="majorHAnsi" w:cstheme="majorHAnsi"/>
                <w:color w:val="FFFFFF" w:themeColor="background1"/>
              </w:rPr>
              <w:t>Oxfordshire</w:t>
            </w:r>
          </w:p>
        </w:tc>
        <w:tc>
          <w:tcPr>
            <w:tcW w:w="1216" w:type="dxa"/>
            <w:tcBorders>
              <w:bottom w:val="single" w:sz="8" w:space="0" w:color="577188" w:themeColor="accent1" w:themeShade="BF"/>
            </w:tcBorders>
          </w:tcPr>
          <w:p w:rsidR="00116F95" w:rsidRPr="00116F95" w:rsidRDefault="00116F95" w:rsidP="00B539A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16F95">
              <w:rPr>
                <w:rFonts w:asciiTheme="majorHAnsi" w:hAnsiTheme="majorHAnsi" w:cstheme="majorHAnsi"/>
              </w:rPr>
              <w:t>202</w:t>
            </w:r>
          </w:p>
        </w:tc>
        <w:tc>
          <w:tcPr>
            <w:tcW w:w="1217" w:type="dxa"/>
            <w:gridSpan w:val="3"/>
            <w:tcBorders>
              <w:bottom w:val="single" w:sz="8" w:space="0" w:color="577188" w:themeColor="accent1" w:themeShade="BF"/>
            </w:tcBorders>
          </w:tcPr>
          <w:p w:rsidR="00116F95" w:rsidRPr="00116F95" w:rsidRDefault="00116F95" w:rsidP="00B539AA">
            <w:pPr>
              <w:ind w:left="0" w:righ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16F95">
              <w:rPr>
                <w:rFonts w:asciiTheme="majorHAnsi" w:hAnsiTheme="majorHAnsi" w:cstheme="majorHAnsi"/>
              </w:rPr>
              <w:t>267</w:t>
            </w:r>
          </w:p>
        </w:tc>
        <w:tc>
          <w:tcPr>
            <w:tcW w:w="1216" w:type="dxa"/>
            <w:tcBorders>
              <w:bottom w:val="single" w:sz="8" w:space="0" w:color="577188" w:themeColor="accent1" w:themeShade="BF"/>
            </w:tcBorders>
          </w:tcPr>
          <w:p w:rsidR="00116F95" w:rsidRPr="00116F95" w:rsidRDefault="00116F95" w:rsidP="00B539AA">
            <w:pPr>
              <w:ind w:left="0" w:righ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16F95">
              <w:rPr>
                <w:rFonts w:asciiTheme="majorHAnsi" w:hAnsiTheme="majorHAnsi" w:cstheme="majorHAnsi"/>
              </w:rPr>
              <w:t>312</w:t>
            </w:r>
          </w:p>
        </w:tc>
        <w:tc>
          <w:tcPr>
            <w:tcW w:w="1217" w:type="dxa"/>
            <w:gridSpan w:val="3"/>
            <w:tcBorders>
              <w:bottom w:val="single" w:sz="8" w:space="0" w:color="577188" w:themeColor="accent1" w:themeShade="BF"/>
              <w:right w:val="double" w:sz="6" w:space="0" w:color="577188" w:themeColor="accent1" w:themeShade="BF"/>
            </w:tcBorders>
          </w:tcPr>
          <w:p w:rsidR="00116F95" w:rsidRPr="00116F95" w:rsidRDefault="00116F95" w:rsidP="00B539AA">
            <w:pPr>
              <w:ind w:left="0" w:righ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16F95">
              <w:rPr>
                <w:rFonts w:asciiTheme="majorHAnsi" w:hAnsiTheme="majorHAnsi" w:cstheme="majorHAnsi"/>
              </w:rPr>
              <w:t>335</w:t>
            </w:r>
          </w:p>
        </w:tc>
        <w:tc>
          <w:tcPr>
            <w:tcW w:w="969" w:type="dxa"/>
            <w:tcBorders>
              <w:left w:val="double" w:sz="6" w:space="0" w:color="577188" w:themeColor="accent1" w:themeShade="BF"/>
              <w:bottom w:val="single" w:sz="8" w:space="0" w:color="577188" w:themeColor="accent1" w:themeShade="BF"/>
            </w:tcBorders>
          </w:tcPr>
          <w:p w:rsidR="00116F95" w:rsidRPr="00116F95" w:rsidRDefault="00116F95" w:rsidP="00B539AA">
            <w:pPr>
              <w:ind w:left="0" w:righ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16F95">
              <w:rPr>
                <w:rFonts w:asciiTheme="majorHAnsi" w:hAnsiTheme="majorHAnsi" w:cstheme="majorHAnsi"/>
              </w:rPr>
              <w:t>23</w:t>
            </w:r>
          </w:p>
        </w:tc>
        <w:tc>
          <w:tcPr>
            <w:tcW w:w="827" w:type="dxa"/>
            <w:tcBorders>
              <w:bottom w:val="single" w:sz="8" w:space="0" w:color="577188" w:themeColor="accent1" w:themeShade="BF"/>
            </w:tcBorders>
          </w:tcPr>
          <w:p w:rsidR="00116F95" w:rsidRPr="00116F95" w:rsidRDefault="00116F95" w:rsidP="00B539AA">
            <w:pPr>
              <w:ind w:left="0" w:right="0"/>
              <w:jc w:val="center"/>
              <w:cnfStyle w:val="000000000000" w:firstRow="0" w:lastRow="0" w:firstColumn="0" w:lastColumn="0" w:oddVBand="0" w:evenVBand="0" w:oddHBand="0" w:evenHBand="0" w:firstRowFirstColumn="0" w:firstRowLastColumn="0" w:lastRowFirstColumn="0" w:lastRowLastColumn="0"/>
            </w:pPr>
            <w:r w:rsidRPr="00116F95">
              <w:rPr>
                <w:rFonts w:asciiTheme="majorHAnsi" w:hAnsiTheme="majorHAnsi" w:cstheme="majorHAnsi"/>
              </w:rPr>
              <w:t>7%</w:t>
            </w:r>
          </w:p>
        </w:tc>
      </w:tr>
      <w:tr w:rsidR="00116F95" w:rsidRPr="008E7739" w:rsidTr="00116F95">
        <w:tc>
          <w:tcPr>
            <w:cnfStyle w:val="001000000000" w:firstRow="0" w:lastRow="0" w:firstColumn="1" w:lastColumn="0" w:oddVBand="0" w:evenVBand="0" w:oddHBand="0" w:evenHBand="0" w:firstRowFirstColumn="0" w:firstRowLastColumn="0" w:lastRowFirstColumn="0" w:lastRowLastColumn="0"/>
            <w:tcW w:w="2158" w:type="dxa"/>
            <w:shd w:val="clear" w:color="auto" w:fill="577188" w:themeFill="accent1" w:themeFillShade="BF"/>
          </w:tcPr>
          <w:p w:rsidR="00116F95" w:rsidRPr="00116F95" w:rsidRDefault="00116F95" w:rsidP="00B539AA">
            <w:pPr>
              <w:ind w:right="535"/>
              <w:jc w:val="both"/>
              <w:rPr>
                <w:rFonts w:asciiTheme="majorHAnsi" w:hAnsiTheme="majorHAnsi" w:cstheme="majorHAnsi"/>
                <w:color w:val="FFFFFF" w:themeColor="background1"/>
              </w:rPr>
            </w:pPr>
            <w:r w:rsidRPr="00116F95">
              <w:rPr>
                <w:rFonts w:asciiTheme="majorHAnsi" w:hAnsiTheme="majorHAnsi" w:cstheme="majorHAnsi"/>
                <w:color w:val="FFFFFF" w:themeColor="background1"/>
              </w:rPr>
              <w:t>Thames Valley</w:t>
            </w:r>
          </w:p>
        </w:tc>
        <w:tc>
          <w:tcPr>
            <w:tcW w:w="1216" w:type="dxa"/>
            <w:shd w:val="clear" w:color="auto" w:fill="E5EAEE" w:themeFill="accent1" w:themeFillTint="33"/>
          </w:tcPr>
          <w:p w:rsidR="00116F95" w:rsidRPr="00116F95" w:rsidRDefault="00116F95" w:rsidP="00116F9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16F95">
              <w:rPr>
                <w:rFonts w:asciiTheme="majorHAnsi" w:hAnsiTheme="majorHAnsi" w:cstheme="majorHAnsi"/>
              </w:rPr>
              <w:t>971</w:t>
            </w:r>
          </w:p>
        </w:tc>
        <w:tc>
          <w:tcPr>
            <w:tcW w:w="1217" w:type="dxa"/>
            <w:gridSpan w:val="3"/>
            <w:shd w:val="clear" w:color="auto" w:fill="E5EAEE" w:themeFill="accent1" w:themeFillTint="33"/>
          </w:tcPr>
          <w:p w:rsidR="00116F95" w:rsidRPr="00116F95" w:rsidRDefault="00116F95" w:rsidP="00116F95">
            <w:pPr>
              <w:ind w:left="0" w:righ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16F95">
              <w:rPr>
                <w:rFonts w:asciiTheme="majorHAnsi" w:hAnsiTheme="majorHAnsi" w:cstheme="majorHAnsi"/>
              </w:rPr>
              <w:t>1,240</w:t>
            </w:r>
          </w:p>
        </w:tc>
        <w:tc>
          <w:tcPr>
            <w:tcW w:w="1216" w:type="dxa"/>
            <w:shd w:val="clear" w:color="auto" w:fill="E5EAEE" w:themeFill="accent1" w:themeFillTint="33"/>
          </w:tcPr>
          <w:p w:rsidR="00116F95" w:rsidRPr="00116F95" w:rsidRDefault="00116F95" w:rsidP="00116F95">
            <w:pPr>
              <w:ind w:left="0" w:righ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16F95">
              <w:rPr>
                <w:rFonts w:asciiTheme="majorHAnsi" w:hAnsiTheme="majorHAnsi" w:cstheme="majorHAnsi"/>
              </w:rPr>
              <w:t>1,477</w:t>
            </w:r>
          </w:p>
        </w:tc>
        <w:tc>
          <w:tcPr>
            <w:tcW w:w="1217" w:type="dxa"/>
            <w:gridSpan w:val="3"/>
            <w:tcBorders>
              <w:right w:val="double" w:sz="6" w:space="0" w:color="577188" w:themeColor="accent1" w:themeShade="BF"/>
            </w:tcBorders>
            <w:shd w:val="clear" w:color="auto" w:fill="E5EAEE" w:themeFill="accent1" w:themeFillTint="33"/>
          </w:tcPr>
          <w:p w:rsidR="00116F95" w:rsidRPr="00116F95" w:rsidRDefault="00116F95" w:rsidP="00116F95">
            <w:pPr>
              <w:ind w:left="0" w:righ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16F95">
              <w:rPr>
                <w:rFonts w:asciiTheme="majorHAnsi" w:hAnsiTheme="majorHAnsi" w:cstheme="majorHAnsi"/>
              </w:rPr>
              <w:t>1,560</w:t>
            </w:r>
          </w:p>
        </w:tc>
        <w:tc>
          <w:tcPr>
            <w:tcW w:w="969" w:type="dxa"/>
            <w:tcBorders>
              <w:left w:val="double" w:sz="6" w:space="0" w:color="577188" w:themeColor="accent1" w:themeShade="BF"/>
            </w:tcBorders>
            <w:shd w:val="clear" w:color="auto" w:fill="E5EAEE" w:themeFill="accent1" w:themeFillTint="33"/>
          </w:tcPr>
          <w:p w:rsidR="00116F95" w:rsidRPr="00116F95" w:rsidRDefault="00116F95" w:rsidP="00116F95">
            <w:pPr>
              <w:ind w:left="0" w:righ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16F95">
              <w:rPr>
                <w:rFonts w:asciiTheme="majorHAnsi" w:hAnsiTheme="majorHAnsi" w:cstheme="majorHAnsi"/>
              </w:rPr>
              <w:t>83</w:t>
            </w:r>
          </w:p>
        </w:tc>
        <w:tc>
          <w:tcPr>
            <w:tcW w:w="827" w:type="dxa"/>
            <w:shd w:val="clear" w:color="auto" w:fill="E5EAEE" w:themeFill="accent1" w:themeFillTint="33"/>
          </w:tcPr>
          <w:p w:rsidR="00116F95" w:rsidRPr="00116F95" w:rsidRDefault="00116F95" w:rsidP="00116F95">
            <w:pPr>
              <w:ind w:left="0" w:righ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16F95">
              <w:rPr>
                <w:rFonts w:asciiTheme="majorHAnsi" w:hAnsiTheme="majorHAnsi" w:cstheme="majorHAnsi"/>
              </w:rPr>
              <w:t>6%</w:t>
            </w:r>
          </w:p>
        </w:tc>
      </w:tr>
    </w:tbl>
    <w:p w:rsidR="000D1343" w:rsidRPr="00116F95" w:rsidRDefault="00116F95" w:rsidP="000D1343">
      <w:pPr>
        <w:ind w:left="100" w:right="535"/>
        <w:jc w:val="both"/>
        <w:rPr>
          <w:rFonts w:asciiTheme="majorHAnsi" w:hAnsiTheme="majorHAnsi" w:cstheme="majorHAnsi"/>
          <w:i/>
          <w:sz w:val="20"/>
          <w:szCs w:val="20"/>
        </w:rPr>
      </w:pPr>
      <w:r w:rsidRPr="00116F95">
        <w:rPr>
          <w:rFonts w:asciiTheme="majorHAnsi" w:hAnsiTheme="majorHAnsi" w:cstheme="majorHAnsi"/>
          <w:i/>
          <w:sz w:val="20"/>
          <w:szCs w:val="20"/>
        </w:rPr>
        <w:t>Source: Thames Valley Police Crime Recording System - Niche RMS extracted January 2020. Note: the above information is for knife crime offence that meet the Home Office definition. These are certain violent offences, sexual offences and robbery offences where a sharp, pointed or bladed instrument has been used to pierce the skin or used as a threat.</w:t>
      </w:r>
    </w:p>
    <w:p w:rsidR="00084E84" w:rsidRDefault="00084E84" w:rsidP="00116F95">
      <w:pPr>
        <w:ind w:right="535"/>
        <w:jc w:val="both"/>
        <w:rPr>
          <w:rFonts w:asciiTheme="majorHAnsi" w:hAnsiTheme="majorHAnsi" w:cstheme="majorHAnsi"/>
          <w:sz w:val="24"/>
          <w:szCs w:val="24"/>
        </w:rPr>
      </w:pPr>
    </w:p>
    <w:p w:rsidR="004C6BFB" w:rsidRPr="004C6BFB" w:rsidRDefault="004C6BFB" w:rsidP="004C6BFB">
      <w:pPr>
        <w:spacing w:after="0"/>
        <w:ind w:left="102" w:right="533"/>
        <w:jc w:val="both"/>
        <w:rPr>
          <w:rFonts w:asciiTheme="majorHAnsi" w:hAnsiTheme="majorHAnsi" w:cstheme="majorHAnsi"/>
          <w:sz w:val="20"/>
          <w:szCs w:val="20"/>
        </w:rPr>
      </w:pPr>
    </w:p>
    <w:p w:rsidR="00C0243E" w:rsidRDefault="00C0243E" w:rsidP="00B77201">
      <w:pPr>
        <w:rPr>
          <w:rFonts w:asciiTheme="majorHAnsi" w:eastAsiaTheme="minorHAnsi" w:hAnsiTheme="majorHAnsi" w:cstheme="majorHAnsi"/>
          <w:sz w:val="24"/>
          <w:szCs w:val="24"/>
        </w:rPr>
      </w:pPr>
    </w:p>
    <w:p w:rsidR="00C0243E" w:rsidRDefault="00C0243E" w:rsidP="00C0243E">
      <w:pPr>
        <w:rPr>
          <w:rFonts w:asciiTheme="majorHAnsi" w:eastAsiaTheme="minorHAnsi" w:hAnsiTheme="majorHAnsi" w:cstheme="majorHAnsi"/>
          <w:sz w:val="24"/>
          <w:szCs w:val="24"/>
        </w:rPr>
      </w:pPr>
    </w:p>
    <w:p w:rsidR="00F5483C" w:rsidRPr="00C0243E" w:rsidRDefault="00F5483C" w:rsidP="00C0243E">
      <w:pPr>
        <w:rPr>
          <w:rFonts w:asciiTheme="majorHAnsi" w:eastAsiaTheme="minorHAnsi" w:hAnsiTheme="majorHAnsi" w:cstheme="majorHAnsi"/>
          <w:sz w:val="24"/>
          <w:szCs w:val="24"/>
        </w:rPr>
        <w:sectPr w:rsidR="00F5483C" w:rsidRPr="00C0243E" w:rsidSect="004F652C">
          <w:headerReference w:type="default" r:id="rId23"/>
          <w:type w:val="continuous"/>
          <w:pgSz w:w="11907" w:h="16839" w:code="9"/>
          <w:pgMar w:top="1440" w:right="1080" w:bottom="1440" w:left="1080" w:header="851" w:footer="720" w:gutter="0"/>
          <w:cols w:space="720"/>
          <w:docGrid w:linePitch="299"/>
        </w:sectPr>
      </w:pPr>
    </w:p>
    <w:p w:rsidR="00124821" w:rsidRPr="00124821" w:rsidRDefault="00124821" w:rsidP="00124821">
      <w:pPr>
        <w:rPr>
          <w:rFonts w:asciiTheme="majorHAnsi" w:hAnsiTheme="majorHAnsi" w:cstheme="majorHAnsi"/>
          <w:sz w:val="24"/>
          <w:szCs w:val="24"/>
        </w:rPr>
      </w:pPr>
      <w:bookmarkStart w:id="17" w:name="Achievements"/>
      <w:proofErr w:type="spellStart"/>
      <w:r w:rsidRPr="00124821">
        <w:rPr>
          <w:rFonts w:asciiTheme="majorHAnsi" w:hAnsiTheme="majorHAnsi" w:cstheme="majorHAnsi"/>
          <w:sz w:val="24"/>
          <w:szCs w:val="24"/>
        </w:rPr>
        <w:lastRenderedPageBreak/>
        <w:t>OSCP’s</w:t>
      </w:r>
      <w:proofErr w:type="spellEnd"/>
      <w:r w:rsidRPr="00124821">
        <w:rPr>
          <w:rFonts w:asciiTheme="majorHAnsi" w:hAnsiTheme="majorHAnsi" w:cstheme="majorHAnsi"/>
          <w:sz w:val="24"/>
          <w:szCs w:val="24"/>
        </w:rPr>
        <w:t xml:space="preserve"> aims </w:t>
      </w:r>
      <w:bookmarkEnd w:id="17"/>
      <w:r w:rsidRPr="00124821">
        <w:rPr>
          <w:rFonts w:asciiTheme="majorHAnsi" w:hAnsiTheme="majorHAnsi" w:cstheme="majorHAnsi"/>
          <w:sz w:val="24"/>
          <w:szCs w:val="24"/>
        </w:rPr>
        <w:t>for 2019-20 concentrated on more victim-focused offences, which were:</w:t>
      </w:r>
    </w:p>
    <w:p w:rsidR="00124821" w:rsidRPr="00124821" w:rsidRDefault="00124821" w:rsidP="007D7168">
      <w:pPr>
        <w:numPr>
          <w:ilvl w:val="0"/>
          <w:numId w:val="12"/>
        </w:numPr>
        <w:contextualSpacing/>
        <w:rPr>
          <w:rFonts w:asciiTheme="majorHAnsi" w:hAnsiTheme="majorHAnsi" w:cstheme="majorHAnsi"/>
          <w:sz w:val="24"/>
          <w:szCs w:val="24"/>
        </w:rPr>
      </w:pPr>
      <w:r w:rsidRPr="00124821">
        <w:rPr>
          <w:rFonts w:asciiTheme="majorHAnsi" w:hAnsiTheme="majorHAnsi" w:cstheme="majorHAnsi"/>
          <w:sz w:val="24"/>
          <w:szCs w:val="24"/>
        </w:rPr>
        <w:t>Tackling negative street culture and its connection to drug dealing, young people and vulnerable adults at risk of exploitation;</w:t>
      </w:r>
    </w:p>
    <w:p w:rsidR="00124821" w:rsidRPr="00124821" w:rsidRDefault="00124821" w:rsidP="007D7168">
      <w:pPr>
        <w:numPr>
          <w:ilvl w:val="0"/>
          <w:numId w:val="12"/>
        </w:numPr>
        <w:contextualSpacing/>
        <w:rPr>
          <w:rFonts w:asciiTheme="majorHAnsi" w:hAnsiTheme="majorHAnsi" w:cstheme="majorHAnsi"/>
          <w:sz w:val="24"/>
          <w:szCs w:val="24"/>
        </w:rPr>
      </w:pPr>
      <w:r w:rsidRPr="00124821">
        <w:rPr>
          <w:rFonts w:asciiTheme="majorHAnsi" w:hAnsiTheme="majorHAnsi" w:cstheme="majorHAnsi"/>
          <w:sz w:val="24"/>
          <w:szCs w:val="24"/>
        </w:rPr>
        <w:t>Reducing serious violence and to undertake a review into policing Oxford’s late night entertainment;</w:t>
      </w:r>
    </w:p>
    <w:p w:rsidR="00124821" w:rsidRPr="00124821" w:rsidRDefault="00124821" w:rsidP="007D7168">
      <w:pPr>
        <w:numPr>
          <w:ilvl w:val="0"/>
          <w:numId w:val="12"/>
        </w:numPr>
        <w:contextualSpacing/>
        <w:rPr>
          <w:rFonts w:asciiTheme="majorHAnsi" w:hAnsiTheme="majorHAnsi" w:cstheme="majorHAnsi"/>
          <w:sz w:val="24"/>
          <w:szCs w:val="24"/>
        </w:rPr>
      </w:pPr>
      <w:r w:rsidRPr="00124821">
        <w:rPr>
          <w:rFonts w:asciiTheme="majorHAnsi" w:hAnsiTheme="majorHAnsi" w:cstheme="majorHAnsi"/>
          <w:sz w:val="24"/>
          <w:szCs w:val="24"/>
        </w:rPr>
        <w:t>Developing a project to embed restorative approaches across partner organisations;</w:t>
      </w:r>
    </w:p>
    <w:p w:rsidR="00124821" w:rsidRPr="00124821" w:rsidRDefault="00124821" w:rsidP="007D7168">
      <w:pPr>
        <w:numPr>
          <w:ilvl w:val="0"/>
          <w:numId w:val="12"/>
        </w:numPr>
        <w:contextualSpacing/>
        <w:rPr>
          <w:rFonts w:asciiTheme="majorHAnsi" w:hAnsiTheme="majorHAnsi" w:cstheme="majorHAnsi"/>
          <w:sz w:val="24"/>
          <w:szCs w:val="24"/>
        </w:rPr>
      </w:pPr>
      <w:r w:rsidRPr="00124821">
        <w:rPr>
          <w:rFonts w:asciiTheme="majorHAnsi" w:hAnsiTheme="majorHAnsi" w:cstheme="majorHAnsi"/>
          <w:sz w:val="24"/>
          <w:szCs w:val="24"/>
        </w:rPr>
        <w:t>Tackling Organised Crime Groups;</w:t>
      </w:r>
    </w:p>
    <w:p w:rsidR="00124821" w:rsidRPr="00124821" w:rsidRDefault="00124821" w:rsidP="007D7168">
      <w:pPr>
        <w:numPr>
          <w:ilvl w:val="0"/>
          <w:numId w:val="12"/>
        </w:numPr>
        <w:contextualSpacing/>
        <w:rPr>
          <w:rFonts w:asciiTheme="majorHAnsi" w:hAnsiTheme="majorHAnsi" w:cstheme="majorHAnsi"/>
          <w:sz w:val="24"/>
          <w:szCs w:val="24"/>
        </w:rPr>
      </w:pPr>
      <w:r w:rsidRPr="00124821">
        <w:rPr>
          <w:rFonts w:asciiTheme="majorHAnsi" w:hAnsiTheme="majorHAnsi" w:cstheme="majorHAnsi"/>
          <w:sz w:val="24"/>
          <w:szCs w:val="24"/>
        </w:rPr>
        <w:t>Supporting the Government’s Violence Against Women and Girls Strategy by tackling domestic abuse and other interpersonal crimes; and,</w:t>
      </w:r>
    </w:p>
    <w:p w:rsidR="00124821" w:rsidRPr="00124821" w:rsidRDefault="00124821" w:rsidP="007D7168">
      <w:pPr>
        <w:numPr>
          <w:ilvl w:val="0"/>
          <w:numId w:val="12"/>
        </w:numPr>
        <w:contextualSpacing/>
        <w:rPr>
          <w:rFonts w:asciiTheme="majorHAnsi" w:hAnsiTheme="majorHAnsi" w:cstheme="majorHAnsi"/>
          <w:sz w:val="24"/>
          <w:szCs w:val="24"/>
        </w:rPr>
      </w:pPr>
      <w:r w:rsidRPr="00124821">
        <w:rPr>
          <w:rFonts w:asciiTheme="majorHAnsi" w:hAnsiTheme="majorHAnsi" w:cstheme="majorHAnsi"/>
          <w:sz w:val="24"/>
          <w:szCs w:val="24"/>
        </w:rPr>
        <w:t>Tackling the open drug markets that impact on our communities feelings of safety.</w:t>
      </w:r>
    </w:p>
    <w:p w:rsidR="00F96942" w:rsidRDefault="00F96942" w:rsidP="004433C2">
      <w:pPr>
        <w:rPr>
          <w:rFonts w:asciiTheme="majorHAnsi" w:hAnsiTheme="majorHAnsi" w:cstheme="majorHAnsi"/>
          <w:sz w:val="24"/>
          <w:szCs w:val="24"/>
        </w:rPr>
      </w:pPr>
    </w:p>
    <w:p w:rsidR="004433C2" w:rsidRDefault="00E900AF" w:rsidP="004433C2">
      <w:pPr>
        <w:rPr>
          <w:rFonts w:asciiTheme="majorHAnsi" w:hAnsiTheme="majorHAnsi" w:cstheme="majorHAnsi"/>
          <w:sz w:val="24"/>
          <w:szCs w:val="24"/>
        </w:rPr>
      </w:pPr>
      <w:r>
        <w:rPr>
          <w:rFonts w:asciiTheme="majorHAnsi" w:hAnsiTheme="majorHAnsi" w:cstheme="majorHAnsi"/>
          <w:sz w:val="24"/>
          <w:szCs w:val="24"/>
        </w:rPr>
        <w:t xml:space="preserve">Table </w:t>
      </w:r>
      <w:r w:rsidR="00A31A74" w:rsidRPr="00A31A74">
        <w:rPr>
          <w:rFonts w:asciiTheme="majorHAnsi" w:hAnsiTheme="majorHAnsi" w:cstheme="majorHAnsi"/>
          <w:sz w:val="24"/>
          <w:szCs w:val="24"/>
        </w:rPr>
        <w:t>24</w:t>
      </w:r>
      <w:r w:rsidR="004433C2">
        <w:rPr>
          <w:rFonts w:asciiTheme="majorHAnsi" w:hAnsiTheme="majorHAnsi" w:cstheme="majorHAnsi"/>
          <w:sz w:val="24"/>
          <w:szCs w:val="24"/>
        </w:rPr>
        <w:t xml:space="preserve"> highlights how these priorities were tackled and whether any barriers prevented the work from being completed.</w:t>
      </w:r>
    </w:p>
    <w:p w:rsidR="00A31A74" w:rsidRPr="00AE1856" w:rsidRDefault="00A31A74" w:rsidP="00AE1856">
      <w:pPr>
        <w:spacing w:after="0" w:line="240" w:lineRule="auto"/>
        <w:rPr>
          <w:rFonts w:asciiTheme="majorHAnsi" w:hAnsiTheme="majorHAnsi" w:cstheme="majorHAnsi"/>
        </w:rPr>
      </w:pPr>
      <w:r w:rsidRPr="00AE1856">
        <w:rPr>
          <w:rFonts w:asciiTheme="majorHAnsi" w:hAnsiTheme="majorHAnsi" w:cstheme="majorHAnsi"/>
        </w:rPr>
        <w:t xml:space="preserve">Table 24: Overview of the work undertaken by </w:t>
      </w:r>
      <w:proofErr w:type="spellStart"/>
      <w:r w:rsidRPr="00AE1856">
        <w:rPr>
          <w:rFonts w:asciiTheme="majorHAnsi" w:hAnsiTheme="majorHAnsi" w:cstheme="majorHAnsi"/>
        </w:rPr>
        <w:t>OSCP</w:t>
      </w:r>
      <w:proofErr w:type="spellEnd"/>
      <w:r w:rsidRPr="00AE1856">
        <w:rPr>
          <w:rFonts w:asciiTheme="majorHAnsi" w:hAnsiTheme="majorHAnsi" w:cstheme="majorHAnsi"/>
        </w:rPr>
        <w:t xml:space="preserve"> set against its priorities for 2019-20</w:t>
      </w:r>
    </w:p>
    <w:tbl>
      <w:tblPr>
        <w:tblStyle w:val="LightList-Accent1"/>
        <w:tblW w:w="10372" w:type="dxa"/>
        <w:jc w:val="center"/>
        <w:tblBorders>
          <w:top w:val="single" w:sz="8" w:space="0" w:color="577188" w:themeColor="accent1" w:themeShade="BF"/>
          <w:left w:val="single" w:sz="8" w:space="0" w:color="577188" w:themeColor="accent1" w:themeShade="BF"/>
          <w:bottom w:val="single" w:sz="8" w:space="0" w:color="577188" w:themeColor="accent1" w:themeShade="BF"/>
          <w:right w:val="single" w:sz="8" w:space="0" w:color="577188" w:themeColor="accent1" w:themeShade="BF"/>
          <w:insideH w:val="single" w:sz="8" w:space="0" w:color="577188" w:themeColor="accent1" w:themeShade="BF"/>
          <w:insideV w:val="single" w:sz="8" w:space="0" w:color="577188" w:themeColor="accent1" w:themeShade="BF"/>
        </w:tblBorders>
        <w:tblLayout w:type="fixed"/>
        <w:tblLook w:val="0020" w:firstRow="1" w:lastRow="0" w:firstColumn="0" w:lastColumn="0" w:noHBand="0" w:noVBand="0"/>
      </w:tblPr>
      <w:tblGrid>
        <w:gridCol w:w="2718"/>
        <w:gridCol w:w="7654"/>
      </w:tblGrid>
      <w:tr w:rsidR="003649C1" w:rsidRPr="00BC7E4C" w:rsidTr="00291035">
        <w:trPr>
          <w:cnfStyle w:val="100000000000" w:firstRow="1" w:lastRow="0" w:firstColumn="0" w:lastColumn="0" w:oddVBand="0" w:evenVBand="0" w:oddHBand="0" w:evenHBand="0" w:firstRowFirstColumn="0" w:firstRowLastColumn="0" w:lastRowFirstColumn="0" w:lastRowLastColumn="0"/>
          <w:trHeight w:val="567"/>
          <w:jc w:val="center"/>
        </w:trPr>
        <w:tc>
          <w:tcPr>
            <w:cnfStyle w:val="000010000000" w:firstRow="0" w:lastRow="0" w:firstColumn="0" w:lastColumn="0" w:oddVBand="1" w:evenVBand="0" w:oddHBand="0" w:evenHBand="0" w:firstRowFirstColumn="0" w:firstRowLastColumn="0" w:lastRowFirstColumn="0" w:lastRowLastColumn="0"/>
            <w:tcW w:w="2718" w:type="dxa"/>
            <w:shd w:val="clear" w:color="auto" w:fill="577188" w:themeFill="accent1" w:themeFillShade="BF"/>
          </w:tcPr>
          <w:p w:rsidR="003649C1" w:rsidRPr="00291035" w:rsidRDefault="003649C1" w:rsidP="00291035">
            <w:pPr>
              <w:pStyle w:val="Default"/>
              <w:spacing w:before="120" w:after="120" w:line="241" w:lineRule="atLeast"/>
              <w:ind w:firstLine="102"/>
              <w:jc w:val="center"/>
              <w:rPr>
                <w:b w:val="0"/>
                <w:color w:val="FFFFFF" w:themeColor="background1"/>
              </w:rPr>
            </w:pPr>
            <w:r w:rsidRPr="00291035">
              <w:rPr>
                <w:color w:val="FFFFFF" w:themeColor="background1"/>
              </w:rPr>
              <w:t>Objectives</w:t>
            </w:r>
          </w:p>
        </w:tc>
        <w:tc>
          <w:tcPr>
            <w:tcW w:w="7654" w:type="dxa"/>
            <w:shd w:val="clear" w:color="auto" w:fill="577188" w:themeFill="accent1" w:themeFillShade="BF"/>
          </w:tcPr>
          <w:p w:rsidR="003649C1" w:rsidRPr="00291035" w:rsidRDefault="003649C1" w:rsidP="00291035">
            <w:pPr>
              <w:pStyle w:val="Default"/>
              <w:spacing w:before="120" w:after="120" w:line="241" w:lineRule="atLeast"/>
              <w:ind w:firstLine="102"/>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291035">
              <w:rPr>
                <w:color w:val="FFFFFF" w:themeColor="background1"/>
              </w:rPr>
              <w:t>Progress</w:t>
            </w:r>
          </w:p>
        </w:tc>
      </w:tr>
      <w:tr w:rsidR="003649C1" w:rsidRPr="00BC7E4C" w:rsidTr="00291035">
        <w:trPr>
          <w:cnfStyle w:val="000000100000" w:firstRow="0" w:lastRow="0" w:firstColumn="0" w:lastColumn="0" w:oddVBand="0" w:evenVBand="0" w:oddHBand="1" w:evenHBand="0" w:firstRowFirstColumn="0" w:firstRowLastColumn="0" w:lastRowFirstColumn="0" w:lastRowLastColumn="0"/>
          <w:trHeight w:val="152"/>
          <w:jc w:val="center"/>
        </w:trPr>
        <w:tc>
          <w:tcPr>
            <w:cnfStyle w:val="000010000000" w:firstRow="0" w:lastRow="0" w:firstColumn="0" w:lastColumn="0" w:oddVBand="1" w:evenVBand="0" w:oddHBand="0" w:evenHBand="0" w:firstRowFirstColumn="0" w:firstRowLastColumn="0" w:lastRowFirstColumn="0" w:lastRowLastColumn="0"/>
            <w:tcW w:w="2718" w:type="dxa"/>
          </w:tcPr>
          <w:p w:rsidR="003649C1" w:rsidRPr="008400C1" w:rsidRDefault="003649C1" w:rsidP="00BA252D">
            <w:pPr>
              <w:pStyle w:val="BodytextSC"/>
              <w:spacing w:before="120" w:after="60" w:line="240" w:lineRule="auto"/>
              <w:rPr>
                <w:rFonts w:asciiTheme="majorHAnsi" w:hAnsiTheme="majorHAnsi" w:cstheme="majorHAnsi"/>
                <w:szCs w:val="22"/>
              </w:rPr>
            </w:pPr>
            <w:r w:rsidRPr="008400C1">
              <w:rPr>
                <w:rFonts w:asciiTheme="majorHAnsi" w:hAnsiTheme="majorHAnsi" w:cstheme="majorHAnsi"/>
                <w:szCs w:val="22"/>
              </w:rPr>
              <w:t>Tackle organised crime groups by supporting Thames Valley Police’s Stronghold campaign.</w:t>
            </w:r>
          </w:p>
        </w:tc>
        <w:tc>
          <w:tcPr>
            <w:tcW w:w="7654" w:type="dxa"/>
          </w:tcPr>
          <w:p w:rsidR="003649C1" w:rsidRPr="008400C1" w:rsidRDefault="003649C1" w:rsidP="00BA252D">
            <w:pPr>
              <w:pStyle w:val="BodytextSC"/>
              <w:spacing w:before="12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2"/>
              </w:rPr>
            </w:pPr>
            <w:r w:rsidRPr="008400C1">
              <w:rPr>
                <w:rFonts w:asciiTheme="majorHAnsi" w:hAnsiTheme="majorHAnsi" w:cstheme="majorHAnsi"/>
                <w:szCs w:val="22"/>
              </w:rPr>
              <w:t>Attending MADE meetings</w:t>
            </w:r>
          </w:p>
        </w:tc>
      </w:tr>
      <w:tr w:rsidR="003649C1" w:rsidRPr="00BC7E4C" w:rsidTr="00291035">
        <w:trPr>
          <w:trHeight w:val="296"/>
          <w:jc w:val="center"/>
        </w:trPr>
        <w:tc>
          <w:tcPr>
            <w:cnfStyle w:val="000010000000" w:firstRow="0" w:lastRow="0" w:firstColumn="0" w:lastColumn="0" w:oddVBand="1" w:evenVBand="0" w:oddHBand="0" w:evenHBand="0" w:firstRowFirstColumn="0" w:firstRowLastColumn="0" w:lastRowFirstColumn="0" w:lastRowLastColumn="0"/>
            <w:tcW w:w="2718" w:type="dxa"/>
          </w:tcPr>
          <w:p w:rsidR="003649C1" w:rsidRPr="008400C1" w:rsidRDefault="003649C1" w:rsidP="00BA252D">
            <w:pPr>
              <w:pStyle w:val="BodytextSC"/>
              <w:spacing w:before="120" w:after="60" w:line="240" w:lineRule="auto"/>
              <w:rPr>
                <w:rFonts w:asciiTheme="majorHAnsi" w:hAnsiTheme="majorHAnsi" w:cstheme="majorHAnsi"/>
                <w:szCs w:val="22"/>
              </w:rPr>
            </w:pPr>
            <w:r w:rsidRPr="008400C1">
              <w:rPr>
                <w:rFonts w:asciiTheme="majorHAnsi" w:hAnsiTheme="majorHAnsi" w:cstheme="majorHAnsi"/>
                <w:szCs w:val="22"/>
              </w:rPr>
              <w:t>Work in partnership to keep our communities safe from the harm caused by drug lines operating from other major cities, including addressing child drug exploitation.</w:t>
            </w:r>
          </w:p>
        </w:tc>
        <w:tc>
          <w:tcPr>
            <w:tcW w:w="7654" w:type="dxa"/>
          </w:tcPr>
          <w:p w:rsidR="003649C1" w:rsidRPr="008400C1" w:rsidRDefault="003649C1" w:rsidP="00BA252D">
            <w:pPr>
              <w:pStyle w:val="BodytextSC"/>
              <w:spacing w:before="12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r w:rsidRPr="008400C1">
              <w:rPr>
                <w:rFonts w:asciiTheme="majorHAnsi" w:hAnsiTheme="majorHAnsi" w:cstheme="majorHAnsi"/>
                <w:szCs w:val="22"/>
              </w:rPr>
              <w:t>Completed Crime Prevention Survey’s on areas affected by open drug dealing/use. Surveys completed on Gloucester Green Car Park, St Clements Car Park and St Mary’s and St Johns Church.</w:t>
            </w:r>
          </w:p>
          <w:p w:rsidR="003649C1" w:rsidRPr="008400C1" w:rsidRDefault="003649C1" w:rsidP="00BA252D">
            <w:pPr>
              <w:pStyle w:val="BodytextSC"/>
              <w:spacing w:before="12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r w:rsidRPr="008400C1">
              <w:rPr>
                <w:rFonts w:asciiTheme="majorHAnsi" w:hAnsiTheme="majorHAnsi" w:cstheme="majorHAnsi"/>
                <w:szCs w:val="22"/>
              </w:rPr>
              <w:t xml:space="preserve">Working in partnership with Drug Task Force and Neighbourhood Teams to tackle drug dealing in open spaces. Operating on the Clear- Build – Hold model. </w:t>
            </w:r>
          </w:p>
        </w:tc>
      </w:tr>
      <w:tr w:rsidR="003649C1" w:rsidRPr="00BC7E4C" w:rsidTr="00291035">
        <w:trPr>
          <w:cnfStyle w:val="000000100000" w:firstRow="0" w:lastRow="0" w:firstColumn="0" w:lastColumn="0" w:oddVBand="0" w:evenVBand="0" w:oddHBand="1" w:evenHBand="0" w:firstRowFirstColumn="0" w:firstRowLastColumn="0" w:lastRowFirstColumn="0" w:lastRowLastColumn="0"/>
          <w:trHeight w:val="296"/>
          <w:jc w:val="center"/>
        </w:trPr>
        <w:tc>
          <w:tcPr>
            <w:cnfStyle w:val="000010000000" w:firstRow="0" w:lastRow="0" w:firstColumn="0" w:lastColumn="0" w:oddVBand="1" w:evenVBand="0" w:oddHBand="0" w:evenHBand="0" w:firstRowFirstColumn="0" w:firstRowLastColumn="0" w:lastRowFirstColumn="0" w:lastRowLastColumn="0"/>
            <w:tcW w:w="2718" w:type="dxa"/>
          </w:tcPr>
          <w:p w:rsidR="003649C1" w:rsidRPr="008400C1" w:rsidRDefault="003649C1" w:rsidP="00BA252D">
            <w:pPr>
              <w:pStyle w:val="BodytextSC"/>
              <w:spacing w:before="120" w:after="60" w:line="240" w:lineRule="auto"/>
              <w:rPr>
                <w:rFonts w:asciiTheme="majorHAnsi" w:hAnsiTheme="majorHAnsi" w:cstheme="majorHAnsi"/>
                <w:szCs w:val="22"/>
              </w:rPr>
            </w:pPr>
            <w:r w:rsidRPr="008400C1">
              <w:rPr>
                <w:rFonts w:asciiTheme="majorHAnsi" w:hAnsiTheme="majorHAnsi" w:cstheme="majorHAnsi"/>
                <w:szCs w:val="22"/>
              </w:rPr>
              <w:t xml:space="preserve">Identify hot-spot areas that are affected by the open drug markets and lead and support communities to take back their streets. </w:t>
            </w:r>
          </w:p>
        </w:tc>
        <w:tc>
          <w:tcPr>
            <w:tcW w:w="7654" w:type="dxa"/>
          </w:tcPr>
          <w:p w:rsidR="003649C1" w:rsidRPr="008400C1" w:rsidRDefault="003649C1" w:rsidP="0062084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20848">
              <w:rPr>
                <w:rFonts w:asciiTheme="majorHAnsi" w:hAnsiTheme="majorHAnsi" w:cstheme="majorHAnsi"/>
                <w:sz w:val="24"/>
                <w:szCs w:val="24"/>
              </w:rPr>
              <w:t>Working</w:t>
            </w:r>
            <w:r w:rsidRPr="008400C1">
              <w:rPr>
                <w:rFonts w:asciiTheme="majorHAnsi" w:hAnsiTheme="majorHAnsi" w:cstheme="majorHAnsi"/>
              </w:rPr>
              <w:t xml:space="preserve"> with Neighbourhood Police Team and Drugs Task Force to tackle drug dealing/use in open spaces. Areas identified using Police data and data taken from ODS Sharps, Drugs Paraphernalia &amp; Condoms Data. Area identified in the last 6 months includes St Clements Car Park, Gloucester Green Car Park, </w:t>
            </w:r>
            <w:proofErr w:type="spellStart"/>
            <w:r w:rsidRPr="008400C1">
              <w:rPr>
                <w:rFonts w:asciiTheme="majorHAnsi" w:hAnsiTheme="majorHAnsi" w:cstheme="majorHAnsi"/>
              </w:rPr>
              <w:t>Gillians</w:t>
            </w:r>
            <w:proofErr w:type="spellEnd"/>
            <w:r w:rsidRPr="008400C1">
              <w:rPr>
                <w:rFonts w:asciiTheme="majorHAnsi" w:hAnsiTheme="majorHAnsi" w:cstheme="majorHAnsi"/>
              </w:rPr>
              <w:t xml:space="preserve"> Park, Marsh Park, St Marys and St John Church and James Street to Leopold Street.</w:t>
            </w:r>
          </w:p>
          <w:p w:rsidR="003649C1" w:rsidRPr="008400C1" w:rsidRDefault="003649C1" w:rsidP="00BA252D">
            <w:pPr>
              <w:pStyle w:val="BodytextSC"/>
              <w:spacing w:before="12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2"/>
              </w:rPr>
            </w:pPr>
            <w:r w:rsidRPr="008400C1">
              <w:rPr>
                <w:rFonts w:asciiTheme="majorHAnsi" w:hAnsiTheme="majorHAnsi" w:cstheme="majorHAnsi"/>
                <w:szCs w:val="22"/>
              </w:rPr>
              <w:t xml:space="preserve">Identifying local communities and capable guardians to take back and monitor their areas.  Suitable groups have been highlighted through consultation and engagement. </w:t>
            </w:r>
          </w:p>
          <w:p w:rsidR="003649C1" w:rsidRPr="008400C1" w:rsidRDefault="003649C1" w:rsidP="00BA252D">
            <w:pPr>
              <w:pStyle w:val="BodytextSC"/>
              <w:spacing w:before="12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2"/>
              </w:rPr>
            </w:pPr>
            <w:r w:rsidRPr="008400C1">
              <w:rPr>
                <w:rFonts w:asciiTheme="majorHAnsi" w:hAnsiTheme="majorHAnsi" w:cstheme="majorHAnsi"/>
                <w:szCs w:val="22"/>
              </w:rPr>
              <w:lastRenderedPageBreak/>
              <w:t xml:space="preserve">Deployed temporary CCTV in hotspot areas to deter and apprehend offenders. CCTV has been used to support </w:t>
            </w:r>
            <w:proofErr w:type="spellStart"/>
            <w:r w:rsidRPr="008400C1">
              <w:rPr>
                <w:rFonts w:asciiTheme="majorHAnsi" w:hAnsiTheme="majorHAnsi" w:cstheme="majorHAnsi"/>
                <w:szCs w:val="22"/>
              </w:rPr>
              <w:t>TVP</w:t>
            </w:r>
            <w:proofErr w:type="spellEnd"/>
            <w:r w:rsidRPr="008400C1">
              <w:rPr>
                <w:rFonts w:asciiTheme="majorHAnsi" w:hAnsiTheme="majorHAnsi" w:cstheme="majorHAnsi"/>
                <w:szCs w:val="22"/>
              </w:rPr>
              <w:t xml:space="preserve">, CRT, </w:t>
            </w:r>
            <w:proofErr w:type="spellStart"/>
            <w:r w:rsidRPr="008400C1">
              <w:rPr>
                <w:rFonts w:asciiTheme="majorHAnsi" w:hAnsiTheme="majorHAnsi" w:cstheme="majorHAnsi"/>
                <w:szCs w:val="22"/>
              </w:rPr>
              <w:t>ASBIT</w:t>
            </w:r>
            <w:proofErr w:type="spellEnd"/>
            <w:r w:rsidRPr="008400C1">
              <w:rPr>
                <w:rFonts w:asciiTheme="majorHAnsi" w:hAnsiTheme="majorHAnsi" w:cstheme="majorHAnsi"/>
                <w:szCs w:val="22"/>
              </w:rPr>
              <w:t>, Sanctu</w:t>
            </w:r>
            <w:r>
              <w:rPr>
                <w:rFonts w:asciiTheme="majorHAnsi" w:hAnsiTheme="majorHAnsi" w:cstheme="majorHAnsi"/>
                <w:szCs w:val="22"/>
              </w:rPr>
              <w:t>ary Co-ordinator and residents.</w:t>
            </w:r>
          </w:p>
        </w:tc>
      </w:tr>
      <w:tr w:rsidR="003649C1" w:rsidRPr="00BC7E4C" w:rsidTr="00291035">
        <w:trPr>
          <w:trHeight w:val="296"/>
          <w:jc w:val="center"/>
        </w:trPr>
        <w:tc>
          <w:tcPr>
            <w:cnfStyle w:val="000010000000" w:firstRow="0" w:lastRow="0" w:firstColumn="0" w:lastColumn="0" w:oddVBand="1" w:evenVBand="0" w:oddHBand="0" w:evenHBand="0" w:firstRowFirstColumn="0" w:firstRowLastColumn="0" w:lastRowFirstColumn="0" w:lastRowLastColumn="0"/>
            <w:tcW w:w="2718" w:type="dxa"/>
          </w:tcPr>
          <w:p w:rsidR="003649C1" w:rsidRPr="008400C1" w:rsidRDefault="003649C1" w:rsidP="00BA252D">
            <w:pPr>
              <w:pStyle w:val="BodytextSC"/>
              <w:spacing w:before="120" w:after="60" w:line="240" w:lineRule="auto"/>
              <w:rPr>
                <w:rFonts w:asciiTheme="majorHAnsi" w:hAnsiTheme="majorHAnsi" w:cstheme="majorHAnsi"/>
                <w:szCs w:val="22"/>
              </w:rPr>
            </w:pPr>
            <w:r w:rsidRPr="008400C1">
              <w:rPr>
                <w:rFonts w:asciiTheme="majorHAnsi" w:hAnsiTheme="majorHAnsi" w:cstheme="majorHAnsi"/>
                <w:szCs w:val="22"/>
              </w:rPr>
              <w:lastRenderedPageBreak/>
              <w:t xml:space="preserve">Continue the Streetwise project in the city centre to tackle begging, drug abuse, street drinking and environmental crime. </w:t>
            </w:r>
          </w:p>
        </w:tc>
        <w:tc>
          <w:tcPr>
            <w:tcW w:w="7654" w:type="dxa"/>
          </w:tcPr>
          <w:p w:rsidR="003649C1" w:rsidRDefault="003649C1" w:rsidP="00BA252D">
            <w:pPr>
              <w:pStyle w:val="BodytextSC"/>
              <w:spacing w:before="12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r>
              <w:rPr>
                <w:rFonts w:asciiTheme="majorHAnsi" w:hAnsiTheme="majorHAnsi" w:cstheme="majorHAnsi"/>
                <w:szCs w:val="22"/>
              </w:rPr>
              <w:t xml:space="preserve">Oxford City Council have worked in partnership to address the negative street culture affecting area of our city.  </w:t>
            </w:r>
          </w:p>
          <w:p w:rsidR="003649C1" w:rsidRPr="0028726D" w:rsidRDefault="003649C1" w:rsidP="00BA252D">
            <w:pPr>
              <w:pStyle w:val="BodytextSC"/>
              <w:spacing w:before="12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2"/>
              </w:rPr>
            </w:pPr>
            <w:r>
              <w:rPr>
                <w:rFonts w:asciiTheme="majorHAnsi" w:hAnsiTheme="majorHAnsi" w:cstheme="majorHAnsi"/>
                <w:szCs w:val="22"/>
              </w:rPr>
              <w:t xml:space="preserve">The Council’s City Centre Ambassadors undertake daily patrols in the city centre and East Oxford to identify any rough sleepers </w:t>
            </w:r>
            <w:r w:rsidRPr="00EA246E">
              <w:rPr>
                <w:rFonts w:asciiTheme="majorHAnsi" w:hAnsiTheme="majorHAnsi" w:cstheme="majorHAnsi"/>
                <w:color w:val="auto"/>
                <w:szCs w:val="22"/>
              </w:rPr>
              <w:t>for signposting to Outreach Services</w:t>
            </w:r>
            <w:r>
              <w:rPr>
                <w:rFonts w:asciiTheme="majorHAnsi" w:hAnsiTheme="majorHAnsi" w:cstheme="majorHAnsi"/>
                <w:color w:val="auto"/>
                <w:szCs w:val="22"/>
              </w:rPr>
              <w:t>.</w:t>
            </w:r>
          </w:p>
        </w:tc>
      </w:tr>
      <w:tr w:rsidR="003649C1" w:rsidRPr="00BC7E4C" w:rsidTr="00291035">
        <w:trPr>
          <w:cnfStyle w:val="000000100000" w:firstRow="0" w:lastRow="0" w:firstColumn="0" w:lastColumn="0" w:oddVBand="0" w:evenVBand="0" w:oddHBand="1" w:evenHBand="0" w:firstRowFirstColumn="0" w:firstRowLastColumn="0" w:lastRowFirstColumn="0" w:lastRowLastColumn="0"/>
          <w:trHeight w:val="152"/>
          <w:jc w:val="center"/>
        </w:trPr>
        <w:tc>
          <w:tcPr>
            <w:cnfStyle w:val="000010000000" w:firstRow="0" w:lastRow="0" w:firstColumn="0" w:lastColumn="0" w:oddVBand="1" w:evenVBand="0" w:oddHBand="0" w:evenHBand="0" w:firstRowFirstColumn="0" w:firstRowLastColumn="0" w:lastRowFirstColumn="0" w:lastRowLastColumn="0"/>
            <w:tcW w:w="2718" w:type="dxa"/>
          </w:tcPr>
          <w:p w:rsidR="003649C1" w:rsidRPr="008400C1" w:rsidRDefault="003649C1" w:rsidP="00BA252D">
            <w:pPr>
              <w:pStyle w:val="BodytextSC"/>
              <w:spacing w:before="120" w:after="60" w:line="240" w:lineRule="auto"/>
              <w:rPr>
                <w:rFonts w:asciiTheme="majorHAnsi" w:hAnsiTheme="majorHAnsi" w:cstheme="majorHAnsi"/>
                <w:szCs w:val="22"/>
              </w:rPr>
            </w:pPr>
            <w:r w:rsidRPr="008400C1">
              <w:rPr>
                <w:rFonts w:asciiTheme="majorHAnsi" w:hAnsiTheme="majorHAnsi" w:cstheme="majorHAnsi"/>
                <w:szCs w:val="22"/>
              </w:rPr>
              <w:t xml:space="preserve">Protect vulnerable adults who are at risk of being “cuckooed” into hosting drug dealing. </w:t>
            </w:r>
          </w:p>
        </w:tc>
        <w:tc>
          <w:tcPr>
            <w:tcW w:w="7654" w:type="dxa"/>
            <w:tcBorders>
              <w:top w:val="nil"/>
              <w:left w:val="nil"/>
              <w:bottom w:val="single" w:sz="8" w:space="0" w:color="4F81BD"/>
              <w:right w:val="single" w:sz="8" w:space="0" w:color="4F81BD"/>
            </w:tcBorders>
          </w:tcPr>
          <w:p w:rsidR="003649C1" w:rsidRPr="00375F11" w:rsidRDefault="003649C1" w:rsidP="00BA252D">
            <w:pPr>
              <w:spacing w:before="12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75F11">
              <w:rPr>
                <w:rFonts w:asciiTheme="majorHAnsi" w:hAnsiTheme="majorHAnsi" w:cstheme="majorHAnsi"/>
              </w:rPr>
              <w:t xml:space="preserve">The screening tool has been developed and used by </w:t>
            </w:r>
            <w:proofErr w:type="spellStart"/>
            <w:r w:rsidRPr="00375F11">
              <w:rPr>
                <w:rFonts w:asciiTheme="majorHAnsi" w:hAnsiTheme="majorHAnsi" w:cstheme="majorHAnsi"/>
              </w:rPr>
              <w:t>TVP</w:t>
            </w:r>
            <w:proofErr w:type="spellEnd"/>
            <w:r w:rsidRPr="00375F11">
              <w:rPr>
                <w:rFonts w:asciiTheme="majorHAnsi" w:hAnsiTheme="majorHAnsi" w:cstheme="majorHAnsi"/>
              </w:rPr>
              <w:t xml:space="preserve"> &amp; the Council</w:t>
            </w:r>
          </w:p>
          <w:p w:rsidR="003649C1" w:rsidRPr="00375F11" w:rsidRDefault="003649C1" w:rsidP="00BA252D">
            <w:pPr>
              <w:spacing w:before="12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75F11">
              <w:rPr>
                <w:rFonts w:asciiTheme="majorHAnsi" w:hAnsiTheme="majorHAnsi" w:cstheme="majorHAnsi"/>
              </w:rPr>
              <w:t xml:space="preserve">The City Council website has dedicated pages for cuckooing, which include an online reporting tool which goes to Safer Oxford and a dedicated email with </w:t>
            </w:r>
            <w:proofErr w:type="spellStart"/>
            <w:r w:rsidRPr="00375F11">
              <w:rPr>
                <w:rFonts w:asciiTheme="majorHAnsi" w:hAnsiTheme="majorHAnsi" w:cstheme="majorHAnsi"/>
              </w:rPr>
              <w:t>TVP</w:t>
            </w:r>
            <w:proofErr w:type="spellEnd"/>
          </w:p>
          <w:p w:rsidR="003649C1" w:rsidRPr="00375F11" w:rsidRDefault="003649C1" w:rsidP="00BA252D">
            <w:pPr>
              <w:spacing w:before="12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75F11">
              <w:rPr>
                <w:rFonts w:asciiTheme="majorHAnsi" w:hAnsiTheme="majorHAnsi" w:cstheme="majorHAnsi"/>
              </w:rPr>
              <w:t>Clear pathways</w:t>
            </w:r>
          </w:p>
          <w:p w:rsidR="003649C1" w:rsidRPr="00375F11" w:rsidRDefault="003649C1" w:rsidP="00BA252D">
            <w:pPr>
              <w:spacing w:before="12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75F11">
              <w:rPr>
                <w:rFonts w:asciiTheme="majorHAnsi" w:hAnsiTheme="majorHAnsi" w:cstheme="majorHAnsi"/>
              </w:rPr>
              <w:t>Relevant City Council departments have been briefed on responding to concerns of cuckooing</w:t>
            </w:r>
          </w:p>
          <w:p w:rsidR="003649C1" w:rsidRPr="00375F11" w:rsidRDefault="003649C1" w:rsidP="00BA252D">
            <w:pPr>
              <w:spacing w:before="12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75F11">
              <w:rPr>
                <w:rFonts w:asciiTheme="majorHAnsi" w:hAnsiTheme="majorHAnsi" w:cstheme="majorHAnsi"/>
              </w:rPr>
              <w:t>The internal safeguarding training includes a slide on cuckooing</w:t>
            </w:r>
          </w:p>
          <w:p w:rsidR="003649C1" w:rsidRPr="00375F11" w:rsidRDefault="003649C1" w:rsidP="00BA252D">
            <w:pPr>
              <w:spacing w:before="12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75F11">
              <w:rPr>
                <w:rFonts w:asciiTheme="majorHAnsi" w:hAnsiTheme="majorHAnsi" w:cstheme="majorHAnsi"/>
              </w:rPr>
              <w:t xml:space="preserve">Where appropriate victims go through the </w:t>
            </w:r>
            <w:proofErr w:type="spellStart"/>
            <w:r w:rsidRPr="00375F11">
              <w:rPr>
                <w:rFonts w:asciiTheme="majorHAnsi" w:hAnsiTheme="majorHAnsi" w:cstheme="majorHAnsi"/>
              </w:rPr>
              <w:t>NRM</w:t>
            </w:r>
            <w:proofErr w:type="spellEnd"/>
            <w:r w:rsidRPr="00375F11">
              <w:rPr>
                <w:rFonts w:asciiTheme="majorHAnsi" w:hAnsiTheme="majorHAnsi" w:cstheme="majorHAnsi"/>
              </w:rPr>
              <w:t xml:space="preserve"> and supported by Willow Project</w:t>
            </w:r>
          </w:p>
          <w:p w:rsidR="003649C1" w:rsidRPr="00375F11" w:rsidRDefault="003649C1" w:rsidP="00BA252D">
            <w:pPr>
              <w:spacing w:before="12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75F11">
              <w:rPr>
                <w:rFonts w:asciiTheme="majorHAnsi" w:hAnsiTheme="majorHAnsi" w:cstheme="majorHAnsi"/>
              </w:rPr>
              <w:t>The pilot is being independently evaluated</w:t>
            </w:r>
          </w:p>
        </w:tc>
      </w:tr>
      <w:tr w:rsidR="003649C1" w:rsidRPr="00BC7E4C" w:rsidTr="00291035">
        <w:trPr>
          <w:trHeight w:val="152"/>
          <w:jc w:val="center"/>
        </w:trPr>
        <w:tc>
          <w:tcPr>
            <w:cnfStyle w:val="000010000000" w:firstRow="0" w:lastRow="0" w:firstColumn="0" w:lastColumn="0" w:oddVBand="1" w:evenVBand="0" w:oddHBand="0" w:evenHBand="0" w:firstRowFirstColumn="0" w:firstRowLastColumn="0" w:lastRowFirstColumn="0" w:lastRowLastColumn="0"/>
            <w:tcW w:w="2718" w:type="dxa"/>
            <w:vMerge w:val="restart"/>
          </w:tcPr>
          <w:p w:rsidR="003649C1" w:rsidRPr="008400C1" w:rsidRDefault="003649C1" w:rsidP="00BA252D">
            <w:pPr>
              <w:pStyle w:val="BodytextSC"/>
              <w:spacing w:before="120" w:after="60" w:line="240" w:lineRule="auto"/>
              <w:rPr>
                <w:rFonts w:asciiTheme="majorHAnsi" w:hAnsiTheme="majorHAnsi" w:cstheme="majorHAnsi"/>
                <w:szCs w:val="22"/>
              </w:rPr>
            </w:pPr>
            <w:r w:rsidRPr="008400C1">
              <w:rPr>
                <w:rFonts w:asciiTheme="majorHAnsi" w:hAnsiTheme="majorHAnsi" w:cstheme="majorHAnsi"/>
                <w:szCs w:val="22"/>
              </w:rPr>
              <w:t>Provide a local response to a County-wide Modern Slavery Action Plan, currently being developed.</w:t>
            </w:r>
          </w:p>
        </w:tc>
        <w:tc>
          <w:tcPr>
            <w:tcW w:w="7654" w:type="dxa"/>
          </w:tcPr>
          <w:p w:rsidR="003649C1" w:rsidRPr="008400C1" w:rsidRDefault="003649C1" w:rsidP="006B7504">
            <w:pPr>
              <w:pStyle w:val="BodytextSC"/>
              <w:spacing w:before="12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r w:rsidRPr="008400C1">
              <w:rPr>
                <w:rFonts w:asciiTheme="majorHAnsi" w:hAnsiTheme="majorHAnsi" w:cstheme="majorHAnsi"/>
                <w:szCs w:val="22"/>
              </w:rPr>
              <w:t xml:space="preserve">Controlling Migration Fund-Modern Slavery Research Project.  Data collection has been a major issue which has now been resolved.  </w:t>
            </w:r>
            <w:r w:rsidRPr="006B7504">
              <w:rPr>
                <w:rFonts w:asciiTheme="majorHAnsi" w:hAnsiTheme="majorHAnsi" w:cstheme="majorHAnsi"/>
                <w:szCs w:val="22"/>
              </w:rPr>
              <w:t>The report is in its final stages and will be available for partners to comment in early summer 2020.</w:t>
            </w:r>
          </w:p>
        </w:tc>
      </w:tr>
      <w:tr w:rsidR="003649C1" w:rsidRPr="00BC7E4C" w:rsidTr="00291035">
        <w:trPr>
          <w:cnfStyle w:val="000000100000" w:firstRow="0" w:lastRow="0" w:firstColumn="0" w:lastColumn="0" w:oddVBand="0" w:evenVBand="0" w:oddHBand="1" w:evenHBand="0" w:firstRowFirstColumn="0" w:firstRowLastColumn="0" w:lastRowFirstColumn="0" w:lastRowLastColumn="0"/>
          <w:trHeight w:val="152"/>
          <w:jc w:val="center"/>
        </w:trPr>
        <w:tc>
          <w:tcPr>
            <w:cnfStyle w:val="000010000000" w:firstRow="0" w:lastRow="0" w:firstColumn="0" w:lastColumn="0" w:oddVBand="1" w:evenVBand="0" w:oddHBand="0" w:evenHBand="0" w:firstRowFirstColumn="0" w:firstRowLastColumn="0" w:lastRowFirstColumn="0" w:lastRowLastColumn="0"/>
            <w:tcW w:w="2718" w:type="dxa"/>
            <w:vMerge/>
          </w:tcPr>
          <w:p w:rsidR="003649C1" w:rsidRPr="008400C1" w:rsidRDefault="003649C1" w:rsidP="00BA252D">
            <w:pPr>
              <w:pStyle w:val="BodytextSC"/>
              <w:spacing w:before="120" w:after="60" w:line="240" w:lineRule="auto"/>
              <w:rPr>
                <w:rFonts w:asciiTheme="majorHAnsi" w:hAnsiTheme="majorHAnsi" w:cstheme="majorHAnsi"/>
                <w:szCs w:val="22"/>
              </w:rPr>
            </w:pPr>
          </w:p>
        </w:tc>
        <w:tc>
          <w:tcPr>
            <w:tcW w:w="7654" w:type="dxa"/>
          </w:tcPr>
          <w:p w:rsidR="003649C1" w:rsidRPr="008400C1" w:rsidRDefault="003649C1" w:rsidP="00BA252D">
            <w:pPr>
              <w:pStyle w:val="BodytextSC"/>
              <w:spacing w:before="12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2"/>
              </w:rPr>
            </w:pPr>
            <w:r w:rsidRPr="008400C1">
              <w:rPr>
                <w:rFonts w:asciiTheme="majorHAnsi" w:hAnsiTheme="majorHAnsi" w:cstheme="majorHAnsi"/>
                <w:szCs w:val="22"/>
              </w:rPr>
              <w:t>A Stakeholder event was held on 18th October 2019.  Over 20 partner agencies attended</w:t>
            </w:r>
          </w:p>
        </w:tc>
      </w:tr>
      <w:tr w:rsidR="003649C1" w:rsidRPr="00BC7E4C" w:rsidTr="00291035">
        <w:trPr>
          <w:trHeight w:val="152"/>
          <w:jc w:val="center"/>
        </w:trPr>
        <w:tc>
          <w:tcPr>
            <w:cnfStyle w:val="000010000000" w:firstRow="0" w:lastRow="0" w:firstColumn="0" w:lastColumn="0" w:oddVBand="1" w:evenVBand="0" w:oddHBand="0" w:evenHBand="0" w:firstRowFirstColumn="0" w:firstRowLastColumn="0" w:lastRowFirstColumn="0" w:lastRowLastColumn="0"/>
            <w:tcW w:w="2718" w:type="dxa"/>
            <w:vMerge/>
          </w:tcPr>
          <w:p w:rsidR="003649C1" w:rsidRPr="008400C1" w:rsidRDefault="003649C1" w:rsidP="00BA252D">
            <w:pPr>
              <w:pStyle w:val="Pa11"/>
              <w:spacing w:before="120" w:after="60"/>
              <w:rPr>
                <w:rFonts w:asciiTheme="majorHAnsi" w:hAnsiTheme="majorHAnsi" w:cstheme="majorHAnsi"/>
                <w:color w:val="000000"/>
                <w:sz w:val="22"/>
                <w:szCs w:val="22"/>
              </w:rPr>
            </w:pPr>
          </w:p>
        </w:tc>
        <w:tc>
          <w:tcPr>
            <w:tcW w:w="7654" w:type="dxa"/>
          </w:tcPr>
          <w:p w:rsidR="003649C1" w:rsidRPr="008400C1" w:rsidRDefault="003649C1" w:rsidP="00BA252D">
            <w:pPr>
              <w:pStyle w:val="Pa11"/>
              <w:spacing w:before="12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r w:rsidRPr="008400C1">
              <w:rPr>
                <w:rFonts w:asciiTheme="majorHAnsi" w:hAnsiTheme="majorHAnsi" w:cstheme="majorHAnsi"/>
                <w:color w:val="000000"/>
                <w:sz w:val="22"/>
                <w:szCs w:val="22"/>
              </w:rPr>
              <w:t xml:space="preserve"> In February 2020 three Brooke’s students carried out research into three individual areas of the Delivery Plan.  Each project provides recommendations to be carry forward.</w:t>
            </w:r>
          </w:p>
        </w:tc>
      </w:tr>
      <w:tr w:rsidR="003649C1" w:rsidRPr="00BC7E4C" w:rsidTr="00291035">
        <w:trPr>
          <w:cnfStyle w:val="000000100000" w:firstRow="0" w:lastRow="0" w:firstColumn="0" w:lastColumn="0" w:oddVBand="0" w:evenVBand="0" w:oddHBand="1" w:evenHBand="0" w:firstRowFirstColumn="0" w:firstRowLastColumn="0" w:lastRowFirstColumn="0" w:lastRowLastColumn="0"/>
          <w:trHeight w:val="152"/>
          <w:jc w:val="center"/>
        </w:trPr>
        <w:tc>
          <w:tcPr>
            <w:cnfStyle w:val="000010000000" w:firstRow="0" w:lastRow="0" w:firstColumn="0" w:lastColumn="0" w:oddVBand="1" w:evenVBand="0" w:oddHBand="0" w:evenHBand="0" w:firstRowFirstColumn="0" w:firstRowLastColumn="0" w:lastRowFirstColumn="0" w:lastRowLastColumn="0"/>
            <w:tcW w:w="2718" w:type="dxa"/>
            <w:vMerge/>
          </w:tcPr>
          <w:p w:rsidR="003649C1" w:rsidRPr="008400C1" w:rsidRDefault="003649C1" w:rsidP="00BA252D">
            <w:pPr>
              <w:pStyle w:val="Pa11"/>
              <w:spacing w:before="120" w:after="60"/>
              <w:rPr>
                <w:rFonts w:asciiTheme="majorHAnsi" w:hAnsiTheme="majorHAnsi" w:cstheme="majorHAnsi"/>
                <w:color w:val="000000"/>
                <w:sz w:val="22"/>
                <w:szCs w:val="22"/>
              </w:rPr>
            </w:pPr>
          </w:p>
        </w:tc>
        <w:tc>
          <w:tcPr>
            <w:tcW w:w="7654" w:type="dxa"/>
          </w:tcPr>
          <w:p w:rsidR="003649C1" w:rsidRPr="00375F11" w:rsidRDefault="003649C1" w:rsidP="00BA252D">
            <w:pPr>
              <w:pStyle w:val="Pa11"/>
              <w:spacing w:before="12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r w:rsidRPr="00375F11">
              <w:rPr>
                <w:rFonts w:asciiTheme="majorHAnsi" w:hAnsiTheme="majorHAnsi" w:cstheme="majorHAnsi"/>
                <w:color w:val="000000"/>
                <w:sz w:val="22"/>
                <w:szCs w:val="22"/>
              </w:rPr>
              <w:t xml:space="preserve">Members of the </w:t>
            </w:r>
            <w:proofErr w:type="spellStart"/>
            <w:r w:rsidRPr="00375F11">
              <w:rPr>
                <w:rFonts w:asciiTheme="majorHAnsi" w:hAnsiTheme="majorHAnsi" w:cstheme="majorHAnsi"/>
                <w:color w:val="000000"/>
                <w:sz w:val="22"/>
                <w:szCs w:val="22"/>
              </w:rPr>
              <w:t>ASBIT</w:t>
            </w:r>
            <w:proofErr w:type="spellEnd"/>
            <w:r w:rsidRPr="00375F11">
              <w:rPr>
                <w:rFonts w:asciiTheme="majorHAnsi" w:hAnsiTheme="majorHAnsi" w:cstheme="majorHAnsi"/>
                <w:color w:val="000000"/>
                <w:sz w:val="22"/>
                <w:szCs w:val="22"/>
              </w:rPr>
              <w:t xml:space="preserve"> team have attended the National Referral Mechanism (</w:t>
            </w:r>
            <w:proofErr w:type="spellStart"/>
            <w:r w:rsidRPr="00375F11">
              <w:rPr>
                <w:rFonts w:asciiTheme="majorHAnsi" w:hAnsiTheme="majorHAnsi" w:cstheme="majorHAnsi"/>
                <w:color w:val="000000"/>
                <w:sz w:val="22"/>
                <w:szCs w:val="22"/>
              </w:rPr>
              <w:t>NRM</w:t>
            </w:r>
            <w:proofErr w:type="spellEnd"/>
            <w:r w:rsidRPr="00375F11">
              <w:rPr>
                <w:rFonts w:asciiTheme="majorHAnsi" w:hAnsiTheme="majorHAnsi" w:cstheme="majorHAnsi"/>
                <w:color w:val="000000"/>
                <w:sz w:val="22"/>
                <w:szCs w:val="22"/>
              </w:rPr>
              <w:t xml:space="preserve">) First Responder training provided through the </w:t>
            </w:r>
            <w:proofErr w:type="spellStart"/>
            <w:r w:rsidRPr="00375F11">
              <w:rPr>
                <w:rFonts w:asciiTheme="majorHAnsi" w:hAnsiTheme="majorHAnsi" w:cstheme="majorHAnsi"/>
                <w:color w:val="000000"/>
                <w:sz w:val="22"/>
                <w:szCs w:val="22"/>
              </w:rPr>
              <w:t>OSAB</w:t>
            </w:r>
            <w:proofErr w:type="spellEnd"/>
            <w:r w:rsidRPr="00375F11">
              <w:rPr>
                <w:rFonts w:asciiTheme="majorHAnsi" w:hAnsiTheme="majorHAnsi" w:cstheme="majorHAnsi"/>
                <w:color w:val="000000"/>
                <w:sz w:val="22"/>
                <w:szCs w:val="22"/>
              </w:rPr>
              <w:t>.</w:t>
            </w:r>
          </w:p>
        </w:tc>
      </w:tr>
      <w:tr w:rsidR="003649C1" w:rsidRPr="00BC7E4C" w:rsidTr="00291035">
        <w:trPr>
          <w:trHeight w:val="152"/>
          <w:jc w:val="center"/>
        </w:trPr>
        <w:tc>
          <w:tcPr>
            <w:cnfStyle w:val="000010000000" w:firstRow="0" w:lastRow="0" w:firstColumn="0" w:lastColumn="0" w:oddVBand="1" w:evenVBand="0" w:oddHBand="0" w:evenHBand="0" w:firstRowFirstColumn="0" w:firstRowLastColumn="0" w:lastRowFirstColumn="0" w:lastRowLastColumn="0"/>
            <w:tcW w:w="2718" w:type="dxa"/>
          </w:tcPr>
          <w:p w:rsidR="003649C1" w:rsidRPr="00EA246E" w:rsidRDefault="003649C1" w:rsidP="00BA252D">
            <w:pPr>
              <w:pStyle w:val="Pa11"/>
              <w:spacing w:before="120" w:after="60"/>
              <w:rPr>
                <w:rFonts w:asciiTheme="majorHAnsi" w:hAnsiTheme="majorHAnsi" w:cstheme="majorHAnsi"/>
                <w:color w:val="000000"/>
                <w:sz w:val="22"/>
                <w:szCs w:val="22"/>
              </w:rPr>
            </w:pPr>
            <w:r w:rsidRPr="00EA246E">
              <w:rPr>
                <w:rFonts w:asciiTheme="majorHAnsi" w:hAnsiTheme="majorHAnsi" w:cstheme="majorHAnsi"/>
                <w:color w:val="000000"/>
                <w:sz w:val="22"/>
                <w:szCs w:val="22"/>
              </w:rPr>
              <w:t>Continue to undertake environmental audits of our neighbourhoods to tackle fly-tipping and litter that blight our communities.</w:t>
            </w:r>
          </w:p>
        </w:tc>
        <w:tc>
          <w:tcPr>
            <w:tcW w:w="7654" w:type="dxa"/>
          </w:tcPr>
          <w:p w:rsidR="003649C1" w:rsidRPr="00EA246E" w:rsidRDefault="003649C1" w:rsidP="0041734B">
            <w:pPr>
              <w:pStyle w:val="Pa11"/>
              <w:spacing w:before="12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r w:rsidRPr="00EA246E">
              <w:rPr>
                <w:rFonts w:asciiTheme="majorHAnsi" w:hAnsiTheme="majorHAnsi" w:cstheme="majorHAnsi"/>
                <w:color w:val="000000"/>
                <w:sz w:val="22"/>
                <w:szCs w:val="22"/>
              </w:rPr>
              <w:t>This will incorporate city centre patrols that address littering.  Also trade waste duty of care visits to ensure commercial organisations are disposing of waste legally.</w:t>
            </w:r>
          </w:p>
        </w:tc>
      </w:tr>
      <w:tr w:rsidR="003649C1" w:rsidRPr="00BC7E4C" w:rsidTr="00291035">
        <w:trPr>
          <w:cnfStyle w:val="000000100000" w:firstRow="0" w:lastRow="0" w:firstColumn="0" w:lastColumn="0" w:oddVBand="0" w:evenVBand="0" w:oddHBand="1" w:evenHBand="0" w:firstRowFirstColumn="0" w:firstRowLastColumn="0" w:lastRowFirstColumn="0" w:lastRowLastColumn="0"/>
          <w:trHeight w:val="152"/>
          <w:jc w:val="center"/>
        </w:trPr>
        <w:tc>
          <w:tcPr>
            <w:cnfStyle w:val="000010000000" w:firstRow="0" w:lastRow="0" w:firstColumn="0" w:lastColumn="0" w:oddVBand="1" w:evenVBand="0" w:oddHBand="0" w:evenHBand="0" w:firstRowFirstColumn="0" w:firstRowLastColumn="0" w:lastRowFirstColumn="0" w:lastRowLastColumn="0"/>
            <w:tcW w:w="2718" w:type="dxa"/>
          </w:tcPr>
          <w:p w:rsidR="003649C1" w:rsidRPr="008400C1" w:rsidRDefault="003649C1" w:rsidP="00BA252D">
            <w:pPr>
              <w:pStyle w:val="Pa11"/>
              <w:spacing w:before="120" w:after="60"/>
              <w:rPr>
                <w:rFonts w:asciiTheme="majorHAnsi" w:hAnsiTheme="majorHAnsi" w:cstheme="majorHAnsi"/>
                <w:color w:val="000000"/>
                <w:sz w:val="22"/>
                <w:szCs w:val="22"/>
              </w:rPr>
            </w:pPr>
            <w:r w:rsidRPr="008400C1">
              <w:rPr>
                <w:rFonts w:asciiTheme="majorHAnsi" w:hAnsiTheme="majorHAnsi" w:cstheme="majorHAnsi"/>
                <w:color w:val="000000"/>
                <w:sz w:val="22"/>
                <w:szCs w:val="22"/>
              </w:rPr>
              <w:lastRenderedPageBreak/>
              <w:t xml:space="preserve">Work with partners across Oxfordshire to protect victims of domestic abuse. </w:t>
            </w:r>
          </w:p>
        </w:tc>
        <w:tc>
          <w:tcPr>
            <w:tcW w:w="7654" w:type="dxa"/>
            <w:tcBorders>
              <w:top w:val="nil"/>
              <w:left w:val="nil"/>
              <w:bottom w:val="single" w:sz="8" w:space="0" w:color="4F81BD"/>
              <w:right w:val="single" w:sz="8" w:space="0" w:color="4F81BD"/>
            </w:tcBorders>
          </w:tcPr>
          <w:p w:rsidR="003649C1" w:rsidRPr="00FB2ADE" w:rsidRDefault="003649C1" w:rsidP="00BA252D">
            <w:pPr>
              <w:spacing w:before="12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B2ADE">
              <w:rPr>
                <w:rFonts w:asciiTheme="majorHAnsi" w:hAnsiTheme="majorHAnsi" w:cstheme="majorHAnsi"/>
              </w:rPr>
              <w:t>DA Strategic and Operational Boards are more aligned</w:t>
            </w:r>
          </w:p>
          <w:p w:rsidR="003649C1" w:rsidRPr="00FB2ADE" w:rsidRDefault="003649C1" w:rsidP="00BA252D">
            <w:pPr>
              <w:spacing w:before="12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B2ADE">
              <w:rPr>
                <w:rFonts w:asciiTheme="majorHAnsi" w:hAnsiTheme="majorHAnsi" w:cstheme="majorHAnsi"/>
              </w:rPr>
              <w:t>Referral pathways for adults and children embedded in agencies</w:t>
            </w:r>
          </w:p>
          <w:p w:rsidR="003649C1" w:rsidRPr="00FB2ADE" w:rsidRDefault="003649C1" w:rsidP="00BA252D">
            <w:pPr>
              <w:spacing w:before="12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B2ADE">
              <w:rPr>
                <w:rFonts w:asciiTheme="majorHAnsi" w:hAnsiTheme="majorHAnsi" w:cstheme="majorHAnsi"/>
              </w:rPr>
              <w:t xml:space="preserve">Multi-agency DA training </w:t>
            </w:r>
          </w:p>
          <w:p w:rsidR="003649C1" w:rsidRPr="00FB2ADE" w:rsidRDefault="003649C1" w:rsidP="00BA252D">
            <w:pPr>
              <w:spacing w:before="12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B2ADE">
              <w:rPr>
                <w:rFonts w:asciiTheme="majorHAnsi" w:hAnsiTheme="majorHAnsi" w:cstheme="majorHAnsi"/>
              </w:rPr>
              <w:t xml:space="preserve">Working group to align the </w:t>
            </w:r>
            <w:proofErr w:type="spellStart"/>
            <w:r w:rsidRPr="00FB2ADE">
              <w:rPr>
                <w:rFonts w:asciiTheme="majorHAnsi" w:hAnsiTheme="majorHAnsi" w:cstheme="majorHAnsi"/>
              </w:rPr>
              <w:t>DHR</w:t>
            </w:r>
            <w:proofErr w:type="spellEnd"/>
            <w:r w:rsidRPr="00FB2ADE">
              <w:rPr>
                <w:rFonts w:asciiTheme="majorHAnsi" w:hAnsiTheme="majorHAnsi" w:cstheme="majorHAnsi"/>
              </w:rPr>
              <w:t xml:space="preserve"> processes with SARs &amp; SCRs and share learning</w:t>
            </w:r>
          </w:p>
          <w:p w:rsidR="003649C1" w:rsidRPr="00FB2ADE" w:rsidRDefault="003649C1" w:rsidP="00BA252D">
            <w:pPr>
              <w:spacing w:before="12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B2ADE">
              <w:rPr>
                <w:rFonts w:asciiTheme="majorHAnsi" w:hAnsiTheme="majorHAnsi" w:cstheme="majorHAnsi"/>
              </w:rPr>
              <w:t xml:space="preserve">Updated </w:t>
            </w:r>
            <w:proofErr w:type="spellStart"/>
            <w:r w:rsidRPr="00FB2ADE">
              <w:rPr>
                <w:rFonts w:asciiTheme="majorHAnsi" w:hAnsiTheme="majorHAnsi" w:cstheme="majorHAnsi"/>
              </w:rPr>
              <w:t>MARAC</w:t>
            </w:r>
            <w:proofErr w:type="spellEnd"/>
            <w:r w:rsidRPr="00FB2ADE">
              <w:rPr>
                <w:rFonts w:asciiTheme="majorHAnsi" w:hAnsiTheme="majorHAnsi" w:cstheme="majorHAnsi"/>
              </w:rPr>
              <w:t xml:space="preserve"> protocol</w:t>
            </w:r>
          </w:p>
          <w:p w:rsidR="003649C1" w:rsidRPr="00FB2ADE" w:rsidRDefault="003649C1" w:rsidP="00BA252D">
            <w:pPr>
              <w:spacing w:before="12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roofErr w:type="spellStart"/>
            <w:r w:rsidRPr="00FB2ADE">
              <w:rPr>
                <w:rFonts w:asciiTheme="majorHAnsi" w:hAnsiTheme="majorHAnsi" w:cstheme="majorHAnsi"/>
              </w:rPr>
              <w:t>VAWG</w:t>
            </w:r>
            <w:proofErr w:type="spellEnd"/>
            <w:r w:rsidRPr="00FB2ADE">
              <w:rPr>
                <w:rFonts w:asciiTheme="majorHAnsi" w:hAnsiTheme="majorHAnsi" w:cstheme="majorHAnsi"/>
              </w:rPr>
              <w:t xml:space="preserve"> </w:t>
            </w:r>
            <w:proofErr w:type="spellStart"/>
            <w:r w:rsidRPr="00FB2ADE">
              <w:rPr>
                <w:rFonts w:asciiTheme="majorHAnsi" w:hAnsiTheme="majorHAnsi" w:cstheme="majorHAnsi"/>
              </w:rPr>
              <w:t>BAMER</w:t>
            </w:r>
            <w:proofErr w:type="spellEnd"/>
            <w:r w:rsidRPr="00FB2ADE">
              <w:rPr>
                <w:rFonts w:asciiTheme="majorHAnsi" w:hAnsiTheme="majorHAnsi" w:cstheme="majorHAnsi"/>
              </w:rPr>
              <w:t xml:space="preserve"> project to identify needs of victims and improve response</w:t>
            </w:r>
          </w:p>
          <w:p w:rsidR="003649C1" w:rsidRPr="00FB2ADE" w:rsidRDefault="003649C1" w:rsidP="00BA252D">
            <w:pPr>
              <w:spacing w:before="12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B2ADE">
              <w:rPr>
                <w:rFonts w:asciiTheme="majorHAnsi" w:hAnsiTheme="majorHAnsi" w:cstheme="majorHAnsi"/>
              </w:rPr>
              <w:t>Recruited a new Sanctuary Scheme Coordinator</w:t>
            </w:r>
          </w:p>
          <w:p w:rsidR="003649C1" w:rsidRPr="00FB2ADE" w:rsidRDefault="003649C1" w:rsidP="00BA252D">
            <w:pPr>
              <w:spacing w:before="12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B2ADE">
              <w:rPr>
                <w:rFonts w:asciiTheme="majorHAnsi" w:hAnsiTheme="majorHAnsi" w:cstheme="majorHAnsi"/>
              </w:rPr>
              <w:t xml:space="preserve">Commissioning of 2 </w:t>
            </w:r>
            <w:proofErr w:type="spellStart"/>
            <w:r w:rsidRPr="00FB2ADE">
              <w:rPr>
                <w:rFonts w:asciiTheme="majorHAnsi" w:hAnsiTheme="majorHAnsi" w:cstheme="majorHAnsi"/>
              </w:rPr>
              <w:t>DHRs</w:t>
            </w:r>
            <w:proofErr w:type="spellEnd"/>
          </w:p>
        </w:tc>
      </w:tr>
      <w:tr w:rsidR="003649C1" w:rsidRPr="00BC7E4C" w:rsidTr="00291035">
        <w:trPr>
          <w:trHeight w:val="296"/>
          <w:jc w:val="center"/>
        </w:trPr>
        <w:tc>
          <w:tcPr>
            <w:cnfStyle w:val="000010000000" w:firstRow="0" w:lastRow="0" w:firstColumn="0" w:lastColumn="0" w:oddVBand="1" w:evenVBand="0" w:oddHBand="0" w:evenHBand="0" w:firstRowFirstColumn="0" w:firstRowLastColumn="0" w:lastRowFirstColumn="0" w:lastRowLastColumn="0"/>
            <w:tcW w:w="2718" w:type="dxa"/>
          </w:tcPr>
          <w:p w:rsidR="003649C1" w:rsidRPr="00EA246E" w:rsidRDefault="003649C1" w:rsidP="00BA252D">
            <w:pPr>
              <w:pStyle w:val="Pa11"/>
              <w:spacing w:before="120" w:after="60"/>
              <w:rPr>
                <w:rFonts w:asciiTheme="majorHAnsi" w:hAnsiTheme="majorHAnsi" w:cstheme="majorHAnsi"/>
                <w:color w:val="000000"/>
                <w:sz w:val="22"/>
                <w:szCs w:val="22"/>
              </w:rPr>
            </w:pPr>
            <w:r w:rsidRPr="00EA246E">
              <w:rPr>
                <w:rFonts w:asciiTheme="majorHAnsi" w:hAnsiTheme="majorHAnsi" w:cstheme="majorHAnsi"/>
                <w:color w:val="000000"/>
                <w:sz w:val="22"/>
                <w:szCs w:val="22"/>
              </w:rPr>
              <w:t>Develop a local hate crime action plan to support victims of hate crime</w:t>
            </w:r>
          </w:p>
        </w:tc>
        <w:tc>
          <w:tcPr>
            <w:tcW w:w="7654" w:type="dxa"/>
          </w:tcPr>
          <w:p w:rsidR="003649C1" w:rsidRPr="00EA246E" w:rsidRDefault="003649C1" w:rsidP="00BA252D">
            <w:pPr>
              <w:pStyle w:val="Default"/>
              <w:spacing w:before="12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roofErr w:type="spellStart"/>
            <w:r w:rsidRPr="00EA246E">
              <w:rPr>
                <w:rFonts w:asciiTheme="majorHAnsi" w:hAnsiTheme="majorHAnsi" w:cstheme="majorHAnsi"/>
                <w:sz w:val="22"/>
                <w:szCs w:val="22"/>
              </w:rPr>
              <w:t>OSCP</w:t>
            </w:r>
            <w:proofErr w:type="spellEnd"/>
            <w:r w:rsidRPr="00EA246E">
              <w:rPr>
                <w:rFonts w:asciiTheme="majorHAnsi" w:hAnsiTheme="majorHAnsi" w:cstheme="majorHAnsi"/>
                <w:sz w:val="22"/>
                <w:szCs w:val="22"/>
              </w:rPr>
              <w:t xml:space="preserve"> Hate Crime Action Plan developed and compliments the Thames Valley Police’s Action Plan.</w:t>
            </w:r>
          </w:p>
          <w:p w:rsidR="003649C1" w:rsidRPr="00EA246E" w:rsidRDefault="003649C1" w:rsidP="00EA246E">
            <w:pPr>
              <w:pStyle w:val="Default"/>
              <w:spacing w:before="12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roofErr w:type="spellStart"/>
            <w:r w:rsidRPr="00EA246E">
              <w:rPr>
                <w:rFonts w:asciiTheme="majorHAnsi" w:hAnsiTheme="majorHAnsi" w:cstheme="majorHAnsi"/>
                <w:sz w:val="22"/>
                <w:szCs w:val="22"/>
              </w:rPr>
              <w:t>TVP’s</w:t>
            </w:r>
            <w:proofErr w:type="spellEnd"/>
            <w:r w:rsidRPr="00EA246E">
              <w:rPr>
                <w:rFonts w:asciiTheme="majorHAnsi" w:hAnsiTheme="majorHAnsi" w:cstheme="majorHAnsi"/>
                <w:sz w:val="22"/>
                <w:szCs w:val="22"/>
              </w:rPr>
              <w:t xml:space="preserve"> local CADDO liaises with all local communities and works once a week within Council offices, enabling a link up with the Council’s Locality Officers.  </w:t>
            </w:r>
          </w:p>
        </w:tc>
      </w:tr>
      <w:tr w:rsidR="003649C1" w:rsidRPr="00BC7E4C" w:rsidTr="00291035">
        <w:trPr>
          <w:cnfStyle w:val="000000100000" w:firstRow="0" w:lastRow="0" w:firstColumn="0" w:lastColumn="0" w:oddVBand="0" w:evenVBand="0" w:oddHBand="1" w:evenHBand="0" w:firstRowFirstColumn="0" w:firstRowLastColumn="0" w:lastRowFirstColumn="0" w:lastRowLastColumn="0"/>
          <w:trHeight w:val="296"/>
          <w:jc w:val="center"/>
        </w:trPr>
        <w:tc>
          <w:tcPr>
            <w:cnfStyle w:val="000010000000" w:firstRow="0" w:lastRow="0" w:firstColumn="0" w:lastColumn="0" w:oddVBand="1" w:evenVBand="0" w:oddHBand="0" w:evenHBand="0" w:firstRowFirstColumn="0" w:firstRowLastColumn="0" w:lastRowFirstColumn="0" w:lastRowLastColumn="0"/>
            <w:tcW w:w="2718" w:type="dxa"/>
          </w:tcPr>
          <w:p w:rsidR="003649C1" w:rsidRPr="00EA246E" w:rsidRDefault="003649C1" w:rsidP="00BA252D">
            <w:pPr>
              <w:pStyle w:val="Pa11"/>
              <w:spacing w:before="120" w:after="60"/>
              <w:rPr>
                <w:rFonts w:asciiTheme="majorHAnsi" w:hAnsiTheme="majorHAnsi" w:cstheme="majorHAnsi"/>
                <w:color w:val="000000"/>
                <w:sz w:val="22"/>
                <w:szCs w:val="22"/>
              </w:rPr>
            </w:pPr>
            <w:r w:rsidRPr="00EA246E">
              <w:rPr>
                <w:rFonts w:asciiTheme="majorHAnsi" w:hAnsiTheme="majorHAnsi" w:cstheme="majorHAnsi"/>
                <w:color w:val="000000"/>
                <w:sz w:val="22"/>
                <w:szCs w:val="22"/>
              </w:rPr>
              <w:t>Promote, advise and support all activities incorporated within Thames Valley Police Cyber Crime Strategy</w:t>
            </w:r>
          </w:p>
        </w:tc>
        <w:tc>
          <w:tcPr>
            <w:tcW w:w="7654" w:type="dxa"/>
          </w:tcPr>
          <w:p w:rsidR="003649C1" w:rsidRPr="00EA246E" w:rsidRDefault="003649C1" w:rsidP="00BA252D">
            <w:pPr>
              <w:pStyle w:val="Pa11"/>
              <w:spacing w:before="12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proofErr w:type="spellStart"/>
            <w:r w:rsidRPr="00EA246E">
              <w:rPr>
                <w:rFonts w:asciiTheme="majorHAnsi" w:hAnsiTheme="majorHAnsi" w:cstheme="majorHAnsi"/>
                <w:color w:val="000000"/>
                <w:sz w:val="22"/>
                <w:szCs w:val="22"/>
              </w:rPr>
              <w:t>TVP</w:t>
            </w:r>
            <w:proofErr w:type="spellEnd"/>
            <w:r w:rsidRPr="00EA246E">
              <w:rPr>
                <w:rFonts w:asciiTheme="majorHAnsi" w:hAnsiTheme="majorHAnsi" w:cstheme="majorHAnsi"/>
                <w:color w:val="000000"/>
                <w:sz w:val="22"/>
                <w:szCs w:val="22"/>
              </w:rPr>
              <w:t xml:space="preserve"> are the lead agency addressing cyber-crime.  Regular updates are provided for all agencies to raise awareness.  </w:t>
            </w:r>
          </w:p>
        </w:tc>
      </w:tr>
      <w:tr w:rsidR="003649C1" w:rsidRPr="00BC7E4C" w:rsidTr="00291035">
        <w:trPr>
          <w:trHeight w:val="296"/>
          <w:jc w:val="center"/>
        </w:trPr>
        <w:tc>
          <w:tcPr>
            <w:cnfStyle w:val="000010000000" w:firstRow="0" w:lastRow="0" w:firstColumn="0" w:lastColumn="0" w:oddVBand="1" w:evenVBand="0" w:oddHBand="0" w:evenHBand="0" w:firstRowFirstColumn="0" w:firstRowLastColumn="0" w:lastRowFirstColumn="0" w:lastRowLastColumn="0"/>
            <w:tcW w:w="2718" w:type="dxa"/>
            <w:vMerge w:val="restart"/>
          </w:tcPr>
          <w:p w:rsidR="003649C1" w:rsidRPr="008400C1" w:rsidRDefault="003649C1" w:rsidP="00BA252D">
            <w:pPr>
              <w:pStyle w:val="Pa11"/>
              <w:spacing w:before="120" w:after="60"/>
              <w:rPr>
                <w:rFonts w:asciiTheme="majorHAnsi" w:hAnsiTheme="majorHAnsi" w:cstheme="majorHAnsi"/>
                <w:color w:val="000000"/>
                <w:sz w:val="22"/>
                <w:szCs w:val="22"/>
              </w:rPr>
            </w:pPr>
            <w:r>
              <w:rPr>
                <w:rFonts w:asciiTheme="majorHAnsi" w:hAnsiTheme="majorHAnsi" w:cstheme="majorHAnsi"/>
                <w:color w:val="000000"/>
                <w:sz w:val="22"/>
                <w:szCs w:val="22"/>
              </w:rPr>
              <w:t>Support for sex workers</w:t>
            </w:r>
          </w:p>
        </w:tc>
        <w:tc>
          <w:tcPr>
            <w:tcW w:w="7654" w:type="dxa"/>
          </w:tcPr>
          <w:p w:rsidR="003649C1" w:rsidRPr="00375F11" w:rsidRDefault="003649C1" w:rsidP="00BA252D">
            <w:pPr>
              <w:pStyle w:val="Default"/>
              <w:spacing w:before="12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roofErr w:type="spellStart"/>
            <w:r w:rsidRPr="00375F11">
              <w:rPr>
                <w:rFonts w:asciiTheme="majorHAnsi" w:hAnsiTheme="majorHAnsi" w:cstheme="majorHAnsi"/>
                <w:sz w:val="22"/>
                <w:szCs w:val="22"/>
              </w:rPr>
              <w:t>SWIP</w:t>
            </w:r>
            <w:proofErr w:type="spellEnd"/>
            <w:r w:rsidRPr="00375F11">
              <w:rPr>
                <w:rFonts w:asciiTheme="majorHAnsi" w:hAnsiTheme="majorHAnsi" w:cstheme="majorHAnsi"/>
                <w:sz w:val="22"/>
                <w:szCs w:val="22"/>
              </w:rPr>
              <w:t xml:space="preserve"> is held every 6-8 weeks.  It is regularly attended by 10-12 agencies.  Any domestic abuse or safeguarding issues are taking forward by the referring officer.</w:t>
            </w:r>
          </w:p>
          <w:p w:rsidR="003649C1" w:rsidRPr="00375F11" w:rsidRDefault="003649C1" w:rsidP="00BA252D">
            <w:pPr>
              <w:pStyle w:val="Default"/>
              <w:spacing w:before="12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375F11">
              <w:rPr>
                <w:rFonts w:asciiTheme="majorHAnsi" w:hAnsiTheme="majorHAnsi" w:cstheme="majorHAnsi"/>
                <w:sz w:val="22"/>
                <w:szCs w:val="22"/>
              </w:rPr>
              <w:t xml:space="preserve">Due to the relations developed within the </w:t>
            </w:r>
            <w:proofErr w:type="spellStart"/>
            <w:r w:rsidRPr="00375F11">
              <w:rPr>
                <w:rFonts w:asciiTheme="majorHAnsi" w:hAnsiTheme="majorHAnsi" w:cstheme="majorHAnsi"/>
                <w:sz w:val="22"/>
                <w:szCs w:val="22"/>
              </w:rPr>
              <w:t>SWIP</w:t>
            </w:r>
            <w:proofErr w:type="spellEnd"/>
            <w:r w:rsidRPr="00375F11">
              <w:rPr>
                <w:rFonts w:asciiTheme="majorHAnsi" w:hAnsiTheme="majorHAnsi" w:cstheme="majorHAnsi"/>
                <w:sz w:val="22"/>
                <w:szCs w:val="22"/>
              </w:rPr>
              <w:t xml:space="preserve"> in recent weeks a very vulnerable former sex worker was helped to get into a complex needs refuge somewhere in the UK.  Although this female did not take up the offer of the placement as she removed herself from the relationship.  Agencies are aware of which refuge can assist in t</w:t>
            </w:r>
            <w:r>
              <w:rPr>
                <w:rFonts w:asciiTheme="majorHAnsi" w:hAnsiTheme="majorHAnsi" w:cstheme="majorHAnsi"/>
                <w:sz w:val="22"/>
                <w:szCs w:val="22"/>
              </w:rPr>
              <w:t xml:space="preserve">he future should be required.  </w:t>
            </w:r>
          </w:p>
        </w:tc>
      </w:tr>
      <w:tr w:rsidR="003649C1" w:rsidRPr="00BC7E4C" w:rsidTr="00291035">
        <w:trPr>
          <w:cnfStyle w:val="000000100000" w:firstRow="0" w:lastRow="0" w:firstColumn="0" w:lastColumn="0" w:oddVBand="0" w:evenVBand="0" w:oddHBand="1" w:evenHBand="0" w:firstRowFirstColumn="0" w:firstRowLastColumn="0" w:lastRowFirstColumn="0" w:lastRowLastColumn="0"/>
          <w:trHeight w:val="296"/>
          <w:jc w:val="center"/>
        </w:trPr>
        <w:tc>
          <w:tcPr>
            <w:cnfStyle w:val="000010000000" w:firstRow="0" w:lastRow="0" w:firstColumn="0" w:lastColumn="0" w:oddVBand="1" w:evenVBand="0" w:oddHBand="0" w:evenHBand="0" w:firstRowFirstColumn="0" w:firstRowLastColumn="0" w:lastRowFirstColumn="0" w:lastRowLastColumn="0"/>
            <w:tcW w:w="2718" w:type="dxa"/>
            <w:vMerge/>
          </w:tcPr>
          <w:p w:rsidR="003649C1" w:rsidRPr="008400C1" w:rsidRDefault="003649C1" w:rsidP="00BA252D">
            <w:pPr>
              <w:pStyle w:val="Pa11"/>
              <w:spacing w:before="120" w:after="60"/>
              <w:rPr>
                <w:rFonts w:asciiTheme="majorHAnsi" w:hAnsiTheme="majorHAnsi" w:cstheme="majorHAnsi"/>
                <w:color w:val="000000"/>
                <w:sz w:val="22"/>
                <w:szCs w:val="22"/>
              </w:rPr>
            </w:pPr>
          </w:p>
        </w:tc>
        <w:tc>
          <w:tcPr>
            <w:tcW w:w="7654" w:type="dxa"/>
          </w:tcPr>
          <w:p w:rsidR="003649C1" w:rsidRPr="00375F11" w:rsidRDefault="003649C1" w:rsidP="00BA252D">
            <w:pPr>
              <w:pStyle w:val="Default"/>
              <w:spacing w:before="12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375F11">
              <w:rPr>
                <w:rFonts w:asciiTheme="majorHAnsi" w:hAnsiTheme="majorHAnsi" w:cstheme="majorHAnsi"/>
                <w:sz w:val="22"/>
                <w:szCs w:val="22"/>
              </w:rPr>
              <w:t xml:space="preserve">SWOP (Sex Worker Outreach Project) has been run every 4 weeks except February 2020.  The partner agencies who support these patrols are the Willow Project, Turning Point, </w:t>
            </w:r>
            <w:proofErr w:type="spellStart"/>
            <w:r w:rsidRPr="00375F11">
              <w:rPr>
                <w:rFonts w:asciiTheme="majorHAnsi" w:hAnsiTheme="majorHAnsi" w:cstheme="majorHAnsi"/>
                <w:sz w:val="22"/>
                <w:szCs w:val="22"/>
              </w:rPr>
              <w:t>TVP</w:t>
            </w:r>
            <w:proofErr w:type="spellEnd"/>
            <w:r w:rsidRPr="00375F11">
              <w:rPr>
                <w:rFonts w:asciiTheme="majorHAnsi" w:hAnsiTheme="majorHAnsi" w:cstheme="majorHAnsi"/>
                <w:sz w:val="22"/>
                <w:szCs w:val="22"/>
              </w:rPr>
              <w:t xml:space="preserve"> Neighbourhood team; City centre and East Oxford, Terrence Higgins Trust and Oxford City Council.</w:t>
            </w:r>
          </w:p>
          <w:p w:rsidR="003649C1" w:rsidRPr="00375F11" w:rsidRDefault="003649C1" w:rsidP="00BA252D">
            <w:pPr>
              <w:pStyle w:val="Default"/>
              <w:spacing w:before="12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375F11">
              <w:rPr>
                <w:rFonts w:asciiTheme="majorHAnsi" w:hAnsiTheme="majorHAnsi" w:cstheme="majorHAnsi"/>
                <w:sz w:val="22"/>
                <w:szCs w:val="22"/>
              </w:rPr>
              <w:t>Business cards have been printed to hand out by agencies to anyone they feel is at risk and may need help and support.</w:t>
            </w:r>
          </w:p>
          <w:p w:rsidR="003649C1" w:rsidRPr="00375F11" w:rsidRDefault="003649C1" w:rsidP="00BA252D">
            <w:pPr>
              <w:pStyle w:val="Default"/>
              <w:spacing w:before="12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375F11">
              <w:rPr>
                <w:rFonts w:asciiTheme="majorHAnsi" w:hAnsiTheme="majorHAnsi" w:cstheme="majorHAnsi"/>
                <w:sz w:val="22"/>
                <w:szCs w:val="22"/>
              </w:rPr>
              <w:t>On Tuesday 10</w:t>
            </w:r>
            <w:r w:rsidRPr="00375F11">
              <w:rPr>
                <w:rFonts w:asciiTheme="majorHAnsi" w:hAnsiTheme="majorHAnsi" w:cstheme="majorHAnsi"/>
                <w:sz w:val="22"/>
                <w:szCs w:val="22"/>
                <w:vertAlign w:val="superscript"/>
              </w:rPr>
              <w:t>th</w:t>
            </w:r>
            <w:r w:rsidRPr="00375F11">
              <w:rPr>
                <w:rFonts w:asciiTheme="majorHAnsi" w:hAnsiTheme="majorHAnsi" w:cstheme="majorHAnsi"/>
                <w:sz w:val="22"/>
                <w:szCs w:val="22"/>
              </w:rPr>
              <w:t xml:space="preserve"> February 2020 </w:t>
            </w:r>
            <w:proofErr w:type="spellStart"/>
            <w:r w:rsidRPr="00375F11">
              <w:rPr>
                <w:rFonts w:asciiTheme="majorHAnsi" w:hAnsiTheme="majorHAnsi" w:cstheme="majorHAnsi"/>
                <w:sz w:val="22"/>
                <w:szCs w:val="22"/>
              </w:rPr>
              <w:t>JackFM</w:t>
            </w:r>
            <w:proofErr w:type="spellEnd"/>
            <w:r w:rsidRPr="00375F11">
              <w:rPr>
                <w:rFonts w:asciiTheme="majorHAnsi" w:hAnsiTheme="majorHAnsi" w:cstheme="majorHAnsi"/>
                <w:sz w:val="22"/>
                <w:szCs w:val="22"/>
              </w:rPr>
              <w:t xml:space="preserve"> ran interview clips from members of the </w:t>
            </w:r>
            <w:proofErr w:type="spellStart"/>
            <w:r w:rsidRPr="00375F11">
              <w:rPr>
                <w:rFonts w:asciiTheme="majorHAnsi" w:hAnsiTheme="majorHAnsi" w:cstheme="majorHAnsi"/>
                <w:sz w:val="22"/>
                <w:szCs w:val="22"/>
              </w:rPr>
              <w:t>SWIP</w:t>
            </w:r>
            <w:proofErr w:type="spellEnd"/>
            <w:r w:rsidRPr="00375F11">
              <w:rPr>
                <w:rFonts w:asciiTheme="majorHAnsi" w:hAnsiTheme="majorHAnsi" w:cstheme="majorHAnsi"/>
                <w:sz w:val="22"/>
                <w:szCs w:val="22"/>
              </w:rPr>
              <w:t xml:space="preserve"> including Linda Ludlow (Chair) and Pc </w:t>
            </w:r>
            <w:proofErr w:type="spellStart"/>
            <w:r w:rsidRPr="00375F11">
              <w:rPr>
                <w:rFonts w:asciiTheme="majorHAnsi" w:hAnsiTheme="majorHAnsi" w:cstheme="majorHAnsi"/>
                <w:sz w:val="22"/>
                <w:szCs w:val="22"/>
              </w:rPr>
              <w:t>Chrisy</w:t>
            </w:r>
            <w:proofErr w:type="spellEnd"/>
            <w:r w:rsidRPr="00375F11">
              <w:rPr>
                <w:rFonts w:asciiTheme="majorHAnsi" w:hAnsiTheme="majorHAnsi" w:cstheme="majorHAnsi"/>
                <w:sz w:val="22"/>
                <w:szCs w:val="22"/>
              </w:rPr>
              <w:t xml:space="preserve"> </w:t>
            </w:r>
            <w:proofErr w:type="spellStart"/>
            <w:r w:rsidRPr="00375F11">
              <w:rPr>
                <w:rFonts w:asciiTheme="majorHAnsi" w:hAnsiTheme="majorHAnsi" w:cstheme="majorHAnsi"/>
                <w:sz w:val="22"/>
                <w:szCs w:val="22"/>
              </w:rPr>
              <w:t>Jupp</w:t>
            </w:r>
            <w:proofErr w:type="spellEnd"/>
            <w:r w:rsidRPr="00375F11">
              <w:rPr>
                <w:rFonts w:asciiTheme="majorHAnsi" w:hAnsiTheme="majorHAnsi" w:cstheme="majorHAnsi"/>
                <w:sz w:val="22"/>
                <w:szCs w:val="22"/>
              </w:rPr>
              <w:t xml:space="preserve"> (</w:t>
            </w:r>
            <w:proofErr w:type="spellStart"/>
            <w:r w:rsidRPr="00375F11">
              <w:rPr>
                <w:rFonts w:asciiTheme="majorHAnsi" w:hAnsiTheme="majorHAnsi" w:cstheme="majorHAnsi"/>
                <w:sz w:val="22"/>
                <w:szCs w:val="22"/>
              </w:rPr>
              <w:t>TVP</w:t>
            </w:r>
            <w:proofErr w:type="spellEnd"/>
            <w:r w:rsidRPr="00375F11">
              <w:rPr>
                <w:rFonts w:asciiTheme="majorHAnsi" w:hAnsiTheme="majorHAnsi" w:cstheme="majorHAnsi"/>
                <w:sz w:val="22"/>
                <w:szCs w:val="22"/>
              </w:rPr>
              <w:t xml:space="preserve"> East Oxford Neighbourhood Team)</w:t>
            </w:r>
          </w:p>
        </w:tc>
      </w:tr>
      <w:tr w:rsidR="003649C1" w:rsidRPr="00BC7E4C" w:rsidTr="00291035">
        <w:trPr>
          <w:trHeight w:val="296"/>
          <w:jc w:val="center"/>
        </w:trPr>
        <w:tc>
          <w:tcPr>
            <w:cnfStyle w:val="000010000000" w:firstRow="0" w:lastRow="0" w:firstColumn="0" w:lastColumn="0" w:oddVBand="1" w:evenVBand="0" w:oddHBand="0" w:evenHBand="0" w:firstRowFirstColumn="0" w:firstRowLastColumn="0" w:lastRowFirstColumn="0" w:lastRowLastColumn="0"/>
            <w:tcW w:w="2718" w:type="dxa"/>
            <w:vMerge/>
          </w:tcPr>
          <w:p w:rsidR="003649C1" w:rsidRPr="008400C1" w:rsidRDefault="003649C1" w:rsidP="00D4511F">
            <w:pPr>
              <w:pStyle w:val="Pa11"/>
              <w:spacing w:before="120" w:after="60"/>
              <w:rPr>
                <w:rFonts w:asciiTheme="majorHAnsi" w:hAnsiTheme="majorHAnsi" w:cstheme="majorHAnsi"/>
                <w:color w:val="000000"/>
                <w:sz w:val="22"/>
                <w:szCs w:val="22"/>
              </w:rPr>
            </w:pPr>
          </w:p>
        </w:tc>
        <w:tc>
          <w:tcPr>
            <w:tcW w:w="7654" w:type="dxa"/>
          </w:tcPr>
          <w:p w:rsidR="003649C1" w:rsidRDefault="003649C1" w:rsidP="00D4511F">
            <w:pPr>
              <w:pStyle w:val="Pa11"/>
              <w:spacing w:before="12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r w:rsidRPr="008400C1">
              <w:rPr>
                <w:rFonts w:asciiTheme="majorHAnsi" w:hAnsiTheme="majorHAnsi" w:cstheme="majorHAnsi"/>
                <w:color w:val="000000"/>
                <w:sz w:val="22"/>
                <w:szCs w:val="22"/>
              </w:rPr>
              <w:t>Continue the successful work of the Sex Workers Intervention Panel that support vulnerable individuals who have chaotic lifestyles to reduce the harm to themselves and the wider community</w:t>
            </w:r>
            <w:r>
              <w:rPr>
                <w:rFonts w:asciiTheme="majorHAnsi" w:hAnsiTheme="majorHAnsi" w:cstheme="majorHAnsi"/>
                <w:color w:val="000000"/>
                <w:sz w:val="22"/>
                <w:szCs w:val="22"/>
              </w:rPr>
              <w:t>.</w:t>
            </w:r>
          </w:p>
          <w:p w:rsidR="003649C1" w:rsidRPr="006B7504" w:rsidRDefault="003649C1" w:rsidP="006B7504">
            <w:pPr>
              <w:pStyle w:val="Default"/>
              <w:cnfStyle w:val="000000000000" w:firstRow="0" w:lastRow="0" w:firstColumn="0" w:lastColumn="0" w:oddVBand="0" w:evenVBand="0" w:oddHBand="0" w:evenHBand="0" w:firstRowFirstColumn="0" w:firstRowLastColumn="0" w:lastRowFirstColumn="0" w:lastRowLastColumn="0"/>
            </w:pPr>
            <w:r w:rsidRPr="006B7504">
              <w:rPr>
                <w:sz w:val="22"/>
                <w:szCs w:val="22"/>
              </w:rPr>
              <w:t>Development and piloting of 20 Harm Reduction Packs for sex workers or those at risk.  A large number of items were donated by partner agencies</w:t>
            </w:r>
            <w:r w:rsidRPr="006B7504">
              <w:t>.</w:t>
            </w:r>
          </w:p>
        </w:tc>
      </w:tr>
      <w:tr w:rsidR="003649C1" w:rsidRPr="00BC7E4C" w:rsidTr="00291035">
        <w:trPr>
          <w:cnfStyle w:val="000000100000" w:firstRow="0" w:lastRow="0" w:firstColumn="0" w:lastColumn="0" w:oddVBand="0" w:evenVBand="0" w:oddHBand="1" w:evenHBand="0" w:firstRowFirstColumn="0" w:firstRowLastColumn="0" w:lastRowFirstColumn="0" w:lastRowLastColumn="0"/>
          <w:trHeight w:val="152"/>
          <w:jc w:val="center"/>
        </w:trPr>
        <w:tc>
          <w:tcPr>
            <w:cnfStyle w:val="000010000000" w:firstRow="0" w:lastRow="0" w:firstColumn="0" w:lastColumn="0" w:oddVBand="1" w:evenVBand="0" w:oddHBand="0" w:evenHBand="0" w:firstRowFirstColumn="0" w:firstRowLastColumn="0" w:lastRowFirstColumn="0" w:lastRowLastColumn="0"/>
            <w:tcW w:w="2718" w:type="dxa"/>
          </w:tcPr>
          <w:p w:rsidR="003649C1" w:rsidRPr="008400C1" w:rsidRDefault="003649C1" w:rsidP="00D4511F">
            <w:pPr>
              <w:pStyle w:val="Pa11"/>
              <w:spacing w:before="120" w:after="60"/>
              <w:rPr>
                <w:rFonts w:asciiTheme="majorHAnsi" w:hAnsiTheme="majorHAnsi" w:cstheme="majorHAnsi"/>
                <w:color w:val="000000"/>
                <w:sz w:val="22"/>
                <w:szCs w:val="22"/>
              </w:rPr>
            </w:pPr>
            <w:r w:rsidRPr="008400C1">
              <w:rPr>
                <w:rFonts w:asciiTheme="majorHAnsi" w:hAnsiTheme="majorHAnsi" w:cstheme="majorHAnsi"/>
                <w:color w:val="000000"/>
                <w:sz w:val="22"/>
                <w:szCs w:val="22"/>
              </w:rPr>
              <w:t>Develop and build on the successful rollout of the national ‘Ugly Mug’ scheme that protects sex workers from being victims of crime</w:t>
            </w:r>
          </w:p>
        </w:tc>
        <w:tc>
          <w:tcPr>
            <w:tcW w:w="7654" w:type="dxa"/>
          </w:tcPr>
          <w:p w:rsidR="003649C1" w:rsidRPr="008400C1" w:rsidRDefault="003649C1" w:rsidP="00D4511F">
            <w:pPr>
              <w:pStyle w:val="Default"/>
              <w:spacing w:before="12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8400C1">
              <w:rPr>
                <w:rFonts w:asciiTheme="majorHAnsi" w:hAnsiTheme="majorHAnsi" w:cstheme="majorHAnsi"/>
                <w:sz w:val="22"/>
                <w:szCs w:val="22"/>
              </w:rPr>
              <w:t>No further training has taken place since the initial training.</w:t>
            </w:r>
          </w:p>
          <w:p w:rsidR="003649C1" w:rsidRPr="008400C1" w:rsidRDefault="003649C1" w:rsidP="00D4511F">
            <w:pPr>
              <w:pStyle w:val="Default"/>
              <w:spacing w:before="12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8400C1">
              <w:rPr>
                <w:rFonts w:asciiTheme="majorHAnsi" w:hAnsiTheme="majorHAnsi" w:cstheme="majorHAnsi"/>
                <w:sz w:val="22"/>
                <w:szCs w:val="22"/>
              </w:rPr>
              <w:t xml:space="preserve">Ugly Mug information provided to all </w:t>
            </w:r>
            <w:proofErr w:type="spellStart"/>
            <w:r w:rsidRPr="008400C1">
              <w:rPr>
                <w:rFonts w:asciiTheme="majorHAnsi" w:hAnsiTheme="majorHAnsi" w:cstheme="majorHAnsi"/>
                <w:sz w:val="22"/>
                <w:szCs w:val="22"/>
              </w:rPr>
              <w:t>SWIP</w:t>
            </w:r>
            <w:proofErr w:type="spellEnd"/>
            <w:r w:rsidRPr="008400C1">
              <w:rPr>
                <w:rFonts w:asciiTheme="majorHAnsi" w:hAnsiTheme="majorHAnsi" w:cstheme="majorHAnsi"/>
                <w:sz w:val="22"/>
                <w:szCs w:val="22"/>
              </w:rPr>
              <w:t xml:space="preserve"> partners and known sex workers. </w:t>
            </w:r>
          </w:p>
        </w:tc>
      </w:tr>
      <w:tr w:rsidR="003649C1" w:rsidRPr="00BC7E4C" w:rsidTr="00291035">
        <w:trPr>
          <w:trHeight w:val="2415"/>
          <w:jc w:val="center"/>
        </w:trPr>
        <w:tc>
          <w:tcPr>
            <w:cnfStyle w:val="000010000000" w:firstRow="0" w:lastRow="0" w:firstColumn="0" w:lastColumn="0" w:oddVBand="1" w:evenVBand="0" w:oddHBand="0" w:evenHBand="0" w:firstRowFirstColumn="0" w:firstRowLastColumn="0" w:lastRowFirstColumn="0" w:lastRowLastColumn="0"/>
            <w:tcW w:w="2718" w:type="dxa"/>
          </w:tcPr>
          <w:p w:rsidR="003649C1" w:rsidRPr="00F941B4" w:rsidRDefault="003649C1" w:rsidP="00F941B4">
            <w:pPr>
              <w:pStyle w:val="Pa11"/>
              <w:spacing w:before="120"/>
              <w:rPr>
                <w:rFonts w:asciiTheme="majorHAnsi" w:hAnsiTheme="majorHAnsi" w:cstheme="majorHAnsi"/>
                <w:color w:val="000000"/>
                <w:sz w:val="22"/>
                <w:szCs w:val="22"/>
              </w:rPr>
            </w:pPr>
            <w:r w:rsidRPr="00F941B4">
              <w:rPr>
                <w:rFonts w:asciiTheme="majorHAnsi" w:hAnsiTheme="majorHAnsi" w:cstheme="majorHAnsi"/>
                <w:color w:val="000000"/>
                <w:sz w:val="22"/>
                <w:szCs w:val="22"/>
              </w:rPr>
              <w:t>Build on Oxford City Hotel Watch that protects vulnerable individuals from exploitation and promotes safeguarding within the hospitality industry</w:t>
            </w:r>
          </w:p>
        </w:tc>
        <w:tc>
          <w:tcPr>
            <w:tcW w:w="7654" w:type="dxa"/>
          </w:tcPr>
          <w:p w:rsidR="003649C1" w:rsidRPr="00F941B4" w:rsidRDefault="003649C1" w:rsidP="00F941B4">
            <w:pPr>
              <w:pStyle w:val="Default"/>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941B4">
              <w:rPr>
                <w:rFonts w:asciiTheme="majorHAnsi" w:hAnsiTheme="majorHAnsi" w:cstheme="majorHAnsi"/>
                <w:sz w:val="22"/>
                <w:szCs w:val="22"/>
              </w:rPr>
              <w:t>Oxford City Hotel Watch runs two meeting a year for the Tactical Group and Working Group.</w:t>
            </w:r>
          </w:p>
          <w:p w:rsidR="003649C1" w:rsidRPr="00F941B4" w:rsidRDefault="003649C1" w:rsidP="00F941B4">
            <w:pPr>
              <w:pStyle w:val="Default"/>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941B4">
              <w:rPr>
                <w:rFonts w:asciiTheme="majorHAnsi" w:hAnsiTheme="majorHAnsi" w:cstheme="majorHAnsi"/>
                <w:sz w:val="22"/>
                <w:szCs w:val="22"/>
              </w:rPr>
              <w:t>At the last Working Group meeting held on 4</w:t>
            </w:r>
            <w:r w:rsidRPr="00F941B4">
              <w:rPr>
                <w:rFonts w:asciiTheme="majorHAnsi" w:hAnsiTheme="majorHAnsi" w:cstheme="majorHAnsi"/>
                <w:sz w:val="22"/>
                <w:szCs w:val="22"/>
                <w:vertAlign w:val="superscript"/>
              </w:rPr>
              <w:t>th</w:t>
            </w:r>
            <w:r w:rsidRPr="00F941B4">
              <w:rPr>
                <w:rFonts w:asciiTheme="majorHAnsi" w:hAnsiTheme="majorHAnsi" w:cstheme="majorHAnsi"/>
                <w:sz w:val="22"/>
                <w:szCs w:val="22"/>
              </w:rPr>
              <w:t xml:space="preserve"> March there was 12 attendees, 9 from the hotel sector.  There are new members joining at every meeting.</w:t>
            </w:r>
          </w:p>
          <w:p w:rsidR="003649C1" w:rsidRPr="00F941B4" w:rsidRDefault="003649C1" w:rsidP="00F941B4">
            <w:pPr>
              <w:pStyle w:val="Default"/>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941B4">
              <w:rPr>
                <w:rFonts w:asciiTheme="majorHAnsi" w:hAnsiTheme="majorHAnsi" w:cstheme="majorHAnsi"/>
                <w:sz w:val="22"/>
                <w:szCs w:val="22"/>
              </w:rPr>
              <w:t>A website has been developed by Linda Ludlow for the hoteliers to access.  The website covers:  What is the aim Hotel Watch, the active members of the Working Group including minutes, training resources.</w:t>
            </w:r>
          </w:p>
        </w:tc>
      </w:tr>
      <w:tr w:rsidR="003649C1" w:rsidRPr="00BC7E4C" w:rsidTr="00291035">
        <w:trPr>
          <w:cnfStyle w:val="000000100000" w:firstRow="0" w:lastRow="0" w:firstColumn="0" w:lastColumn="0" w:oddVBand="0" w:evenVBand="0" w:oddHBand="1" w:evenHBand="0" w:firstRowFirstColumn="0" w:firstRowLastColumn="0" w:lastRowFirstColumn="0" w:lastRowLastColumn="0"/>
          <w:trHeight w:val="152"/>
          <w:jc w:val="center"/>
        </w:trPr>
        <w:tc>
          <w:tcPr>
            <w:cnfStyle w:val="000010000000" w:firstRow="0" w:lastRow="0" w:firstColumn="0" w:lastColumn="0" w:oddVBand="1" w:evenVBand="0" w:oddHBand="0" w:evenHBand="0" w:firstRowFirstColumn="0" w:firstRowLastColumn="0" w:lastRowFirstColumn="0" w:lastRowLastColumn="0"/>
            <w:tcW w:w="2718" w:type="dxa"/>
          </w:tcPr>
          <w:p w:rsidR="003649C1" w:rsidRPr="008400C1" w:rsidRDefault="003649C1" w:rsidP="00D4511F">
            <w:pPr>
              <w:pStyle w:val="Pa11"/>
              <w:spacing w:before="120" w:after="60"/>
              <w:rPr>
                <w:rFonts w:asciiTheme="majorHAnsi" w:hAnsiTheme="majorHAnsi" w:cstheme="majorHAnsi"/>
                <w:color w:val="000000"/>
                <w:sz w:val="22"/>
                <w:szCs w:val="22"/>
              </w:rPr>
            </w:pPr>
            <w:r w:rsidRPr="008400C1">
              <w:rPr>
                <w:rFonts w:asciiTheme="majorHAnsi" w:hAnsiTheme="majorHAnsi" w:cstheme="majorHAnsi"/>
                <w:color w:val="000000"/>
                <w:sz w:val="22"/>
                <w:szCs w:val="22"/>
              </w:rPr>
              <w:t>Review the partnership response to policing the night-time economy</w:t>
            </w:r>
          </w:p>
        </w:tc>
        <w:tc>
          <w:tcPr>
            <w:tcW w:w="7654" w:type="dxa"/>
          </w:tcPr>
          <w:p w:rsidR="003649C1" w:rsidRPr="008400C1" w:rsidRDefault="003649C1" w:rsidP="00D4511F">
            <w:pPr>
              <w:pStyle w:val="Pa11"/>
              <w:spacing w:before="12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 xml:space="preserve">Data analysis has been undertaken and produced on mapping software to show the number of recorded crimes within the areas of the night time economy for the last 3 years. </w:t>
            </w:r>
          </w:p>
        </w:tc>
      </w:tr>
      <w:tr w:rsidR="003649C1" w:rsidRPr="00BC7E4C" w:rsidTr="00291035">
        <w:trPr>
          <w:trHeight w:val="152"/>
          <w:jc w:val="center"/>
        </w:trPr>
        <w:tc>
          <w:tcPr>
            <w:cnfStyle w:val="000010000000" w:firstRow="0" w:lastRow="0" w:firstColumn="0" w:lastColumn="0" w:oddVBand="1" w:evenVBand="0" w:oddHBand="0" w:evenHBand="0" w:firstRowFirstColumn="0" w:firstRowLastColumn="0" w:lastRowFirstColumn="0" w:lastRowLastColumn="0"/>
            <w:tcW w:w="2718" w:type="dxa"/>
          </w:tcPr>
          <w:p w:rsidR="003649C1" w:rsidRPr="008400C1" w:rsidRDefault="003649C1" w:rsidP="00D4511F">
            <w:pPr>
              <w:pStyle w:val="Pa11"/>
              <w:spacing w:before="120" w:after="60"/>
              <w:rPr>
                <w:rFonts w:asciiTheme="majorHAnsi" w:hAnsiTheme="majorHAnsi" w:cstheme="majorHAnsi"/>
                <w:color w:val="000000"/>
                <w:sz w:val="22"/>
                <w:szCs w:val="22"/>
              </w:rPr>
            </w:pPr>
            <w:r w:rsidRPr="008400C1">
              <w:rPr>
                <w:rFonts w:asciiTheme="majorHAnsi" w:hAnsiTheme="majorHAnsi" w:cstheme="majorHAnsi"/>
                <w:color w:val="000000"/>
                <w:sz w:val="22"/>
                <w:szCs w:val="22"/>
              </w:rPr>
              <w:t>Develop and strengthen peer monitoring and our restorative approaches</w:t>
            </w:r>
          </w:p>
        </w:tc>
        <w:tc>
          <w:tcPr>
            <w:tcW w:w="7654" w:type="dxa"/>
            <w:tcBorders>
              <w:top w:val="nil"/>
              <w:left w:val="nil"/>
              <w:bottom w:val="single" w:sz="8" w:space="0" w:color="4F81BD"/>
              <w:right w:val="single" w:sz="8" w:space="0" w:color="4F81BD"/>
            </w:tcBorders>
          </w:tcPr>
          <w:p w:rsidR="003649C1" w:rsidRPr="00BA252D" w:rsidRDefault="003649C1" w:rsidP="00D4511F">
            <w:pPr>
              <w:spacing w:before="12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A252D">
              <w:rPr>
                <w:rFonts w:asciiTheme="majorHAnsi" w:hAnsiTheme="majorHAnsi" w:cstheme="majorHAnsi"/>
              </w:rPr>
              <w:t xml:space="preserve">Commissioned Mint House to identify the best approach for the </w:t>
            </w:r>
            <w:proofErr w:type="spellStart"/>
            <w:r w:rsidRPr="00BA252D">
              <w:rPr>
                <w:rFonts w:asciiTheme="majorHAnsi" w:hAnsiTheme="majorHAnsi" w:cstheme="majorHAnsi"/>
              </w:rPr>
              <w:t>ASB</w:t>
            </w:r>
            <w:proofErr w:type="spellEnd"/>
            <w:r w:rsidRPr="00BA252D">
              <w:rPr>
                <w:rFonts w:asciiTheme="majorHAnsi" w:hAnsiTheme="majorHAnsi" w:cstheme="majorHAnsi"/>
              </w:rPr>
              <w:t xml:space="preserve"> service</w:t>
            </w:r>
            <w:r>
              <w:rPr>
                <w:rFonts w:asciiTheme="majorHAnsi" w:hAnsiTheme="majorHAnsi" w:cstheme="majorHAnsi"/>
              </w:rPr>
              <w:t>.</w:t>
            </w:r>
          </w:p>
          <w:p w:rsidR="003649C1" w:rsidRPr="00BA252D" w:rsidRDefault="003649C1" w:rsidP="00D4511F">
            <w:pPr>
              <w:spacing w:before="12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roofErr w:type="spellStart"/>
            <w:r w:rsidRPr="00BA252D">
              <w:rPr>
                <w:rFonts w:asciiTheme="majorHAnsi" w:hAnsiTheme="majorHAnsi" w:cstheme="majorHAnsi"/>
              </w:rPr>
              <w:t>ASBIT</w:t>
            </w:r>
            <w:proofErr w:type="spellEnd"/>
            <w:r w:rsidRPr="00BA252D">
              <w:rPr>
                <w:rFonts w:asciiTheme="majorHAnsi" w:hAnsiTheme="majorHAnsi" w:cstheme="majorHAnsi"/>
              </w:rPr>
              <w:t xml:space="preserve"> and CRT officers compl</w:t>
            </w:r>
            <w:r>
              <w:rPr>
                <w:rFonts w:asciiTheme="majorHAnsi" w:hAnsiTheme="majorHAnsi" w:cstheme="majorHAnsi"/>
              </w:rPr>
              <w:t>eted bespoke mediation training.</w:t>
            </w:r>
          </w:p>
          <w:p w:rsidR="003649C1" w:rsidRPr="00BA252D" w:rsidRDefault="003649C1" w:rsidP="00D4511F">
            <w:pPr>
              <w:spacing w:before="12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A252D">
              <w:rPr>
                <w:rFonts w:asciiTheme="majorHAnsi" w:hAnsiTheme="majorHAnsi" w:cstheme="majorHAnsi"/>
              </w:rPr>
              <w:t xml:space="preserve">Commissioned Resolve Mediation to assist in embedding a robust mediation process within the </w:t>
            </w:r>
            <w:proofErr w:type="spellStart"/>
            <w:r w:rsidRPr="00BA252D">
              <w:rPr>
                <w:rFonts w:asciiTheme="majorHAnsi" w:hAnsiTheme="majorHAnsi" w:cstheme="majorHAnsi"/>
              </w:rPr>
              <w:t>ASB</w:t>
            </w:r>
            <w:proofErr w:type="spellEnd"/>
            <w:r w:rsidRPr="00BA252D">
              <w:rPr>
                <w:rFonts w:asciiTheme="majorHAnsi" w:hAnsiTheme="majorHAnsi" w:cstheme="majorHAnsi"/>
              </w:rPr>
              <w:t xml:space="preserve"> service for early identification and resolution</w:t>
            </w:r>
            <w:r>
              <w:rPr>
                <w:rFonts w:asciiTheme="majorHAnsi" w:hAnsiTheme="majorHAnsi" w:cstheme="majorHAnsi"/>
              </w:rPr>
              <w:t>.</w:t>
            </w:r>
          </w:p>
          <w:p w:rsidR="003649C1" w:rsidRPr="00BA252D" w:rsidRDefault="003649C1" w:rsidP="00D4511F">
            <w:pPr>
              <w:spacing w:before="12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A252D">
              <w:rPr>
                <w:rFonts w:asciiTheme="majorHAnsi" w:hAnsiTheme="majorHAnsi" w:cstheme="majorHAnsi"/>
              </w:rPr>
              <w:t xml:space="preserve">Update </w:t>
            </w:r>
            <w:proofErr w:type="spellStart"/>
            <w:r w:rsidRPr="00BA252D">
              <w:rPr>
                <w:rFonts w:asciiTheme="majorHAnsi" w:hAnsiTheme="majorHAnsi" w:cstheme="majorHAnsi"/>
              </w:rPr>
              <w:t>ASB</w:t>
            </w:r>
            <w:proofErr w:type="spellEnd"/>
            <w:r w:rsidRPr="00BA252D">
              <w:rPr>
                <w:rFonts w:asciiTheme="majorHAnsi" w:hAnsiTheme="majorHAnsi" w:cstheme="majorHAnsi"/>
              </w:rPr>
              <w:t xml:space="preserve"> Service web pages on the Council Website</w:t>
            </w:r>
          </w:p>
          <w:p w:rsidR="003649C1" w:rsidRPr="00BA252D" w:rsidRDefault="003649C1" w:rsidP="00D4511F">
            <w:pPr>
              <w:spacing w:before="12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A252D">
              <w:rPr>
                <w:rFonts w:asciiTheme="majorHAnsi" w:hAnsiTheme="majorHAnsi" w:cstheme="majorHAnsi"/>
              </w:rPr>
              <w:t>Development of information sheets to be given to new service users to clarify expectations of case progression and a partnership approach</w:t>
            </w:r>
            <w:r>
              <w:rPr>
                <w:rFonts w:asciiTheme="majorHAnsi" w:hAnsiTheme="majorHAnsi" w:cstheme="majorHAnsi"/>
              </w:rPr>
              <w:t>.</w:t>
            </w:r>
          </w:p>
        </w:tc>
      </w:tr>
      <w:tr w:rsidR="003649C1" w:rsidRPr="00BC7E4C" w:rsidTr="00291035">
        <w:trPr>
          <w:cnfStyle w:val="000000100000" w:firstRow="0" w:lastRow="0" w:firstColumn="0" w:lastColumn="0" w:oddVBand="0" w:evenVBand="0" w:oddHBand="1" w:evenHBand="0" w:firstRowFirstColumn="0" w:firstRowLastColumn="0" w:lastRowFirstColumn="0" w:lastRowLastColumn="0"/>
          <w:trHeight w:val="152"/>
          <w:jc w:val="center"/>
        </w:trPr>
        <w:tc>
          <w:tcPr>
            <w:cnfStyle w:val="000010000000" w:firstRow="0" w:lastRow="0" w:firstColumn="0" w:lastColumn="0" w:oddVBand="1" w:evenVBand="0" w:oddHBand="0" w:evenHBand="0" w:firstRowFirstColumn="0" w:firstRowLastColumn="0" w:lastRowFirstColumn="0" w:lastRowLastColumn="0"/>
            <w:tcW w:w="2718" w:type="dxa"/>
          </w:tcPr>
          <w:p w:rsidR="003649C1" w:rsidRPr="008400C1" w:rsidRDefault="003649C1" w:rsidP="00D4511F">
            <w:pPr>
              <w:pStyle w:val="Pa11"/>
              <w:spacing w:before="120" w:after="60"/>
              <w:rPr>
                <w:rFonts w:asciiTheme="majorHAnsi" w:hAnsiTheme="majorHAnsi" w:cstheme="majorHAnsi"/>
                <w:color w:val="000000"/>
                <w:sz w:val="22"/>
                <w:szCs w:val="22"/>
              </w:rPr>
            </w:pPr>
            <w:r w:rsidRPr="008400C1">
              <w:rPr>
                <w:rFonts w:asciiTheme="majorHAnsi" w:hAnsiTheme="majorHAnsi" w:cstheme="majorHAnsi"/>
                <w:color w:val="000000"/>
                <w:sz w:val="22"/>
                <w:szCs w:val="22"/>
              </w:rPr>
              <w:t>Continue to work with our Oxfordshire local authorities to address safeguarding responses under the Joint Operating Framework for Taxis and transporting vulnerable adults.</w:t>
            </w:r>
          </w:p>
        </w:tc>
        <w:tc>
          <w:tcPr>
            <w:tcW w:w="7654" w:type="dxa"/>
          </w:tcPr>
          <w:p w:rsidR="003649C1" w:rsidRPr="00457C36" w:rsidRDefault="003649C1" w:rsidP="00D4511F">
            <w:pPr>
              <w:pStyle w:val="Pa11"/>
              <w:spacing w:before="12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457C36">
              <w:rPr>
                <w:rFonts w:asciiTheme="majorHAnsi" w:hAnsiTheme="majorHAnsi" w:cstheme="majorHAnsi"/>
                <w:sz w:val="22"/>
                <w:szCs w:val="22"/>
              </w:rPr>
              <w:t>All new driver applicants for Oxford City are required to successfully complete the combined Safeguarding and Disability Awareness Training provided by Oxfordshire County Council. All existing licence holders are required to complete a refresher session of the training every three years.</w:t>
            </w:r>
          </w:p>
          <w:p w:rsidR="003649C1" w:rsidRPr="008400C1" w:rsidRDefault="003649C1" w:rsidP="00D4511F">
            <w:pPr>
              <w:pStyle w:val="Pa11"/>
              <w:spacing w:before="12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457C36">
              <w:rPr>
                <w:rFonts w:asciiTheme="majorHAnsi" w:hAnsiTheme="majorHAnsi" w:cstheme="majorHAnsi"/>
                <w:sz w:val="22"/>
                <w:szCs w:val="22"/>
              </w:rPr>
              <w:t>We have shared documents with other Oxford</w:t>
            </w:r>
            <w:r>
              <w:rPr>
                <w:rFonts w:asciiTheme="majorHAnsi" w:hAnsiTheme="majorHAnsi" w:cstheme="majorHAnsi"/>
                <w:sz w:val="22"/>
                <w:szCs w:val="22"/>
              </w:rPr>
              <w:t>shire</w:t>
            </w:r>
            <w:r w:rsidRPr="00457C36">
              <w:rPr>
                <w:rFonts w:asciiTheme="majorHAnsi" w:hAnsiTheme="majorHAnsi" w:cstheme="majorHAnsi"/>
                <w:sz w:val="22"/>
                <w:szCs w:val="22"/>
              </w:rPr>
              <w:t xml:space="preserve"> </w:t>
            </w:r>
            <w:proofErr w:type="spellStart"/>
            <w:r w:rsidRPr="00457C36">
              <w:rPr>
                <w:rFonts w:asciiTheme="majorHAnsi" w:hAnsiTheme="majorHAnsi" w:cstheme="majorHAnsi"/>
                <w:sz w:val="22"/>
                <w:szCs w:val="22"/>
              </w:rPr>
              <w:t>LAs</w:t>
            </w:r>
            <w:proofErr w:type="spellEnd"/>
            <w:r w:rsidRPr="00457C36">
              <w:rPr>
                <w:rFonts w:asciiTheme="majorHAnsi" w:hAnsiTheme="majorHAnsi" w:cstheme="majorHAnsi"/>
                <w:sz w:val="22"/>
                <w:szCs w:val="22"/>
              </w:rPr>
              <w:t>, where we share basic information for new dr</w:t>
            </w:r>
            <w:r>
              <w:rPr>
                <w:rFonts w:asciiTheme="majorHAnsi" w:hAnsiTheme="majorHAnsi" w:cstheme="majorHAnsi"/>
                <w:sz w:val="22"/>
                <w:szCs w:val="22"/>
              </w:rPr>
              <w:t xml:space="preserve">ivers, revocations, suspensions and </w:t>
            </w:r>
            <w:r w:rsidRPr="00457C36">
              <w:rPr>
                <w:rFonts w:asciiTheme="majorHAnsi" w:hAnsiTheme="majorHAnsi" w:cstheme="majorHAnsi"/>
                <w:sz w:val="22"/>
                <w:szCs w:val="22"/>
              </w:rPr>
              <w:t>sub-committee decisions.</w:t>
            </w:r>
          </w:p>
        </w:tc>
      </w:tr>
    </w:tbl>
    <w:p w:rsidR="00C4555B" w:rsidRPr="00AE1856" w:rsidRDefault="00C4555B" w:rsidP="00AE1856">
      <w:pPr>
        <w:rPr>
          <w:rFonts w:asciiTheme="majorHAnsi" w:hAnsiTheme="majorHAnsi" w:cstheme="majorHAnsi"/>
          <w:sz w:val="24"/>
          <w:szCs w:val="24"/>
        </w:rPr>
        <w:sectPr w:rsidR="00C4555B" w:rsidRPr="00AE1856" w:rsidSect="004F652C">
          <w:headerReference w:type="default" r:id="rId24"/>
          <w:headerReference w:type="first" r:id="rId25"/>
          <w:type w:val="continuous"/>
          <w:pgSz w:w="11907" w:h="16839" w:code="9"/>
          <w:pgMar w:top="1985" w:right="1554" w:bottom="1797" w:left="1418" w:header="862" w:footer="720" w:gutter="0"/>
          <w:pgNumType w:chapStyle="6"/>
          <w:cols w:space="720"/>
          <w:titlePg/>
          <w:docGrid w:linePitch="360"/>
        </w:sectPr>
      </w:pPr>
    </w:p>
    <w:p w:rsidR="00A4472B" w:rsidRPr="007615A3" w:rsidRDefault="00A4472B" w:rsidP="00A4472B">
      <w:pPr>
        <w:rPr>
          <w:rFonts w:ascii="Calibri" w:eastAsia="Times New Roman" w:hAnsi="Calibri" w:cs="Calibri"/>
          <w:sz w:val="24"/>
          <w:szCs w:val="24"/>
        </w:rPr>
      </w:pPr>
      <w:bookmarkStart w:id="18" w:name="Priorities"/>
      <w:r w:rsidRPr="007615A3">
        <w:rPr>
          <w:rFonts w:ascii="Calibri" w:eastAsia="Times New Roman" w:hAnsi="Calibri" w:cs="Calibri"/>
          <w:sz w:val="24"/>
          <w:szCs w:val="24"/>
        </w:rPr>
        <w:lastRenderedPageBreak/>
        <w:t xml:space="preserve">In recent years </w:t>
      </w:r>
      <w:bookmarkEnd w:id="18"/>
      <w:proofErr w:type="spellStart"/>
      <w:r w:rsidRPr="007615A3">
        <w:rPr>
          <w:rFonts w:ascii="Calibri" w:eastAsia="Times New Roman" w:hAnsi="Calibri" w:cs="Calibri"/>
          <w:sz w:val="24"/>
          <w:szCs w:val="24"/>
        </w:rPr>
        <w:t>OSCP’s</w:t>
      </w:r>
      <w:proofErr w:type="spellEnd"/>
      <w:r w:rsidRPr="007615A3">
        <w:rPr>
          <w:rFonts w:ascii="Calibri" w:eastAsia="Times New Roman" w:hAnsi="Calibri" w:cs="Calibri"/>
          <w:sz w:val="24"/>
          <w:szCs w:val="24"/>
        </w:rPr>
        <w:t xml:space="preserve"> priorities have concentrated on more victim focused</w:t>
      </w:r>
      <w:r w:rsidR="006B7504">
        <w:rPr>
          <w:rFonts w:ascii="Calibri" w:eastAsia="Times New Roman" w:hAnsi="Calibri" w:cs="Calibri"/>
          <w:sz w:val="24"/>
          <w:szCs w:val="24"/>
        </w:rPr>
        <w:t xml:space="preserve"> offences, such as child </w:t>
      </w:r>
      <w:r w:rsidRPr="007615A3">
        <w:rPr>
          <w:rFonts w:ascii="Calibri" w:eastAsia="Times New Roman" w:hAnsi="Calibri" w:cs="Calibri"/>
          <w:sz w:val="24"/>
          <w:szCs w:val="24"/>
        </w:rPr>
        <w:t>exploitation and modern slavery. This is reflected by partnerships across the country as the impact of organised crime and county lines drug models put the more vulnerable people in our communities at greater risk.</w:t>
      </w:r>
    </w:p>
    <w:p w:rsidR="00A4472B" w:rsidRPr="007615A3" w:rsidRDefault="00A4472B" w:rsidP="00A4472B">
      <w:pPr>
        <w:rPr>
          <w:rFonts w:ascii="Calibri" w:eastAsia="Times New Roman" w:hAnsi="Calibri" w:cs="Calibri"/>
          <w:sz w:val="24"/>
          <w:szCs w:val="24"/>
        </w:rPr>
      </w:pPr>
      <w:r w:rsidRPr="007615A3">
        <w:rPr>
          <w:rFonts w:ascii="Calibri" w:eastAsia="Times New Roman" w:hAnsi="Calibri" w:cs="Calibri"/>
          <w:sz w:val="24"/>
          <w:szCs w:val="24"/>
        </w:rPr>
        <w:t xml:space="preserve">Our work is challenging and demanding but over the years, </w:t>
      </w:r>
      <w:proofErr w:type="spellStart"/>
      <w:r w:rsidRPr="007615A3">
        <w:rPr>
          <w:rFonts w:ascii="Calibri" w:eastAsia="Times New Roman" w:hAnsi="Calibri" w:cs="Calibri"/>
          <w:sz w:val="24"/>
          <w:szCs w:val="24"/>
        </w:rPr>
        <w:t>OSCP</w:t>
      </w:r>
      <w:proofErr w:type="spellEnd"/>
      <w:r w:rsidRPr="007615A3">
        <w:rPr>
          <w:rFonts w:ascii="Calibri" w:eastAsia="Times New Roman" w:hAnsi="Calibri" w:cs="Calibri"/>
          <w:sz w:val="24"/>
          <w:szCs w:val="24"/>
        </w:rPr>
        <w:t xml:space="preserve"> has worked together successfully to reduce crime across the city, support vulnerable communities and making Oxford a safer place to live, work and visit.  </w:t>
      </w:r>
    </w:p>
    <w:p w:rsidR="00A4472B" w:rsidRPr="004B0BE5" w:rsidRDefault="00A4472B" w:rsidP="00A4472B">
      <w:pPr>
        <w:rPr>
          <w:rFonts w:ascii="Calibri" w:eastAsia="Times New Roman" w:hAnsi="Calibri" w:cs="Calibri"/>
          <w:sz w:val="24"/>
          <w:szCs w:val="24"/>
        </w:rPr>
      </w:pPr>
      <w:r w:rsidRPr="004B0BE5">
        <w:rPr>
          <w:rFonts w:ascii="Calibri" w:eastAsia="Times New Roman" w:hAnsi="Calibri" w:cs="Calibri"/>
          <w:sz w:val="24"/>
          <w:szCs w:val="24"/>
        </w:rPr>
        <w:t>The</w:t>
      </w:r>
      <w:r w:rsidR="004B0BE5" w:rsidRPr="004B0BE5">
        <w:rPr>
          <w:rFonts w:ascii="Calibri" w:eastAsia="Times New Roman" w:hAnsi="Calibri" w:cs="Calibri"/>
          <w:sz w:val="24"/>
          <w:szCs w:val="24"/>
        </w:rPr>
        <w:t xml:space="preserve"> COVID-19</w:t>
      </w:r>
      <w:r w:rsidRPr="004B0BE5">
        <w:rPr>
          <w:rFonts w:ascii="Calibri" w:eastAsia="Times New Roman" w:hAnsi="Calibri" w:cs="Calibri"/>
          <w:sz w:val="24"/>
          <w:szCs w:val="24"/>
        </w:rPr>
        <w:t xml:space="preserve"> pandemic </w:t>
      </w:r>
      <w:r w:rsidR="004B0BE5" w:rsidRPr="004B0BE5">
        <w:rPr>
          <w:rFonts w:ascii="Calibri" w:eastAsia="Times New Roman" w:hAnsi="Calibri" w:cs="Calibri"/>
          <w:sz w:val="24"/>
          <w:szCs w:val="24"/>
        </w:rPr>
        <w:t xml:space="preserve">brought new challenges </w:t>
      </w:r>
      <w:r w:rsidRPr="004B0BE5">
        <w:rPr>
          <w:rFonts w:ascii="Calibri" w:eastAsia="Times New Roman" w:hAnsi="Calibri" w:cs="Calibri"/>
          <w:sz w:val="24"/>
          <w:szCs w:val="24"/>
        </w:rPr>
        <w:t>in addressing crime and anti-social behaviour</w:t>
      </w:r>
      <w:r w:rsidR="004B0BE5" w:rsidRPr="004B0BE5">
        <w:rPr>
          <w:rFonts w:ascii="Calibri" w:eastAsia="Times New Roman" w:hAnsi="Calibri" w:cs="Calibri"/>
          <w:sz w:val="24"/>
          <w:szCs w:val="24"/>
        </w:rPr>
        <w:t xml:space="preserve">.  This </w:t>
      </w:r>
      <w:r w:rsidRPr="004B0BE5">
        <w:rPr>
          <w:rFonts w:ascii="Calibri" w:eastAsia="Times New Roman" w:hAnsi="Calibri" w:cs="Calibri"/>
          <w:sz w:val="24"/>
          <w:szCs w:val="24"/>
        </w:rPr>
        <w:t>is reflected withi</w:t>
      </w:r>
      <w:r w:rsidR="004B0BE5" w:rsidRPr="004B0BE5">
        <w:rPr>
          <w:rFonts w:ascii="Calibri" w:eastAsia="Times New Roman" w:hAnsi="Calibri" w:cs="Calibri"/>
          <w:sz w:val="24"/>
          <w:szCs w:val="24"/>
        </w:rPr>
        <w:t>n our priorities for 2020-21</w:t>
      </w:r>
      <w:r w:rsidR="00FA32C5">
        <w:rPr>
          <w:rFonts w:ascii="Calibri" w:eastAsia="Times New Roman" w:hAnsi="Calibri" w:cs="Calibri"/>
          <w:sz w:val="24"/>
          <w:szCs w:val="24"/>
        </w:rPr>
        <w:t xml:space="preserve"> set out on Page 4.</w:t>
      </w:r>
    </w:p>
    <w:p w:rsidR="00C000CB" w:rsidRPr="007615A3" w:rsidRDefault="00C000CB" w:rsidP="00C000CB">
      <w:pPr>
        <w:rPr>
          <w:rFonts w:ascii="Calibri" w:eastAsia="Times New Roman" w:hAnsi="Calibri" w:cs="Calibri"/>
          <w:sz w:val="24"/>
          <w:szCs w:val="24"/>
        </w:rPr>
      </w:pPr>
      <w:r w:rsidRPr="007615A3">
        <w:rPr>
          <w:rFonts w:ascii="Calibri" w:eastAsia="Times New Roman" w:hAnsi="Calibri" w:cs="Calibri"/>
          <w:sz w:val="24"/>
          <w:szCs w:val="24"/>
        </w:rPr>
        <w:t>The Action Plan will help to drive our priorities for the new financial year.</w:t>
      </w:r>
    </w:p>
    <w:tbl>
      <w:tblPr>
        <w:tblStyle w:val="GridTable4-Accent5"/>
        <w:tblW w:w="0" w:type="auto"/>
        <w:tblLayout w:type="fixed"/>
        <w:tblLook w:val="04A0" w:firstRow="1" w:lastRow="0" w:firstColumn="1" w:lastColumn="0" w:noHBand="0" w:noVBand="1"/>
      </w:tblPr>
      <w:tblGrid>
        <w:gridCol w:w="2689"/>
        <w:gridCol w:w="6569"/>
      </w:tblGrid>
      <w:tr w:rsidR="00FA32C5" w:rsidRPr="00FA32C5" w:rsidTr="00B420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8" w:type="dxa"/>
            <w:gridSpan w:val="2"/>
          </w:tcPr>
          <w:p w:rsidR="00FA32C5" w:rsidRPr="002F2671" w:rsidRDefault="00FA32C5" w:rsidP="002F2671">
            <w:pPr>
              <w:spacing w:before="120" w:after="120"/>
              <w:ind w:left="357"/>
              <w:jc w:val="center"/>
              <w:rPr>
                <w:rFonts w:asciiTheme="majorHAnsi" w:hAnsiTheme="majorHAnsi" w:cstheme="majorHAnsi"/>
                <w:sz w:val="28"/>
                <w:szCs w:val="24"/>
              </w:rPr>
            </w:pPr>
            <w:r w:rsidRPr="00FA32C5">
              <w:rPr>
                <w:rFonts w:asciiTheme="majorHAnsi" w:hAnsiTheme="majorHAnsi" w:cstheme="majorHAnsi"/>
                <w:sz w:val="28"/>
                <w:szCs w:val="24"/>
              </w:rPr>
              <w:t>I</w:t>
            </w:r>
            <w:r w:rsidR="002F2671">
              <w:rPr>
                <w:rFonts w:asciiTheme="majorHAnsi" w:hAnsiTheme="majorHAnsi" w:cstheme="majorHAnsi"/>
                <w:sz w:val="28"/>
                <w:szCs w:val="24"/>
              </w:rPr>
              <w:t>ssues affecting our communities</w:t>
            </w:r>
          </w:p>
        </w:tc>
      </w:tr>
      <w:tr w:rsidR="00FA32C5" w:rsidRPr="007615A3" w:rsidTr="00B420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FA32C5" w:rsidRPr="007615A3" w:rsidRDefault="00FA32C5" w:rsidP="006B7504">
            <w:pPr>
              <w:jc w:val="center"/>
              <w:rPr>
                <w:rFonts w:ascii="Calibri" w:hAnsi="Calibri" w:cs="Calibri"/>
                <w:sz w:val="24"/>
                <w:szCs w:val="24"/>
              </w:rPr>
            </w:pPr>
            <w:r w:rsidRPr="007615A3">
              <w:rPr>
                <w:rFonts w:ascii="Calibri" w:hAnsi="Calibri" w:cs="Calibri"/>
                <w:sz w:val="24"/>
                <w:szCs w:val="24"/>
              </w:rPr>
              <w:t>Outcome</w:t>
            </w:r>
          </w:p>
        </w:tc>
        <w:tc>
          <w:tcPr>
            <w:tcW w:w="6569" w:type="dxa"/>
          </w:tcPr>
          <w:p w:rsidR="00FA32C5" w:rsidRPr="00070F64" w:rsidRDefault="00FA32C5" w:rsidP="006B750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4"/>
                <w:szCs w:val="24"/>
              </w:rPr>
            </w:pPr>
            <w:r w:rsidRPr="00070F64">
              <w:rPr>
                <w:rFonts w:ascii="Calibri" w:hAnsi="Calibri" w:cs="Calibri"/>
                <w:b/>
                <w:sz w:val="24"/>
                <w:szCs w:val="24"/>
              </w:rPr>
              <w:t>Action</w:t>
            </w:r>
          </w:p>
        </w:tc>
      </w:tr>
      <w:tr w:rsidR="00FA32C5" w:rsidRPr="007615A3" w:rsidTr="00B420C6">
        <w:tc>
          <w:tcPr>
            <w:cnfStyle w:val="001000000000" w:firstRow="0" w:lastRow="0" w:firstColumn="1" w:lastColumn="0" w:oddVBand="0" w:evenVBand="0" w:oddHBand="0" w:evenHBand="0" w:firstRowFirstColumn="0" w:firstRowLastColumn="0" w:lastRowFirstColumn="0" w:lastRowLastColumn="0"/>
            <w:tcW w:w="2689" w:type="dxa"/>
          </w:tcPr>
          <w:p w:rsidR="00FA32C5" w:rsidRPr="007615A3" w:rsidRDefault="00FA32C5" w:rsidP="006B7504">
            <w:pPr>
              <w:rPr>
                <w:rFonts w:ascii="Calibri" w:hAnsi="Calibri" w:cs="Calibri"/>
              </w:rPr>
            </w:pPr>
            <w:r w:rsidRPr="007615A3">
              <w:rPr>
                <w:rFonts w:ascii="Calibri" w:hAnsi="Calibri" w:cs="Calibri"/>
              </w:rPr>
              <w:t>Public Spaces Drug Task Force will continue to tackle open space drug use and dealing in response to community concerns.</w:t>
            </w:r>
          </w:p>
        </w:tc>
        <w:tc>
          <w:tcPr>
            <w:tcW w:w="6569" w:type="dxa"/>
          </w:tcPr>
          <w:p w:rsidR="00FA32C5" w:rsidRPr="007615A3" w:rsidRDefault="00FA32C5" w:rsidP="007D7168">
            <w:pPr>
              <w:numPr>
                <w:ilvl w:val="0"/>
                <w:numId w:val="13"/>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615A3">
              <w:rPr>
                <w:rFonts w:ascii="Calibri" w:hAnsi="Calibri" w:cs="Calibri"/>
              </w:rPr>
              <w:t xml:space="preserve">Identify hot-spot areas that are affected by the open drug markets and lead and support communities to take back their streets. </w:t>
            </w:r>
          </w:p>
          <w:p w:rsidR="00FA32C5" w:rsidRPr="007615A3" w:rsidRDefault="00FA32C5" w:rsidP="007D7168">
            <w:pPr>
              <w:numPr>
                <w:ilvl w:val="0"/>
                <w:numId w:val="13"/>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615A3">
              <w:rPr>
                <w:rFonts w:ascii="Calibri" w:hAnsi="Calibri" w:cs="Calibri"/>
              </w:rPr>
              <w:t>Working with our communities to design our drug misuse and dealing in public spaces.</w:t>
            </w:r>
          </w:p>
          <w:p w:rsidR="00FA32C5" w:rsidRPr="007615A3" w:rsidRDefault="00FA32C5" w:rsidP="007D7168">
            <w:pPr>
              <w:numPr>
                <w:ilvl w:val="0"/>
                <w:numId w:val="13"/>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615A3">
              <w:rPr>
                <w:rFonts w:ascii="Calibri" w:hAnsi="Calibri" w:cs="Calibri"/>
              </w:rPr>
              <w:t xml:space="preserve">Continue to complete Crime Prevention Survey’s and supporting Neighbourhood Teams and Drugs Task Force. </w:t>
            </w:r>
          </w:p>
          <w:p w:rsidR="00936120" w:rsidRDefault="00FA32C5" w:rsidP="007D7168">
            <w:pPr>
              <w:numPr>
                <w:ilvl w:val="0"/>
                <w:numId w:val="13"/>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615A3">
              <w:rPr>
                <w:rFonts w:ascii="Calibri" w:hAnsi="Calibri" w:cs="Calibri"/>
              </w:rPr>
              <w:t>Complete work undertaken at Gillian’s Park and Marsh Park.</w:t>
            </w:r>
          </w:p>
          <w:p w:rsidR="00FA32C5" w:rsidRPr="00936120" w:rsidRDefault="00FA32C5" w:rsidP="007D7168">
            <w:pPr>
              <w:numPr>
                <w:ilvl w:val="0"/>
                <w:numId w:val="13"/>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36120">
              <w:rPr>
                <w:rFonts w:ascii="Calibri" w:hAnsi="Calibri" w:cs="Calibri"/>
              </w:rPr>
              <w:t>Work closely with Turning Point to monitor and address drug use in hotspots areas.  This will include all partners receive regular updates on needle finds, needle sweeps and referrals.</w:t>
            </w:r>
          </w:p>
        </w:tc>
      </w:tr>
      <w:tr w:rsidR="00FA32C5" w:rsidRPr="007615A3" w:rsidTr="00B420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FA32C5" w:rsidRPr="00FA32C5" w:rsidRDefault="00FA32C5" w:rsidP="00FA32C5">
            <w:pPr>
              <w:rPr>
                <w:rFonts w:asciiTheme="majorHAnsi" w:hAnsiTheme="majorHAnsi" w:cstheme="majorHAnsi"/>
                <w:szCs w:val="24"/>
              </w:rPr>
            </w:pPr>
            <w:r w:rsidRPr="00FA32C5">
              <w:rPr>
                <w:rFonts w:asciiTheme="majorHAnsi" w:hAnsiTheme="majorHAnsi" w:cstheme="majorHAnsi"/>
                <w:szCs w:val="24"/>
              </w:rPr>
              <w:t xml:space="preserve">Support those vulnerable people that become homeless and end up rough sleeping on our streets.  </w:t>
            </w:r>
          </w:p>
          <w:p w:rsidR="00FA32C5" w:rsidRPr="00FA32C5" w:rsidRDefault="00FA32C5" w:rsidP="006B7504">
            <w:pPr>
              <w:rPr>
                <w:rFonts w:ascii="Calibri" w:hAnsi="Calibri" w:cs="Calibri"/>
              </w:rPr>
            </w:pPr>
          </w:p>
        </w:tc>
        <w:tc>
          <w:tcPr>
            <w:tcW w:w="6569" w:type="dxa"/>
          </w:tcPr>
          <w:p w:rsidR="00FA32C5" w:rsidRPr="00FA32C5" w:rsidRDefault="00FA32C5" w:rsidP="007D7168">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A32C5">
              <w:rPr>
                <w:rFonts w:ascii="Calibri" w:hAnsi="Calibri" w:cs="Calibri"/>
              </w:rPr>
              <w:t>Work in partnership with St Mungo’s, Turning Point and other homeless support services to engage and support people off the streets.</w:t>
            </w:r>
          </w:p>
          <w:p w:rsidR="00FA32C5" w:rsidRPr="00FA32C5" w:rsidRDefault="00FA32C5" w:rsidP="007D7168">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A32C5">
              <w:rPr>
                <w:rFonts w:ascii="Calibri" w:hAnsi="Calibri" w:cs="Calibri"/>
              </w:rPr>
              <w:t>Protect clients from exploitation and enable them to access the services they need.</w:t>
            </w:r>
          </w:p>
          <w:p w:rsidR="00FA32C5" w:rsidRPr="00FA32C5" w:rsidRDefault="00FA32C5" w:rsidP="007D7168">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A32C5">
              <w:rPr>
                <w:rFonts w:ascii="Calibri" w:hAnsi="Calibri" w:cs="Calibri"/>
              </w:rPr>
              <w:t xml:space="preserve">Address anti-social behaviour and direct people into support through our </w:t>
            </w:r>
            <w:proofErr w:type="spellStart"/>
            <w:r w:rsidRPr="00FA32C5">
              <w:rPr>
                <w:rFonts w:ascii="Calibri" w:hAnsi="Calibri" w:cs="Calibri"/>
              </w:rPr>
              <w:t>StreetWise</w:t>
            </w:r>
            <w:proofErr w:type="spellEnd"/>
            <w:r w:rsidRPr="00FA32C5">
              <w:rPr>
                <w:rFonts w:ascii="Calibri" w:hAnsi="Calibri" w:cs="Calibri"/>
              </w:rPr>
              <w:t xml:space="preserve"> initiative.</w:t>
            </w:r>
          </w:p>
        </w:tc>
      </w:tr>
      <w:tr w:rsidR="00D12DFC" w:rsidRPr="00D12DFC" w:rsidTr="00B420C6">
        <w:tc>
          <w:tcPr>
            <w:cnfStyle w:val="001000000000" w:firstRow="0" w:lastRow="0" w:firstColumn="1" w:lastColumn="0" w:oddVBand="0" w:evenVBand="0" w:oddHBand="0" w:evenHBand="0" w:firstRowFirstColumn="0" w:firstRowLastColumn="0" w:lastRowFirstColumn="0" w:lastRowLastColumn="0"/>
            <w:tcW w:w="2689" w:type="dxa"/>
          </w:tcPr>
          <w:p w:rsidR="00D12DFC" w:rsidRPr="00FA32C5" w:rsidRDefault="00D12DFC" w:rsidP="00FA32C5">
            <w:pPr>
              <w:rPr>
                <w:rFonts w:asciiTheme="majorHAnsi" w:hAnsiTheme="majorHAnsi" w:cstheme="majorHAnsi"/>
                <w:szCs w:val="24"/>
              </w:rPr>
            </w:pPr>
            <w:r w:rsidRPr="00FA32C5">
              <w:rPr>
                <w:rFonts w:asciiTheme="majorHAnsi" w:hAnsiTheme="majorHAnsi" w:cstheme="majorHAnsi"/>
                <w:szCs w:val="24"/>
              </w:rPr>
              <w:t xml:space="preserve">Support our locality hubs during the country’s lockdown to protect those that are most vulnerable. </w:t>
            </w:r>
          </w:p>
          <w:p w:rsidR="00D12DFC" w:rsidRPr="00D12DFC" w:rsidRDefault="00D12DFC" w:rsidP="006B7504">
            <w:pPr>
              <w:rPr>
                <w:rFonts w:asciiTheme="majorHAnsi" w:hAnsiTheme="majorHAnsi" w:cstheme="majorHAnsi"/>
                <w:szCs w:val="24"/>
              </w:rPr>
            </w:pPr>
          </w:p>
        </w:tc>
        <w:tc>
          <w:tcPr>
            <w:tcW w:w="6569" w:type="dxa"/>
          </w:tcPr>
          <w:p w:rsidR="00D12DFC" w:rsidRPr="00D12DFC" w:rsidRDefault="00D12DFC" w:rsidP="002F267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r w:rsidRPr="00D12DFC">
              <w:rPr>
                <w:rFonts w:asciiTheme="majorHAnsi" w:hAnsiTheme="majorHAnsi" w:cstheme="majorHAnsi"/>
                <w:szCs w:val="24"/>
              </w:rPr>
              <w:t>Based on the organisational experiences and learning during the COVID-19 pandemic lockdown period, partners will work together in support of locality-based hubs.  Hubs will be a focal point for local engagement with communities, support for vulnerable people, and assist in problem-solving local priorities.</w:t>
            </w:r>
            <w:r w:rsidR="002F2671">
              <w:rPr>
                <w:rFonts w:asciiTheme="majorHAnsi" w:hAnsiTheme="majorHAnsi" w:cstheme="majorHAnsi"/>
                <w:szCs w:val="24"/>
              </w:rPr>
              <w:t xml:space="preserve">  Hubs will be an ideal opportunity for</w:t>
            </w:r>
            <w:r w:rsidR="002F2671">
              <w:rPr>
                <w:rFonts w:ascii="Calibri" w:hAnsi="Calibri" w:cs="Times New Roman"/>
              </w:rPr>
              <w:t xml:space="preserve"> public health promotion and </w:t>
            </w:r>
            <w:r w:rsidR="002F2671" w:rsidRPr="002F2671">
              <w:rPr>
                <w:rFonts w:ascii="Calibri" w:hAnsi="Calibri" w:cs="Times New Roman"/>
              </w:rPr>
              <w:t>awareness campaign</w:t>
            </w:r>
            <w:r w:rsidR="002F2671">
              <w:rPr>
                <w:rFonts w:ascii="Calibri" w:hAnsi="Calibri" w:cs="Times New Roman"/>
              </w:rPr>
              <w:t>s.</w:t>
            </w:r>
          </w:p>
        </w:tc>
      </w:tr>
      <w:tr w:rsidR="00D12DFC" w:rsidRPr="007615A3" w:rsidTr="00B420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12DFC" w:rsidRPr="007615A3" w:rsidRDefault="00D12DFC" w:rsidP="006B7504">
            <w:pPr>
              <w:rPr>
                <w:rFonts w:ascii="Calibri" w:hAnsi="Calibri" w:cs="Calibri"/>
              </w:rPr>
            </w:pPr>
            <w:r w:rsidRPr="007615A3">
              <w:rPr>
                <w:rFonts w:ascii="Calibri" w:hAnsi="Calibri" w:cs="Calibri"/>
              </w:rPr>
              <w:t xml:space="preserve">Oxford City Council will develop further plans to </w:t>
            </w:r>
            <w:r w:rsidRPr="007615A3">
              <w:rPr>
                <w:rFonts w:ascii="Calibri" w:hAnsi="Calibri" w:cs="Calibri"/>
              </w:rPr>
              <w:lastRenderedPageBreak/>
              <w:t>address anti-social behaviour in the city in response to our public consultation.</w:t>
            </w:r>
          </w:p>
        </w:tc>
        <w:tc>
          <w:tcPr>
            <w:tcW w:w="6569" w:type="dxa"/>
          </w:tcPr>
          <w:p w:rsidR="00D12DFC" w:rsidRPr="007615A3" w:rsidRDefault="00D12DFC" w:rsidP="006B7504">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lastRenderedPageBreak/>
              <w:t xml:space="preserve">The partnership will continue to address anti-social behaviour in our communities and review our approach in the city centre in response </w:t>
            </w:r>
            <w:r>
              <w:rPr>
                <w:rFonts w:ascii="Calibri" w:hAnsi="Calibri" w:cs="Calibri"/>
              </w:rPr>
              <w:lastRenderedPageBreak/>
              <w:t>our public consultation.</w:t>
            </w:r>
            <w:r w:rsidR="007D7168">
              <w:rPr>
                <w:rFonts w:ascii="Calibri" w:hAnsi="Calibri" w:cs="Calibri"/>
              </w:rPr>
              <w:t xml:space="preserve">  The City Council will consult on the current Alcohol and Dog Control Public Spaces Protection Orders.</w:t>
            </w:r>
          </w:p>
        </w:tc>
      </w:tr>
      <w:tr w:rsidR="00936120" w:rsidRPr="007615A3" w:rsidTr="00B420C6">
        <w:tc>
          <w:tcPr>
            <w:cnfStyle w:val="001000000000" w:firstRow="0" w:lastRow="0" w:firstColumn="1" w:lastColumn="0" w:oddVBand="0" w:evenVBand="0" w:oddHBand="0" w:evenHBand="0" w:firstRowFirstColumn="0" w:firstRowLastColumn="0" w:lastRowFirstColumn="0" w:lastRowLastColumn="0"/>
            <w:tcW w:w="2689" w:type="dxa"/>
          </w:tcPr>
          <w:p w:rsidR="00936120" w:rsidRPr="007615A3" w:rsidRDefault="00936120" w:rsidP="00936120">
            <w:pPr>
              <w:rPr>
                <w:rFonts w:ascii="Calibri" w:hAnsi="Calibri" w:cs="Calibri"/>
              </w:rPr>
            </w:pPr>
            <w:r w:rsidRPr="00936120">
              <w:rPr>
                <w:rFonts w:ascii="Calibri" w:hAnsi="Calibri" w:cs="Calibri"/>
              </w:rPr>
              <w:lastRenderedPageBreak/>
              <w:t>Support the work of the Prevent and Protect strands of the Counter-Terrorism strategy</w:t>
            </w:r>
            <w:r>
              <w:rPr>
                <w:rFonts w:ascii="Calibri" w:hAnsi="Calibri" w:cs="Calibri"/>
              </w:rPr>
              <w:t>.</w:t>
            </w:r>
          </w:p>
        </w:tc>
        <w:tc>
          <w:tcPr>
            <w:tcW w:w="6569" w:type="dxa"/>
          </w:tcPr>
          <w:p w:rsidR="00936120" w:rsidRDefault="00936120" w:rsidP="007D716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Continue to safeguard those at risk through the Channel process</w:t>
            </w:r>
          </w:p>
          <w:p w:rsidR="00936120" w:rsidRDefault="00936120" w:rsidP="007D716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Deliver activities to prevent extremism</w:t>
            </w:r>
          </w:p>
          <w:p w:rsidR="00936120" w:rsidRPr="00936120" w:rsidRDefault="00936120" w:rsidP="007D716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Work in partner to implement Protect activities to secure higher risk locations in the city.</w:t>
            </w:r>
          </w:p>
        </w:tc>
      </w:tr>
      <w:tr w:rsidR="00C23664" w:rsidRPr="00C23664" w:rsidTr="00B420C6">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9258" w:type="dxa"/>
            <w:gridSpan w:val="2"/>
          </w:tcPr>
          <w:p w:rsidR="00C23664" w:rsidRPr="00C23664" w:rsidRDefault="00C23664" w:rsidP="00C23664">
            <w:pPr>
              <w:spacing w:before="120" w:after="120"/>
              <w:ind w:left="357"/>
              <w:jc w:val="center"/>
              <w:rPr>
                <w:rFonts w:asciiTheme="majorHAnsi" w:hAnsiTheme="majorHAnsi" w:cstheme="majorHAnsi"/>
                <w:color w:val="FFFFFF" w:themeColor="background1"/>
                <w:sz w:val="28"/>
                <w:szCs w:val="24"/>
              </w:rPr>
            </w:pPr>
            <w:r w:rsidRPr="00070F64">
              <w:rPr>
                <w:rFonts w:asciiTheme="majorHAnsi" w:hAnsiTheme="majorHAnsi" w:cstheme="majorHAnsi"/>
                <w:sz w:val="28"/>
                <w:szCs w:val="24"/>
              </w:rPr>
              <w:t>Tackling serious and organised crime</w:t>
            </w:r>
          </w:p>
        </w:tc>
      </w:tr>
      <w:tr w:rsidR="00D12DFC" w:rsidRPr="007615A3" w:rsidTr="00B420C6">
        <w:tc>
          <w:tcPr>
            <w:cnfStyle w:val="001000000000" w:firstRow="0" w:lastRow="0" w:firstColumn="1" w:lastColumn="0" w:oddVBand="0" w:evenVBand="0" w:oddHBand="0" w:evenHBand="0" w:firstRowFirstColumn="0" w:firstRowLastColumn="0" w:lastRowFirstColumn="0" w:lastRowLastColumn="0"/>
            <w:tcW w:w="2689" w:type="dxa"/>
          </w:tcPr>
          <w:p w:rsidR="00D12DFC" w:rsidRPr="007615A3" w:rsidRDefault="00D12DFC" w:rsidP="006B7504">
            <w:pPr>
              <w:rPr>
                <w:rFonts w:ascii="Calibri" w:hAnsi="Calibri" w:cs="Calibri"/>
              </w:rPr>
            </w:pPr>
            <w:r w:rsidRPr="007615A3">
              <w:rPr>
                <w:rFonts w:ascii="Calibri" w:hAnsi="Calibri" w:cs="Calibri"/>
              </w:rPr>
              <w:t>Respond quickly to reports of cuckooing by supporting vulnerable adults.</w:t>
            </w:r>
          </w:p>
        </w:tc>
        <w:tc>
          <w:tcPr>
            <w:tcW w:w="6569" w:type="dxa"/>
          </w:tcPr>
          <w:p w:rsidR="00D12DFC" w:rsidRPr="007615A3" w:rsidRDefault="00D12DFC" w:rsidP="006B7504">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Work closely with social housing providers</w:t>
            </w:r>
            <w:r w:rsidR="002F2671">
              <w:rPr>
                <w:rFonts w:ascii="Calibri" w:hAnsi="Calibri" w:cs="Calibri"/>
              </w:rPr>
              <w:t>, hotels</w:t>
            </w:r>
            <w:r>
              <w:rPr>
                <w:rFonts w:ascii="Calibri" w:hAnsi="Calibri" w:cs="Calibri"/>
              </w:rPr>
              <w:t xml:space="preserve"> and private landlords to address the exploitation of vulnerable tenants whose properties are taken over.</w:t>
            </w:r>
          </w:p>
        </w:tc>
      </w:tr>
      <w:tr w:rsidR="00C23664" w:rsidRPr="007615A3" w:rsidTr="00B420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C23664" w:rsidRPr="00C23664" w:rsidRDefault="00C23664" w:rsidP="006B7504">
            <w:pPr>
              <w:rPr>
                <w:rFonts w:asciiTheme="majorHAnsi" w:hAnsiTheme="majorHAnsi" w:cstheme="majorHAnsi"/>
                <w:szCs w:val="24"/>
              </w:rPr>
            </w:pPr>
            <w:r w:rsidRPr="00C23664">
              <w:rPr>
                <w:rFonts w:asciiTheme="majorHAnsi" w:hAnsiTheme="majorHAnsi" w:cstheme="majorHAnsi"/>
                <w:szCs w:val="24"/>
              </w:rPr>
              <w:t>Reduce the level of cycle crime in the city through the Bike Crime Reduction Partnership</w:t>
            </w:r>
            <w:r w:rsidR="002F2671">
              <w:rPr>
                <w:rFonts w:asciiTheme="majorHAnsi" w:hAnsiTheme="majorHAnsi" w:cstheme="majorHAnsi"/>
                <w:szCs w:val="24"/>
              </w:rPr>
              <w:t>.</w:t>
            </w:r>
          </w:p>
        </w:tc>
        <w:tc>
          <w:tcPr>
            <w:tcW w:w="6569" w:type="dxa"/>
          </w:tcPr>
          <w:p w:rsidR="00C23664" w:rsidRDefault="00C23664" w:rsidP="006B7504">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The Oxford Bike Crime Reduction Partnership will continue to work on the reduction of bike theft in the city.  Partners include British Transport Police, the Local Police Area, City and County Councils, the University of Oxford and Brookes University.</w:t>
            </w:r>
          </w:p>
        </w:tc>
      </w:tr>
      <w:tr w:rsidR="00C23664" w:rsidRPr="007615A3" w:rsidTr="00B420C6">
        <w:tc>
          <w:tcPr>
            <w:cnfStyle w:val="001000000000" w:firstRow="0" w:lastRow="0" w:firstColumn="1" w:lastColumn="0" w:oddVBand="0" w:evenVBand="0" w:oddHBand="0" w:evenHBand="0" w:firstRowFirstColumn="0" w:firstRowLastColumn="0" w:lastRowFirstColumn="0" w:lastRowLastColumn="0"/>
            <w:tcW w:w="2689" w:type="dxa"/>
          </w:tcPr>
          <w:p w:rsidR="00C23664" w:rsidRPr="00C23664" w:rsidRDefault="00C23664" w:rsidP="006B7504">
            <w:pPr>
              <w:rPr>
                <w:rFonts w:asciiTheme="majorHAnsi" w:hAnsiTheme="majorHAnsi" w:cstheme="majorHAnsi"/>
                <w:szCs w:val="24"/>
              </w:rPr>
            </w:pPr>
            <w:r w:rsidRPr="00C23664">
              <w:rPr>
                <w:rFonts w:asciiTheme="majorHAnsi" w:hAnsiTheme="majorHAnsi" w:cstheme="majorHAnsi"/>
                <w:szCs w:val="24"/>
              </w:rPr>
              <w:t>Deliver Safer Streets activities to address burglary and other serious theft.</w:t>
            </w:r>
          </w:p>
        </w:tc>
        <w:tc>
          <w:tcPr>
            <w:tcW w:w="6569" w:type="dxa"/>
          </w:tcPr>
          <w:p w:rsidR="00C23664" w:rsidRDefault="00C23664" w:rsidP="007D7168">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The partnership have received support from the Home Office’s Safer Streets programme to address burglary, cycle crime and other theft offences in hot spot areas of the city.  Activities will centre on crime prevention and target hardening approaches. </w:t>
            </w:r>
            <w:r w:rsidR="007D7168">
              <w:rPr>
                <w:rFonts w:ascii="Calibri" w:hAnsi="Calibri" w:cs="Calibri"/>
              </w:rPr>
              <w:t xml:space="preserve">  </w:t>
            </w:r>
            <w:r w:rsidR="007D7168" w:rsidRPr="007D7168">
              <w:rPr>
                <w:rFonts w:ascii="Calibri" w:hAnsi="Calibri" w:cs="Calibri"/>
              </w:rPr>
              <w:t xml:space="preserve">Support </w:t>
            </w:r>
            <w:r w:rsidR="007D7168">
              <w:rPr>
                <w:rFonts w:ascii="Calibri" w:hAnsi="Calibri" w:cs="Calibri"/>
              </w:rPr>
              <w:t>and a</w:t>
            </w:r>
            <w:r w:rsidR="007D7168" w:rsidRPr="007D7168">
              <w:rPr>
                <w:rFonts w:ascii="Calibri" w:hAnsi="Calibri" w:cs="Calibri"/>
              </w:rPr>
              <w:t xml:space="preserve">dvice </w:t>
            </w:r>
            <w:r w:rsidR="007D7168">
              <w:rPr>
                <w:rFonts w:ascii="Calibri" w:hAnsi="Calibri" w:cs="Calibri"/>
              </w:rPr>
              <w:t xml:space="preserve">campaigns </w:t>
            </w:r>
            <w:r w:rsidR="007D7168" w:rsidRPr="007D7168">
              <w:rPr>
                <w:rFonts w:ascii="Calibri" w:hAnsi="Calibri" w:cs="Calibri"/>
              </w:rPr>
              <w:t>for people on cyber-crime</w:t>
            </w:r>
            <w:r w:rsidR="007D7168">
              <w:rPr>
                <w:rFonts w:ascii="Calibri" w:hAnsi="Calibri" w:cs="Calibri"/>
              </w:rPr>
              <w:t xml:space="preserve"> and on-line fraudulent activity that has increased significantly during the pandemic</w:t>
            </w:r>
            <w:r w:rsidR="007D7168" w:rsidRPr="007D7168">
              <w:rPr>
                <w:rFonts w:ascii="Calibri" w:hAnsi="Calibri" w:cs="Calibri"/>
              </w:rPr>
              <w:t>.</w:t>
            </w:r>
          </w:p>
        </w:tc>
      </w:tr>
      <w:tr w:rsidR="00C23664" w:rsidRPr="00C23664" w:rsidTr="00B420C6">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9258" w:type="dxa"/>
            <w:gridSpan w:val="2"/>
          </w:tcPr>
          <w:p w:rsidR="00C23664" w:rsidRPr="00C23664" w:rsidRDefault="00C23664" w:rsidP="002F2671">
            <w:pPr>
              <w:spacing w:before="120" w:after="120"/>
              <w:jc w:val="center"/>
              <w:rPr>
                <w:rFonts w:asciiTheme="majorHAnsi" w:hAnsiTheme="majorHAnsi" w:cstheme="majorHAnsi"/>
                <w:color w:val="FFFFFF" w:themeColor="background1"/>
                <w:sz w:val="28"/>
                <w:szCs w:val="24"/>
              </w:rPr>
            </w:pPr>
            <w:r w:rsidRPr="00070F64">
              <w:rPr>
                <w:rFonts w:asciiTheme="majorHAnsi" w:hAnsiTheme="majorHAnsi" w:cstheme="majorHAnsi"/>
                <w:sz w:val="28"/>
                <w:szCs w:val="24"/>
              </w:rPr>
              <w:t>Reduce serious violence</w:t>
            </w:r>
          </w:p>
        </w:tc>
      </w:tr>
      <w:tr w:rsidR="002F2671" w:rsidRPr="007615A3" w:rsidTr="00B420C6">
        <w:tc>
          <w:tcPr>
            <w:cnfStyle w:val="001000000000" w:firstRow="0" w:lastRow="0" w:firstColumn="1" w:lastColumn="0" w:oddVBand="0" w:evenVBand="0" w:oddHBand="0" w:evenHBand="0" w:firstRowFirstColumn="0" w:firstRowLastColumn="0" w:lastRowFirstColumn="0" w:lastRowLastColumn="0"/>
            <w:tcW w:w="2689" w:type="dxa"/>
          </w:tcPr>
          <w:p w:rsidR="00C23664" w:rsidRPr="007615A3" w:rsidRDefault="00C23664" w:rsidP="00C23664">
            <w:pPr>
              <w:rPr>
                <w:rFonts w:ascii="Calibri" w:hAnsi="Calibri" w:cs="Calibri"/>
              </w:rPr>
            </w:pPr>
            <w:proofErr w:type="spellStart"/>
            <w:r w:rsidRPr="007615A3">
              <w:rPr>
                <w:rFonts w:ascii="Calibri" w:hAnsi="Calibri" w:cs="Calibri"/>
              </w:rPr>
              <w:t>OSCP</w:t>
            </w:r>
            <w:proofErr w:type="spellEnd"/>
            <w:r w:rsidRPr="007615A3">
              <w:rPr>
                <w:rFonts w:ascii="Calibri" w:hAnsi="Calibri" w:cs="Calibri"/>
              </w:rPr>
              <w:t xml:space="preserve"> will coordinate activity to address modern slavery, hate crime, </w:t>
            </w:r>
            <w:r>
              <w:rPr>
                <w:rFonts w:ascii="Calibri" w:hAnsi="Calibri" w:cs="Calibri"/>
              </w:rPr>
              <w:t xml:space="preserve">and </w:t>
            </w:r>
            <w:r w:rsidRPr="007615A3">
              <w:rPr>
                <w:rFonts w:ascii="Calibri" w:hAnsi="Calibri" w:cs="Calibri"/>
              </w:rPr>
              <w:t>al</w:t>
            </w:r>
            <w:r>
              <w:rPr>
                <w:rFonts w:ascii="Calibri" w:hAnsi="Calibri" w:cs="Calibri"/>
              </w:rPr>
              <w:t>cohol-related disorder</w:t>
            </w:r>
            <w:r w:rsidRPr="007615A3">
              <w:rPr>
                <w:rFonts w:ascii="Calibri" w:hAnsi="Calibri" w:cs="Calibri"/>
              </w:rPr>
              <w:t>.</w:t>
            </w:r>
          </w:p>
        </w:tc>
        <w:tc>
          <w:tcPr>
            <w:tcW w:w="6569" w:type="dxa"/>
          </w:tcPr>
          <w:p w:rsidR="00C23664" w:rsidRDefault="00C23664" w:rsidP="007D7168">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Calibri" w:hAnsi="Calibri" w:cs="Calibri"/>
              </w:rPr>
            </w:pPr>
            <w:proofErr w:type="spellStart"/>
            <w:r>
              <w:rPr>
                <w:rFonts w:ascii="Calibri" w:hAnsi="Calibri" w:cs="Calibri"/>
              </w:rPr>
              <w:t>OSCP</w:t>
            </w:r>
            <w:proofErr w:type="spellEnd"/>
            <w:r w:rsidRPr="00936120">
              <w:rPr>
                <w:rFonts w:ascii="Calibri" w:hAnsi="Calibri" w:cs="Calibri"/>
              </w:rPr>
              <w:t xml:space="preserve"> will address alcohol-fuelled disorder through our </w:t>
            </w:r>
            <w:proofErr w:type="spellStart"/>
            <w:r w:rsidRPr="00936120">
              <w:rPr>
                <w:rFonts w:ascii="Calibri" w:hAnsi="Calibri" w:cs="Calibri"/>
              </w:rPr>
              <w:t>Nightsafe</w:t>
            </w:r>
            <w:proofErr w:type="spellEnd"/>
            <w:r w:rsidRPr="00936120">
              <w:rPr>
                <w:rFonts w:ascii="Calibri" w:hAnsi="Calibri" w:cs="Calibri"/>
              </w:rPr>
              <w:t xml:space="preserve"> approach</w:t>
            </w:r>
          </w:p>
          <w:p w:rsidR="00051948" w:rsidRDefault="00C23664" w:rsidP="007D7168">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Calibri" w:hAnsi="Calibri" w:cs="Calibri"/>
              </w:rPr>
            </w:pPr>
            <w:proofErr w:type="spellStart"/>
            <w:r>
              <w:rPr>
                <w:rFonts w:ascii="Calibri" w:hAnsi="Calibri" w:cs="Calibri"/>
              </w:rPr>
              <w:t>OSCP</w:t>
            </w:r>
            <w:proofErr w:type="spellEnd"/>
            <w:r>
              <w:rPr>
                <w:rFonts w:ascii="Calibri" w:hAnsi="Calibri" w:cs="Calibri"/>
              </w:rPr>
              <w:t xml:space="preserve"> will continue to address</w:t>
            </w:r>
            <w:r w:rsidRPr="00936120">
              <w:rPr>
                <w:rFonts w:ascii="Calibri" w:hAnsi="Calibri" w:cs="Calibri"/>
              </w:rPr>
              <w:t xml:space="preserve"> hate crime</w:t>
            </w:r>
            <w:r>
              <w:rPr>
                <w:rFonts w:ascii="Calibri" w:hAnsi="Calibri" w:cs="Calibri"/>
              </w:rPr>
              <w:t xml:space="preserve"> through our Hate Crime Action P</w:t>
            </w:r>
            <w:r w:rsidRPr="00936120">
              <w:rPr>
                <w:rFonts w:ascii="Calibri" w:hAnsi="Calibri" w:cs="Calibri"/>
              </w:rPr>
              <w:t>lan</w:t>
            </w:r>
          </w:p>
          <w:p w:rsidR="00C23664" w:rsidRDefault="00051948" w:rsidP="007D7168">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Continue to support</w:t>
            </w:r>
            <w:r w:rsidR="00C23664" w:rsidRPr="00936120">
              <w:rPr>
                <w:rFonts w:ascii="Calibri" w:hAnsi="Calibri" w:cs="Calibri"/>
              </w:rPr>
              <w:t xml:space="preserve"> the Oxfords</w:t>
            </w:r>
            <w:r>
              <w:rPr>
                <w:rFonts w:ascii="Calibri" w:hAnsi="Calibri" w:cs="Calibri"/>
              </w:rPr>
              <w:t xml:space="preserve">hire Modern Slavery Partnership activities including </w:t>
            </w:r>
            <w:proofErr w:type="spellStart"/>
            <w:r>
              <w:rPr>
                <w:rFonts w:ascii="Calibri" w:hAnsi="Calibri" w:cs="Calibri"/>
              </w:rPr>
              <w:t>SWIP</w:t>
            </w:r>
            <w:proofErr w:type="spellEnd"/>
            <w:r>
              <w:rPr>
                <w:rFonts w:ascii="Calibri" w:hAnsi="Calibri" w:cs="Calibri"/>
              </w:rPr>
              <w:t xml:space="preserve"> and Hotel Watch</w:t>
            </w:r>
          </w:p>
          <w:p w:rsidR="00C23664" w:rsidRPr="00936120" w:rsidRDefault="00C23664" w:rsidP="007D7168">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615A3">
              <w:rPr>
                <w:rFonts w:ascii="Calibri" w:hAnsi="Calibri" w:cs="Calibri"/>
              </w:rPr>
              <w:t>Conclude the Oxford Modern Slavery Project with Elmore Community Services</w:t>
            </w:r>
            <w:r>
              <w:rPr>
                <w:rFonts w:ascii="Calibri" w:hAnsi="Calibri" w:cs="Calibri"/>
              </w:rPr>
              <w:t xml:space="preserve"> and implement its recommendations.</w:t>
            </w:r>
          </w:p>
        </w:tc>
      </w:tr>
      <w:tr w:rsidR="00C23664" w:rsidRPr="007615A3" w:rsidTr="00B420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C23664" w:rsidRPr="007D7168" w:rsidRDefault="00C23664" w:rsidP="006B7504">
            <w:pPr>
              <w:rPr>
                <w:rFonts w:ascii="Calibri" w:hAnsi="Calibri" w:cs="Calibri"/>
              </w:rPr>
            </w:pPr>
            <w:r w:rsidRPr="007D7168">
              <w:rPr>
                <w:rFonts w:asciiTheme="majorHAnsi" w:hAnsiTheme="majorHAnsi" w:cstheme="majorHAnsi"/>
                <w:szCs w:val="24"/>
              </w:rPr>
              <w:t>Support the work of the Thames Valley Violence Reduction Unit</w:t>
            </w:r>
          </w:p>
        </w:tc>
        <w:tc>
          <w:tcPr>
            <w:tcW w:w="6569" w:type="dxa"/>
          </w:tcPr>
          <w:p w:rsidR="00C23664" w:rsidRDefault="00C23664" w:rsidP="00D308E5">
            <w:pPr>
              <w:cnfStyle w:val="000000100000" w:firstRow="0" w:lastRow="0" w:firstColumn="0" w:lastColumn="0" w:oddVBand="0" w:evenVBand="0" w:oddHBand="1" w:evenHBand="0" w:firstRowFirstColumn="0" w:firstRowLastColumn="0" w:lastRowFirstColumn="0" w:lastRowLastColumn="0"/>
              <w:rPr>
                <w:rFonts w:ascii="Calibri" w:hAnsi="Calibri" w:cs="Calibri"/>
              </w:rPr>
            </w:pPr>
            <w:proofErr w:type="spellStart"/>
            <w:r w:rsidRPr="00C23664">
              <w:rPr>
                <w:rFonts w:ascii="Calibri" w:hAnsi="Calibri" w:cs="Calibri"/>
              </w:rPr>
              <w:t>OSCP</w:t>
            </w:r>
            <w:proofErr w:type="spellEnd"/>
            <w:r w:rsidRPr="00C23664">
              <w:rPr>
                <w:rFonts w:ascii="Calibri" w:hAnsi="Calibri" w:cs="Calibri"/>
              </w:rPr>
              <w:t xml:space="preserve"> will work with the </w:t>
            </w:r>
            <w:r>
              <w:rPr>
                <w:rFonts w:ascii="Calibri" w:hAnsi="Calibri" w:cs="Calibri"/>
              </w:rPr>
              <w:t xml:space="preserve">newly formed </w:t>
            </w:r>
            <w:r w:rsidRPr="00C23664">
              <w:rPr>
                <w:rFonts w:ascii="Calibri" w:hAnsi="Calibri" w:cs="Calibri"/>
              </w:rPr>
              <w:t xml:space="preserve">Thames Valley Violence Reduction Unit to address serious violence affecting young people under the age of 25.  </w:t>
            </w:r>
            <w:r>
              <w:rPr>
                <w:rFonts w:ascii="Calibri" w:hAnsi="Calibri" w:cs="Calibri"/>
              </w:rPr>
              <w:t xml:space="preserve">Areas of work focus on early intervention, community engagement, </w:t>
            </w:r>
            <w:r w:rsidR="00D308E5">
              <w:rPr>
                <w:rFonts w:ascii="Calibri" w:hAnsi="Calibri" w:cs="Calibri"/>
              </w:rPr>
              <w:t>effective</w:t>
            </w:r>
            <w:r>
              <w:rPr>
                <w:rFonts w:ascii="Calibri" w:hAnsi="Calibri" w:cs="Calibri"/>
              </w:rPr>
              <w:t xml:space="preserve"> use of the criminal justice system</w:t>
            </w:r>
            <w:r w:rsidR="00D308E5">
              <w:rPr>
                <w:rFonts w:ascii="Calibri" w:hAnsi="Calibri" w:cs="Calibri"/>
              </w:rPr>
              <w:t>,</w:t>
            </w:r>
            <w:r>
              <w:rPr>
                <w:rFonts w:ascii="Calibri" w:hAnsi="Calibri" w:cs="Calibri"/>
              </w:rPr>
              <w:t xml:space="preserve"> and the reduction of harm caused by drugs.</w:t>
            </w:r>
          </w:p>
        </w:tc>
      </w:tr>
      <w:tr w:rsidR="00D12DFC" w:rsidRPr="007615A3" w:rsidTr="00B420C6">
        <w:tc>
          <w:tcPr>
            <w:cnfStyle w:val="001000000000" w:firstRow="0" w:lastRow="0" w:firstColumn="1" w:lastColumn="0" w:oddVBand="0" w:evenVBand="0" w:oddHBand="0" w:evenHBand="0" w:firstRowFirstColumn="0" w:firstRowLastColumn="0" w:lastRowFirstColumn="0" w:lastRowLastColumn="0"/>
            <w:tcW w:w="2689" w:type="dxa"/>
          </w:tcPr>
          <w:p w:rsidR="00D12DFC" w:rsidRPr="007615A3" w:rsidRDefault="00D12DFC" w:rsidP="006B7504">
            <w:pPr>
              <w:rPr>
                <w:rFonts w:ascii="Calibri" w:hAnsi="Calibri" w:cs="Calibri"/>
              </w:rPr>
            </w:pPr>
            <w:r w:rsidRPr="007615A3">
              <w:rPr>
                <w:rFonts w:ascii="Calibri" w:hAnsi="Calibri" w:cs="Calibri"/>
              </w:rPr>
              <w:t xml:space="preserve">Work with Oxfordshire County Council’s Social Services and other </w:t>
            </w:r>
            <w:r w:rsidRPr="007615A3">
              <w:rPr>
                <w:rFonts w:ascii="Calibri" w:hAnsi="Calibri" w:cs="Calibri"/>
              </w:rPr>
              <w:lastRenderedPageBreak/>
              <w:t>statutory partners to tackle child exploitation.</w:t>
            </w:r>
          </w:p>
        </w:tc>
        <w:tc>
          <w:tcPr>
            <w:tcW w:w="6569" w:type="dxa"/>
          </w:tcPr>
          <w:p w:rsidR="00D12DFC" w:rsidRDefault="00D12DFC" w:rsidP="007D716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D7168">
              <w:rPr>
                <w:rFonts w:ascii="Calibri" w:hAnsi="Calibri" w:cs="Calibri"/>
              </w:rPr>
              <w:lastRenderedPageBreak/>
              <w:t xml:space="preserve">Continue to support the work of the </w:t>
            </w:r>
            <w:proofErr w:type="spellStart"/>
            <w:r w:rsidRPr="007D7168">
              <w:rPr>
                <w:rFonts w:ascii="Calibri" w:hAnsi="Calibri" w:cs="Calibri"/>
              </w:rPr>
              <w:t>OSCB</w:t>
            </w:r>
            <w:proofErr w:type="spellEnd"/>
            <w:r w:rsidRPr="007D7168">
              <w:rPr>
                <w:rFonts w:ascii="Calibri" w:hAnsi="Calibri" w:cs="Calibri"/>
              </w:rPr>
              <w:t xml:space="preserve"> Child Exploitation sub-group to address the exploitation of young people.</w:t>
            </w:r>
          </w:p>
          <w:p w:rsidR="007D7168" w:rsidRDefault="007D7168" w:rsidP="007D716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Work with partners to address risk and harm to young people by drug gangs through the Multi-Agency Drug Exploitation meeting.</w:t>
            </w:r>
          </w:p>
          <w:p w:rsidR="007D7168" w:rsidRDefault="007D7168" w:rsidP="007D716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lastRenderedPageBreak/>
              <w:t>Participate in the Youth Justice and Exploitation Service network and panels meetings to protect young people.</w:t>
            </w:r>
          </w:p>
          <w:p w:rsidR="007D7168" w:rsidRPr="007D7168" w:rsidRDefault="007D7168" w:rsidP="007D716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Deliver interventions for young people through Oxford City Council’s Youth Ambition programme.</w:t>
            </w:r>
          </w:p>
        </w:tc>
      </w:tr>
      <w:tr w:rsidR="00C23664" w:rsidRPr="007615A3" w:rsidTr="00B420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C23664" w:rsidRPr="00051948" w:rsidRDefault="00C23664" w:rsidP="006B7504">
            <w:pPr>
              <w:rPr>
                <w:rFonts w:asciiTheme="majorHAnsi" w:hAnsiTheme="majorHAnsi" w:cstheme="majorHAnsi"/>
                <w:szCs w:val="24"/>
              </w:rPr>
            </w:pPr>
            <w:r w:rsidRPr="00C23664">
              <w:rPr>
                <w:rFonts w:asciiTheme="majorHAnsi" w:hAnsiTheme="majorHAnsi" w:cstheme="majorHAnsi"/>
                <w:szCs w:val="24"/>
              </w:rPr>
              <w:lastRenderedPageBreak/>
              <w:t>Continue to tackle domestic abuse and support the delivery of the government’s Violence Against Women and Girls strategy</w:t>
            </w:r>
          </w:p>
        </w:tc>
        <w:tc>
          <w:tcPr>
            <w:tcW w:w="6569" w:type="dxa"/>
          </w:tcPr>
          <w:p w:rsidR="00C23664" w:rsidRDefault="00051948" w:rsidP="007D7168">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Support the work of the Oxfordshire Domestic Abuse Strategy Group.</w:t>
            </w:r>
          </w:p>
          <w:p w:rsidR="00051948" w:rsidRDefault="00051948" w:rsidP="007D7168">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Review and implement the recommendations from the </w:t>
            </w:r>
            <w:proofErr w:type="spellStart"/>
            <w:r>
              <w:rPr>
                <w:rFonts w:ascii="Calibri" w:hAnsi="Calibri" w:cs="Calibri"/>
              </w:rPr>
              <w:t>BAME</w:t>
            </w:r>
            <w:proofErr w:type="spellEnd"/>
            <w:r>
              <w:rPr>
                <w:rFonts w:ascii="Calibri" w:hAnsi="Calibri" w:cs="Calibri"/>
              </w:rPr>
              <w:t xml:space="preserve"> report into domestic abuse services.</w:t>
            </w:r>
          </w:p>
          <w:p w:rsidR="00051948" w:rsidRPr="00051948" w:rsidRDefault="00051948" w:rsidP="00051948">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rsidR="00FA32C5" w:rsidRDefault="00FA32C5" w:rsidP="007768BB">
      <w:pPr>
        <w:rPr>
          <w:b/>
          <w:sz w:val="28"/>
          <w:szCs w:val="28"/>
        </w:rPr>
      </w:pPr>
    </w:p>
    <w:p w:rsidR="00291035" w:rsidRDefault="00291035">
      <w:pPr>
        <w:rPr>
          <w:sz w:val="28"/>
          <w:szCs w:val="28"/>
        </w:rPr>
        <w:sectPr w:rsidR="00291035" w:rsidSect="004F652C">
          <w:headerReference w:type="default" r:id="rId26"/>
          <w:type w:val="continuous"/>
          <w:pgSz w:w="11907" w:h="16839" w:code="9"/>
          <w:pgMar w:top="2517" w:right="1554" w:bottom="1797" w:left="1418" w:header="862" w:footer="720" w:gutter="0"/>
          <w:cols w:space="720"/>
          <w:titlePg/>
          <w:docGrid w:linePitch="360"/>
        </w:sectPr>
      </w:pPr>
    </w:p>
    <w:tbl>
      <w:tblPr>
        <w:tblStyle w:val="GridTable4-Accent51"/>
        <w:tblW w:w="9351" w:type="dxa"/>
        <w:tblLayout w:type="fixed"/>
        <w:tblLook w:val="04A0" w:firstRow="1" w:lastRow="0" w:firstColumn="1" w:lastColumn="0" w:noHBand="0" w:noVBand="1"/>
      </w:tblPr>
      <w:tblGrid>
        <w:gridCol w:w="1987"/>
        <w:gridCol w:w="2403"/>
        <w:gridCol w:w="2275"/>
        <w:gridCol w:w="2686"/>
      </w:tblGrid>
      <w:tr w:rsidR="00B420C6" w:rsidTr="008774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4"/>
          </w:tcPr>
          <w:p w:rsidR="00B420C6" w:rsidRPr="00B420C6" w:rsidRDefault="00B420C6" w:rsidP="00877406">
            <w:pPr>
              <w:spacing w:before="120" w:after="120"/>
              <w:jc w:val="center"/>
              <w:rPr>
                <w:rFonts w:asciiTheme="majorHAnsi" w:hAnsiTheme="majorHAnsi" w:cstheme="majorHAnsi"/>
                <w:color w:val="FFFFFF" w:themeColor="background1"/>
                <w:sz w:val="28"/>
                <w:szCs w:val="28"/>
              </w:rPr>
            </w:pPr>
            <w:bookmarkStart w:id="19" w:name="OSCPBoard"/>
            <w:proofErr w:type="spellStart"/>
            <w:r w:rsidRPr="00B420C6">
              <w:rPr>
                <w:rFonts w:asciiTheme="majorHAnsi" w:hAnsiTheme="majorHAnsi" w:cstheme="majorHAnsi"/>
                <w:color w:val="FFFFFF" w:themeColor="background1"/>
                <w:sz w:val="28"/>
                <w:szCs w:val="28"/>
              </w:rPr>
              <w:lastRenderedPageBreak/>
              <w:t>OSCP</w:t>
            </w:r>
            <w:proofErr w:type="spellEnd"/>
            <w:r w:rsidRPr="00B420C6">
              <w:rPr>
                <w:rFonts w:asciiTheme="majorHAnsi" w:hAnsiTheme="majorHAnsi" w:cstheme="majorHAnsi"/>
                <w:color w:val="FFFFFF" w:themeColor="background1"/>
                <w:sz w:val="28"/>
                <w:szCs w:val="28"/>
              </w:rPr>
              <w:t xml:space="preserve"> Executive Board</w:t>
            </w:r>
          </w:p>
        </w:tc>
      </w:tr>
      <w:bookmarkEnd w:id="19"/>
      <w:tr w:rsidR="00B420C6" w:rsidTr="00B420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7" w:type="dxa"/>
          </w:tcPr>
          <w:p w:rsidR="00B420C6" w:rsidRDefault="00B420C6" w:rsidP="00877406">
            <w:pPr>
              <w:rPr>
                <w:rFonts w:asciiTheme="majorHAnsi" w:hAnsiTheme="majorHAnsi" w:cstheme="majorHAnsi"/>
                <w:sz w:val="24"/>
                <w:szCs w:val="24"/>
              </w:rPr>
            </w:pPr>
            <w:r>
              <w:rPr>
                <w:rFonts w:asciiTheme="majorHAnsi" w:hAnsiTheme="majorHAnsi" w:cstheme="majorHAnsi"/>
                <w:sz w:val="24"/>
                <w:szCs w:val="24"/>
              </w:rPr>
              <w:t>Name</w:t>
            </w:r>
          </w:p>
        </w:tc>
        <w:tc>
          <w:tcPr>
            <w:tcW w:w="2403" w:type="dxa"/>
          </w:tcPr>
          <w:p w:rsidR="00B420C6" w:rsidRDefault="00B420C6" w:rsidP="0087740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Title</w:t>
            </w:r>
          </w:p>
        </w:tc>
        <w:tc>
          <w:tcPr>
            <w:tcW w:w="2275" w:type="dxa"/>
          </w:tcPr>
          <w:p w:rsidR="00B420C6" w:rsidRDefault="00B420C6" w:rsidP="0087740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Organisations</w:t>
            </w:r>
          </w:p>
        </w:tc>
        <w:tc>
          <w:tcPr>
            <w:tcW w:w="2686" w:type="dxa"/>
          </w:tcPr>
          <w:p w:rsidR="00B420C6" w:rsidRDefault="00B420C6" w:rsidP="0087740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Contact</w:t>
            </w:r>
          </w:p>
        </w:tc>
      </w:tr>
      <w:tr w:rsidR="00B420C6" w:rsidTr="00B420C6">
        <w:tc>
          <w:tcPr>
            <w:cnfStyle w:val="001000000000" w:firstRow="0" w:lastRow="0" w:firstColumn="1" w:lastColumn="0" w:oddVBand="0" w:evenVBand="0" w:oddHBand="0" w:evenHBand="0" w:firstRowFirstColumn="0" w:firstRowLastColumn="0" w:lastRowFirstColumn="0" w:lastRowLastColumn="0"/>
            <w:tcW w:w="1987" w:type="dxa"/>
          </w:tcPr>
          <w:p w:rsidR="00B420C6" w:rsidRPr="00604F8D" w:rsidRDefault="00B420C6" w:rsidP="00877406">
            <w:pPr>
              <w:rPr>
                <w:rFonts w:asciiTheme="majorHAnsi" w:hAnsiTheme="majorHAnsi" w:cstheme="majorHAnsi"/>
                <w:color w:val="000000" w:themeColor="text1"/>
                <w:sz w:val="24"/>
                <w:szCs w:val="24"/>
              </w:rPr>
            </w:pPr>
            <w:r w:rsidRPr="00604F8D">
              <w:rPr>
                <w:rFonts w:asciiTheme="majorHAnsi" w:hAnsiTheme="majorHAnsi" w:cstheme="majorHAnsi"/>
                <w:color w:val="000000" w:themeColor="text1"/>
                <w:sz w:val="24"/>
                <w:szCs w:val="24"/>
              </w:rPr>
              <w:t>Tim Sadler</w:t>
            </w:r>
          </w:p>
        </w:tc>
        <w:tc>
          <w:tcPr>
            <w:tcW w:w="2403" w:type="dxa"/>
          </w:tcPr>
          <w:p w:rsidR="00B420C6" w:rsidRPr="00604F8D" w:rsidRDefault="00B420C6" w:rsidP="0087740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4"/>
                <w:szCs w:val="24"/>
              </w:rPr>
            </w:pPr>
            <w:r w:rsidRPr="00604F8D">
              <w:rPr>
                <w:rFonts w:asciiTheme="majorHAnsi" w:hAnsiTheme="majorHAnsi" w:cstheme="majorHAnsi"/>
                <w:color w:val="000000" w:themeColor="text1"/>
                <w:sz w:val="24"/>
                <w:szCs w:val="24"/>
              </w:rPr>
              <w:t>Director for Sustainable Communities</w:t>
            </w:r>
          </w:p>
        </w:tc>
        <w:tc>
          <w:tcPr>
            <w:tcW w:w="2275" w:type="dxa"/>
          </w:tcPr>
          <w:p w:rsidR="00B420C6" w:rsidRPr="00604F8D" w:rsidRDefault="00B420C6" w:rsidP="0087740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4"/>
                <w:szCs w:val="24"/>
              </w:rPr>
            </w:pPr>
            <w:r w:rsidRPr="00604F8D">
              <w:rPr>
                <w:rFonts w:asciiTheme="majorHAnsi" w:hAnsiTheme="majorHAnsi" w:cstheme="majorHAnsi"/>
                <w:color w:val="000000" w:themeColor="text1"/>
                <w:sz w:val="24"/>
                <w:szCs w:val="24"/>
              </w:rPr>
              <w:t>Oxford City Council</w:t>
            </w:r>
          </w:p>
        </w:tc>
        <w:tc>
          <w:tcPr>
            <w:tcW w:w="2686" w:type="dxa"/>
          </w:tcPr>
          <w:p w:rsidR="00B420C6" w:rsidRPr="00604F8D" w:rsidRDefault="004F652C" w:rsidP="0087740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4"/>
                <w:szCs w:val="24"/>
              </w:rPr>
            </w:pPr>
            <w:hyperlink r:id="rId27" w:history="1">
              <w:r w:rsidR="00B420C6" w:rsidRPr="00604F8D">
                <w:rPr>
                  <w:rStyle w:val="Hyperlink"/>
                  <w:rFonts w:asciiTheme="majorHAnsi" w:hAnsiTheme="majorHAnsi" w:cstheme="majorHAnsi"/>
                  <w:color w:val="000000" w:themeColor="text1"/>
                  <w:sz w:val="24"/>
                  <w:szCs w:val="24"/>
                  <w:u w:val="none"/>
                </w:rPr>
                <w:t>tsadler@oxford.gov.uk</w:t>
              </w:r>
            </w:hyperlink>
          </w:p>
        </w:tc>
      </w:tr>
      <w:tr w:rsidR="00B420C6" w:rsidTr="00B420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7" w:type="dxa"/>
          </w:tcPr>
          <w:p w:rsidR="00B420C6" w:rsidRPr="00604F8D" w:rsidRDefault="00B420C6" w:rsidP="00877406">
            <w:pPr>
              <w:rPr>
                <w:rFonts w:asciiTheme="majorHAnsi" w:hAnsiTheme="majorHAnsi" w:cstheme="majorHAnsi"/>
                <w:color w:val="000000" w:themeColor="text1"/>
                <w:sz w:val="24"/>
                <w:szCs w:val="24"/>
              </w:rPr>
            </w:pPr>
            <w:r w:rsidRPr="00604F8D">
              <w:rPr>
                <w:rFonts w:asciiTheme="majorHAnsi" w:hAnsiTheme="majorHAnsi" w:cstheme="majorHAnsi"/>
                <w:color w:val="000000" w:themeColor="text1"/>
                <w:sz w:val="24"/>
                <w:szCs w:val="24"/>
              </w:rPr>
              <w:t>Joe Kidman</w:t>
            </w:r>
          </w:p>
        </w:tc>
        <w:tc>
          <w:tcPr>
            <w:tcW w:w="2403" w:type="dxa"/>
          </w:tcPr>
          <w:p w:rsidR="00B420C6" w:rsidRPr="00604F8D" w:rsidRDefault="00B420C6" w:rsidP="0087740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4"/>
                <w:szCs w:val="24"/>
              </w:rPr>
            </w:pPr>
            <w:r w:rsidRPr="00604F8D">
              <w:rPr>
                <w:rFonts w:asciiTheme="majorHAnsi" w:hAnsiTheme="majorHAnsi" w:cstheme="majorHAnsi"/>
                <w:color w:val="000000" w:themeColor="text1"/>
                <w:sz w:val="24"/>
                <w:szCs w:val="24"/>
              </w:rPr>
              <w:t>Superintendent and Local Area Commander</w:t>
            </w:r>
          </w:p>
        </w:tc>
        <w:tc>
          <w:tcPr>
            <w:tcW w:w="2275" w:type="dxa"/>
          </w:tcPr>
          <w:p w:rsidR="00B420C6" w:rsidRPr="00604F8D" w:rsidRDefault="00B420C6" w:rsidP="0087740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4"/>
                <w:szCs w:val="24"/>
              </w:rPr>
            </w:pPr>
            <w:r w:rsidRPr="00604F8D">
              <w:rPr>
                <w:rFonts w:asciiTheme="majorHAnsi" w:hAnsiTheme="majorHAnsi" w:cstheme="majorHAnsi"/>
                <w:color w:val="000000" w:themeColor="text1"/>
                <w:sz w:val="24"/>
                <w:szCs w:val="24"/>
              </w:rPr>
              <w:t>Thames Valley Police</w:t>
            </w:r>
          </w:p>
        </w:tc>
        <w:tc>
          <w:tcPr>
            <w:tcW w:w="2686" w:type="dxa"/>
          </w:tcPr>
          <w:p w:rsidR="00B420C6" w:rsidRPr="00604F8D" w:rsidRDefault="004F652C" w:rsidP="0087740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4"/>
                <w:szCs w:val="24"/>
              </w:rPr>
            </w:pPr>
            <w:hyperlink r:id="rId28" w:history="1">
              <w:r w:rsidR="00B420C6" w:rsidRPr="00604F8D">
                <w:rPr>
                  <w:rStyle w:val="Hyperlink"/>
                  <w:rFonts w:asciiTheme="majorHAnsi" w:hAnsiTheme="majorHAnsi" w:cstheme="majorHAnsi"/>
                  <w:color w:val="000000" w:themeColor="text1"/>
                  <w:sz w:val="24"/>
                  <w:szCs w:val="24"/>
                  <w:u w:val="none"/>
                </w:rPr>
                <w:t>Joe.kidman@thamesvalley.pnn.police.uk</w:t>
              </w:r>
            </w:hyperlink>
          </w:p>
          <w:p w:rsidR="00B420C6" w:rsidRPr="00604F8D" w:rsidRDefault="00B420C6" w:rsidP="0087740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4"/>
                <w:szCs w:val="24"/>
              </w:rPr>
            </w:pPr>
          </w:p>
        </w:tc>
      </w:tr>
      <w:tr w:rsidR="00B420C6" w:rsidTr="00B420C6">
        <w:tc>
          <w:tcPr>
            <w:cnfStyle w:val="001000000000" w:firstRow="0" w:lastRow="0" w:firstColumn="1" w:lastColumn="0" w:oddVBand="0" w:evenVBand="0" w:oddHBand="0" w:evenHBand="0" w:firstRowFirstColumn="0" w:firstRowLastColumn="0" w:lastRowFirstColumn="0" w:lastRowLastColumn="0"/>
            <w:tcW w:w="1987" w:type="dxa"/>
          </w:tcPr>
          <w:p w:rsidR="00B420C6" w:rsidRPr="00604F8D" w:rsidRDefault="00B420C6" w:rsidP="00877406">
            <w:pPr>
              <w:rPr>
                <w:rFonts w:asciiTheme="majorHAnsi" w:hAnsiTheme="majorHAnsi" w:cstheme="majorHAnsi"/>
                <w:color w:val="000000" w:themeColor="text1"/>
                <w:sz w:val="24"/>
                <w:szCs w:val="24"/>
              </w:rPr>
            </w:pPr>
            <w:r w:rsidRPr="00604F8D">
              <w:rPr>
                <w:rFonts w:asciiTheme="majorHAnsi" w:hAnsiTheme="majorHAnsi" w:cstheme="majorHAnsi"/>
                <w:color w:val="000000" w:themeColor="text1"/>
                <w:sz w:val="24"/>
                <w:szCs w:val="24"/>
              </w:rPr>
              <w:t xml:space="preserve">Rachel </w:t>
            </w:r>
            <w:proofErr w:type="spellStart"/>
            <w:r w:rsidRPr="00604F8D">
              <w:rPr>
                <w:rFonts w:asciiTheme="majorHAnsi" w:hAnsiTheme="majorHAnsi" w:cstheme="majorHAnsi"/>
                <w:color w:val="000000" w:themeColor="text1"/>
                <w:sz w:val="24"/>
                <w:szCs w:val="24"/>
              </w:rPr>
              <w:t>Atiyah</w:t>
            </w:r>
            <w:proofErr w:type="spellEnd"/>
          </w:p>
        </w:tc>
        <w:tc>
          <w:tcPr>
            <w:tcW w:w="2403" w:type="dxa"/>
          </w:tcPr>
          <w:p w:rsidR="00B420C6" w:rsidRPr="00604F8D" w:rsidRDefault="00B420C6" w:rsidP="0087740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4"/>
                <w:szCs w:val="24"/>
              </w:rPr>
            </w:pPr>
            <w:r w:rsidRPr="00604F8D">
              <w:rPr>
                <w:rFonts w:asciiTheme="majorHAnsi" w:hAnsiTheme="majorHAnsi" w:cstheme="majorHAnsi"/>
                <w:color w:val="000000" w:themeColor="text1"/>
                <w:sz w:val="24"/>
                <w:szCs w:val="24"/>
              </w:rPr>
              <w:t xml:space="preserve">City Area Service Manager </w:t>
            </w:r>
          </w:p>
          <w:p w:rsidR="00B420C6" w:rsidRPr="00604F8D" w:rsidRDefault="00B420C6" w:rsidP="0087740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4"/>
                <w:szCs w:val="24"/>
              </w:rPr>
            </w:pPr>
            <w:r w:rsidRPr="00604F8D">
              <w:rPr>
                <w:rFonts w:asciiTheme="majorHAnsi" w:hAnsiTheme="majorHAnsi" w:cstheme="majorHAnsi"/>
                <w:color w:val="000000" w:themeColor="text1"/>
                <w:sz w:val="24"/>
                <w:szCs w:val="24"/>
              </w:rPr>
              <w:t>&amp; Principle Occupational Therapy Lead</w:t>
            </w:r>
          </w:p>
          <w:p w:rsidR="00B420C6" w:rsidRPr="00604F8D" w:rsidRDefault="00B420C6" w:rsidP="0087740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4"/>
                <w:szCs w:val="24"/>
              </w:rPr>
            </w:pPr>
            <w:r w:rsidRPr="00604F8D">
              <w:rPr>
                <w:rFonts w:asciiTheme="majorHAnsi" w:hAnsiTheme="majorHAnsi" w:cstheme="majorHAnsi"/>
                <w:color w:val="000000" w:themeColor="text1"/>
                <w:sz w:val="24"/>
                <w:szCs w:val="24"/>
              </w:rPr>
              <w:t>City Adult Social Care</w:t>
            </w:r>
          </w:p>
        </w:tc>
        <w:tc>
          <w:tcPr>
            <w:tcW w:w="2275" w:type="dxa"/>
          </w:tcPr>
          <w:p w:rsidR="00B420C6" w:rsidRPr="00604F8D" w:rsidRDefault="00B420C6" w:rsidP="0087740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4"/>
                <w:szCs w:val="24"/>
              </w:rPr>
            </w:pPr>
            <w:r w:rsidRPr="00604F8D">
              <w:rPr>
                <w:rFonts w:asciiTheme="majorHAnsi" w:hAnsiTheme="majorHAnsi" w:cstheme="majorHAnsi"/>
                <w:color w:val="000000" w:themeColor="text1"/>
                <w:sz w:val="24"/>
                <w:szCs w:val="24"/>
              </w:rPr>
              <w:t>Oxfordshire County Council</w:t>
            </w:r>
          </w:p>
        </w:tc>
        <w:tc>
          <w:tcPr>
            <w:tcW w:w="2686" w:type="dxa"/>
          </w:tcPr>
          <w:p w:rsidR="00B420C6" w:rsidRPr="00604F8D" w:rsidRDefault="00B420C6" w:rsidP="0087740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4"/>
                <w:szCs w:val="24"/>
              </w:rPr>
            </w:pPr>
            <w:r w:rsidRPr="00604F8D">
              <w:rPr>
                <w:rFonts w:asciiTheme="majorHAnsi" w:hAnsiTheme="majorHAnsi" w:cstheme="majorHAnsi"/>
                <w:color w:val="000000" w:themeColor="text1"/>
                <w:sz w:val="24"/>
                <w:szCs w:val="24"/>
              </w:rPr>
              <w:t>rachel.atiyah@oxfordshire.gov.uk</w:t>
            </w:r>
          </w:p>
        </w:tc>
      </w:tr>
      <w:tr w:rsidR="00B420C6" w:rsidTr="00B420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7" w:type="dxa"/>
          </w:tcPr>
          <w:p w:rsidR="00B420C6" w:rsidRPr="00604F8D" w:rsidRDefault="00B420C6" w:rsidP="00877406">
            <w:pPr>
              <w:rPr>
                <w:rFonts w:asciiTheme="majorHAnsi" w:hAnsiTheme="majorHAnsi" w:cstheme="majorHAnsi"/>
                <w:color w:val="000000" w:themeColor="text1"/>
                <w:sz w:val="24"/>
                <w:szCs w:val="24"/>
              </w:rPr>
            </w:pPr>
            <w:r w:rsidRPr="00604F8D">
              <w:rPr>
                <w:rFonts w:asciiTheme="majorHAnsi" w:hAnsiTheme="majorHAnsi" w:cstheme="majorHAnsi"/>
                <w:color w:val="000000" w:themeColor="text1"/>
                <w:sz w:val="24"/>
                <w:szCs w:val="24"/>
              </w:rPr>
              <w:t>Catherine Marriott</w:t>
            </w:r>
          </w:p>
        </w:tc>
        <w:tc>
          <w:tcPr>
            <w:tcW w:w="2403" w:type="dxa"/>
          </w:tcPr>
          <w:p w:rsidR="00B420C6" w:rsidRPr="00604F8D" w:rsidRDefault="00B420C6" w:rsidP="0087740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4"/>
                <w:szCs w:val="24"/>
              </w:rPr>
            </w:pPr>
            <w:r w:rsidRPr="00604F8D">
              <w:rPr>
                <w:rFonts w:asciiTheme="majorHAnsi" w:hAnsiTheme="majorHAnsi" w:cstheme="majorHAnsi"/>
                <w:color w:val="000000" w:themeColor="text1"/>
                <w:sz w:val="24"/>
                <w:szCs w:val="24"/>
              </w:rPr>
              <w:t>Partnership Manager</w:t>
            </w:r>
          </w:p>
        </w:tc>
        <w:tc>
          <w:tcPr>
            <w:tcW w:w="2275" w:type="dxa"/>
          </w:tcPr>
          <w:p w:rsidR="00B420C6" w:rsidRPr="00604F8D" w:rsidRDefault="00B420C6" w:rsidP="0087740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4"/>
                <w:szCs w:val="24"/>
              </w:rPr>
            </w:pPr>
            <w:r w:rsidRPr="00604F8D">
              <w:rPr>
                <w:rFonts w:asciiTheme="majorHAnsi" w:hAnsiTheme="majorHAnsi" w:cstheme="majorHAnsi"/>
                <w:color w:val="000000" w:themeColor="text1"/>
                <w:sz w:val="24"/>
                <w:szCs w:val="24"/>
              </w:rPr>
              <w:t>Office of the Police &amp; Crime Commissioner</w:t>
            </w:r>
          </w:p>
        </w:tc>
        <w:tc>
          <w:tcPr>
            <w:tcW w:w="2686" w:type="dxa"/>
          </w:tcPr>
          <w:p w:rsidR="00B420C6" w:rsidRPr="00604F8D" w:rsidRDefault="00B420C6" w:rsidP="0087740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4"/>
                <w:szCs w:val="24"/>
              </w:rPr>
            </w:pPr>
            <w:r w:rsidRPr="00604F8D">
              <w:rPr>
                <w:rFonts w:asciiTheme="majorHAnsi" w:hAnsiTheme="majorHAnsi" w:cstheme="majorHAnsi"/>
                <w:color w:val="000000" w:themeColor="text1"/>
                <w:sz w:val="24"/>
                <w:szCs w:val="24"/>
              </w:rPr>
              <w:t>Catherine.Marriott@thamesvalley.pnn.police.uk</w:t>
            </w:r>
          </w:p>
        </w:tc>
      </w:tr>
      <w:tr w:rsidR="00B420C6" w:rsidTr="00B420C6">
        <w:tc>
          <w:tcPr>
            <w:cnfStyle w:val="001000000000" w:firstRow="0" w:lastRow="0" w:firstColumn="1" w:lastColumn="0" w:oddVBand="0" w:evenVBand="0" w:oddHBand="0" w:evenHBand="0" w:firstRowFirstColumn="0" w:firstRowLastColumn="0" w:lastRowFirstColumn="0" w:lastRowLastColumn="0"/>
            <w:tcW w:w="1987" w:type="dxa"/>
          </w:tcPr>
          <w:p w:rsidR="00B420C6" w:rsidRPr="00604F8D" w:rsidRDefault="00B420C6" w:rsidP="00877406">
            <w:pPr>
              <w:rPr>
                <w:rFonts w:asciiTheme="majorHAnsi" w:hAnsiTheme="majorHAnsi" w:cstheme="majorHAnsi"/>
                <w:color w:val="000000" w:themeColor="text1"/>
                <w:sz w:val="24"/>
                <w:szCs w:val="24"/>
              </w:rPr>
            </w:pPr>
            <w:r w:rsidRPr="00604F8D">
              <w:rPr>
                <w:rFonts w:asciiTheme="majorHAnsi" w:hAnsiTheme="majorHAnsi" w:cstheme="majorHAnsi"/>
                <w:color w:val="000000" w:themeColor="text1"/>
                <w:sz w:val="24"/>
                <w:szCs w:val="24"/>
              </w:rPr>
              <w:t>Delia Mann</w:t>
            </w:r>
          </w:p>
        </w:tc>
        <w:tc>
          <w:tcPr>
            <w:tcW w:w="2403" w:type="dxa"/>
          </w:tcPr>
          <w:p w:rsidR="00B420C6" w:rsidRPr="00604F8D" w:rsidRDefault="00B420C6" w:rsidP="0087740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4"/>
                <w:szCs w:val="24"/>
              </w:rPr>
            </w:pPr>
            <w:r w:rsidRPr="00604F8D">
              <w:rPr>
                <w:rFonts w:asciiTheme="majorHAnsi" w:hAnsiTheme="majorHAnsi" w:cstheme="majorHAnsi"/>
                <w:color w:val="000000" w:themeColor="text1"/>
                <w:sz w:val="24"/>
                <w:szCs w:val="24"/>
              </w:rPr>
              <w:t xml:space="preserve">Area Social Care and City </w:t>
            </w:r>
            <w:proofErr w:type="spellStart"/>
            <w:r w:rsidRPr="00604F8D">
              <w:rPr>
                <w:rFonts w:asciiTheme="majorHAnsi" w:hAnsiTheme="majorHAnsi" w:cstheme="majorHAnsi"/>
                <w:color w:val="000000" w:themeColor="text1"/>
                <w:sz w:val="24"/>
                <w:szCs w:val="24"/>
              </w:rPr>
              <w:t>EIH</w:t>
            </w:r>
            <w:proofErr w:type="spellEnd"/>
            <w:r w:rsidRPr="00604F8D">
              <w:rPr>
                <w:rFonts w:asciiTheme="majorHAnsi" w:hAnsiTheme="majorHAnsi" w:cstheme="majorHAnsi"/>
                <w:color w:val="000000" w:themeColor="text1"/>
                <w:sz w:val="24"/>
                <w:szCs w:val="24"/>
              </w:rPr>
              <w:t xml:space="preserve"> Manager</w:t>
            </w:r>
          </w:p>
        </w:tc>
        <w:tc>
          <w:tcPr>
            <w:tcW w:w="2275" w:type="dxa"/>
          </w:tcPr>
          <w:p w:rsidR="00B420C6" w:rsidRPr="00604F8D" w:rsidRDefault="00B420C6" w:rsidP="0087740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4"/>
                <w:szCs w:val="24"/>
              </w:rPr>
            </w:pPr>
            <w:r w:rsidRPr="00604F8D">
              <w:rPr>
                <w:rFonts w:asciiTheme="majorHAnsi" w:hAnsiTheme="majorHAnsi" w:cstheme="majorHAnsi"/>
                <w:color w:val="000000" w:themeColor="text1"/>
                <w:sz w:val="24"/>
                <w:szCs w:val="24"/>
              </w:rPr>
              <w:t>Oxfordshire County Council</w:t>
            </w:r>
          </w:p>
        </w:tc>
        <w:tc>
          <w:tcPr>
            <w:tcW w:w="2686" w:type="dxa"/>
          </w:tcPr>
          <w:p w:rsidR="00B420C6" w:rsidRPr="00604F8D" w:rsidRDefault="004F652C" w:rsidP="0087740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4"/>
                <w:szCs w:val="24"/>
              </w:rPr>
            </w:pPr>
            <w:hyperlink r:id="rId29" w:history="1">
              <w:r w:rsidR="00B420C6" w:rsidRPr="00604F8D">
                <w:rPr>
                  <w:rStyle w:val="Hyperlink"/>
                  <w:rFonts w:asciiTheme="majorHAnsi" w:hAnsiTheme="majorHAnsi" w:cstheme="majorHAnsi"/>
                  <w:color w:val="000000" w:themeColor="text1"/>
                  <w:sz w:val="24"/>
                  <w:szCs w:val="24"/>
                  <w:u w:val="none"/>
                </w:rPr>
                <w:t>Delia.mann@oxfordshire.gov.uk</w:t>
              </w:r>
            </w:hyperlink>
          </w:p>
        </w:tc>
      </w:tr>
      <w:tr w:rsidR="00B420C6" w:rsidTr="00B420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7" w:type="dxa"/>
          </w:tcPr>
          <w:p w:rsidR="00B420C6" w:rsidRPr="00604F8D" w:rsidRDefault="00B420C6" w:rsidP="00877406">
            <w:pPr>
              <w:rPr>
                <w:rFonts w:asciiTheme="majorHAnsi" w:hAnsiTheme="majorHAnsi" w:cstheme="majorHAnsi"/>
                <w:color w:val="000000" w:themeColor="text1"/>
                <w:sz w:val="24"/>
                <w:szCs w:val="24"/>
              </w:rPr>
            </w:pPr>
            <w:r w:rsidRPr="00604F8D">
              <w:rPr>
                <w:rFonts w:asciiTheme="majorHAnsi" w:hAnsiTheme="majorHAnsi" w:cstheme="majorHAnsi"/>
                <w:color w:val="000000" w:themeColor="text1"/>
                <w:sz w:val="24"/>
                <w:szCs w:val="24"/>
              </w:rPr>
              <w:t xml:space="preserve">Karen </w:t>
            </w:r>
            <w:proofErr w:type="spellStart"/>
            <w:r w:rsidRPr="00604F8D">
              <w:rPr>
                <w:rFonts w:asciiTheme="majorHAnsi" w:hAnsiTheme="majorHAnsi" w:cstheme="majorHAnsi"/>
                <w:color w:val="000000" w:themeColor="text1"/>
                <w:sz w:val="24"/>
                <w:szCs w:val="24"/>
              </w:rPr>
              <w:t>Brombley</w:t>
            </w:r>
            <w:proofErr w:type="spellEnd"/>
          </w:p>
        </w:tc>
        <w:tc>
          <w:tcPr>
            <w:tcW w:w="2403" w:type="dxa"/>
          </w:tcPr>
          <w:p w:rsidR="00B420C6" w:rsidRPr="00604F8D" w:rsidRDefault="00B420C6" w:rsidP="0087740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4"/>
                <w:szCs w:val="24"/>
              </w:rPr>
            </w:pPr>
            <w:r w:rsidRPr="00604F8D">
              <w:rPr>
                <w:rFonts w:asciiTheme="majorHAnsi" w:hAnsiTheme="majorHAnsi" w:cstheme="majorHAnsi"/>
                <w:color w:val="000000" w:themeColor="text1"/>
                <w:sz w:val="24"/>
                <w:szCs w:val="24"/>
              </w:rPr>
              <w:t>Safeguarding Lead</w:t>
            </w:r>
          </w:p>
        </w:tc>
        <w:tc>
          <w:tcPr>
            <w:tcW w:w="2275" w:type="dxa"/>
          </w:tcPr>
          <w:p w:rsidR="00B420C6" w:rsidRPr="00604F8D" w:rsidRDefault="00B420C6" w:rsidP="0087740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4"/>
                <w:szCs w:val="24"/>
              </w:rPr>
            </w:pPr>
            <w:r w:rsidRPr="00604F8D">
              <w:rPr>
                <w:rFonts w:asciiTheme="majorHAnsi" w:hAnsiTheme="majorHAnsi" w:cstheme="majorHAnsi"/>
                <w:color w:val="000000" w:themeColor="text1"/>
                <w:sz w:val="24"/>
                <w:szCs w:val="24"/>
              </w:rPr>
              <w:t>Clinical Commissioning Group</w:t>
            </w:r>
          </w:p>
        </w:tc>
        <w:tc>
          <w:tcPr>
            <w:tcW w:w="2686" w:type="dxa"/>
          </w:tcPr>
          <w:p w:rsidR="00B420C6" w:rsidRPr="00604F8D" w:rsidRDefault="00B420C6" w:rsidP="0087740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4"/>
                <w:szCs w:val="24"/>
              </w:rPr>
            </w:pPr>
            <w:r w:rsidRPr="00604F8D">
              <w:rPr>
                <w:rFonts w:asciiTheme="majorHAnsi" w:hAnsiTheme="majorHAnsi" w:cstheme="majorHAnsi"/>
                <w:color w:val="000000" w:themeColor="text1"/>
                <w:sz w:val="24"/>
                <w:szCs w:val="24"/>
              </w:rPr>
              <w:t>karen.brombley1@nhs.net</w:t>
            </w:r>
          </w:p>
        </w:tc>
      </w:tr>
      <w:tr w:rsidR="00B420C6" w:rsidTr="00B420C6">
        <w:tc>
          <w:tcPr>
            <w:cnfStyle w:val="001000000000" w:firstRow="0" w:lastRow="0" w:firstColumn="1" w:lastColumn="0" w:oddVBand="0" w:evenVBand="0" w:oddHBand="0" w:evenHBand="0" w:firstRowFirstColumn="0" w:firstRowLastColumn="0" w:lastRowFirstColumn="0" w:lastRowLastColumn="0"/>
            <w:tcW w:w="1987" w:type="dxa"/>
          </w:tcPr>
          <w:p w:rsidR="00B420C6" w:rsidRPr="00604F8D" w:rsidRDefault="00B420C6" w:rsidP="00877406">
            <w:pPr>
              <w:rPr>
                <w:rFonts w:asciiTheme="majorHAnsi" w:hAnsiTheme="majorHAnsi" w:cstheme="majorHAnsi"/>
                <w:color w:val="000000" w:themeColor="text1"/>
                <w:sz w:val="24"/>
                <w:szCs w:val="24"/>
              </w:rPr>
            </w:pPr>
            <w:r w:rsidRPr="00604F8D">
              <w:rPr>
                <w:rFonts w:asciiTheme="majorHAnsi" w:hAnsiTheme="majorHAnsi" w:cstheme="majorHAnsi"/>
                <w:color w:val="000000" w:themeColor="text1"/>
                <w:sz w:val="24"/>
                <w:szCs w:val="24"/>
              </w:rPr>
              <w:t>Paul Sullivan</w:t>
            </w:r>
          </w:p>
        </w:tc>
        <w:tc>
          <w:tcPr>
            <w:tcW w:w="2403" w:type="dxa"/>
          </w:tcPr>
          <w:p w:rsidR="00B420C6" w:rsidRPr="00604F8D" w:rsidRDefault="00B420C6" w:rsidP="0087740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4"/>
                <w:szCs w:val="24"/>
              </w:rPr>
            </w:pPr>
            <w:r w:rsidRPr="00604F8D">
              <w:rPr>
                <w:rFonts w:asciiTheme="majorHAnsi" w:hAnsiTheme="majorHAnsi" w:cstheme="majorHAnsi"/>
                <w:color w:val="000000" w:themeColor="text1"/>
                <w:sz w:val="24"/>
                <w:szCs w:val="24"/>
              </w:rPr>
              <w:t>Marshall</w:t>
            </w:r>
          </w:p>
        </w:tc>
        <w:tc>
          <w:tcPr>
            <w:tcW w:w="2275" w:type="dxa"/>
          </w:tcPr>
          <w:p w:rsidR="00B420C6" w:rsidRPr="00604F8D" w:rsidRDefault="00B420C6" w:rsidP="0087740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4"/>
                <w:szCs w:val="24"/>
              </w:rPr>
            </w:pPr>
            <w:r w:rsidRPr="00604F8D">
              <w:rPr>
                <w:rFonts w:asciiTheme="majorHAnsi" w:hAnsiTheme="majorHAnsi" w:cstheme="majorHAnsi"/>
                <w:color w:val="000000" w:themeColor="text1"/>
                <w:sz w:val="24"/>
                <w:szCs w:val="24"/>
              </w:rPr>
              <w:t>Oxford University</w:t>
            </w:r>
          </w:p>
        </w:tc>
        <w:tc>
          <w:tcPr>
            <w:tcW w:w="2686" w:type="dxa"/>
          </w:tcPr>
          <w:p w:rsidR="00B420C6" w:rsidRPr="00604F8D" w:rsidRDefault="00B420C6" w:rsidP="0087740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4"/>
                <w:szCs w:val="24"/>
              </w:rPr>
            </w:pPr>
            <w:r w:rsidRPr="00604F8D">
              <w:rPr>
                <w:rFonts w:asciiTheme="majorHAnsi" w:hAnsiTheme="majorHAnsi" w:cstheme="majorHAnsi"/>
                <w:color w:val="000000" w:themeColor="text1"/>
                <w:sz w:val="24"/>
                <w:szCs w:val="24"/>
              </w:rPr>
              <w:t>Paul.Sullivan@admin.ox.ac.uk</w:t>
            </w:r>
          </w:p>
        </w:tc>
      </w:tr>
      <w:tr w:rsidR="00B420C6" w:rsidTr="00B420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7" w:type="dxa"/>
          </w:tcPr>
          <w:p w:rsidR="00B420C6" w:rsidRPr="00604F8D" w:rsidRDefault="00B420C6" w:rsidP="00877406">
            <w:pPr>
              <w:rPr>
                <w:rFonts w:asciiTheme="majorHAnsi" w:hAnsiTheme="majorHAnsi" w:cstheme="majorHAnsi"/>
                <w:color w:val="000000" w:themeColor="text1"/>
                <w:sz w:val="24"/>
                <w:szCs w:val="24"/>
              </w:rPr>
            </w:pPr>
            <w:r w:rsidRPr="00604F8D">
              <w:rPr>
                <w:rFonts w:asciiTheme="majorHAnsi" w:hAnsiTheme="majorHAnsi" w:cstheme="majorHAnsi"/>
                <w:color w:val="000000" w:themeColor="text1"/>
                <w:sz w:val="24"/>
                <w:szCs w:val="24"/>
              </w:rPr>
              <w:t>John Kirk</w:t>
            </w:r>
          </w:p>
        </w:tc>
        <w:tc>
          <w:tcPr>
            <w:tcW w:w="2403" w:type="dxa"/>
          </w:tcPr>
          <w:p w:rsidR="00B420C6" w:rsidRPr="00604F8D" w:rsidRDefault="00B420C6" w:rsidP="0087740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4"/>
                <w:szCs w:val="24"/>
              </w:rPr>
            </w:pPr>
            <w:r w:rsidRPr="00604F8D">
              <w:rPr>
                <w:rFonts w:asciiTheme="majorHAnsi" w:hAnsiTheme="majorHAnsi" w:cstheme="majorHAnsi"/>
                <w:color w:val="000000" w:themeColor="text1"/>
                <w:sz w:val="24"/>
                <w:szCs w:val="24"/>
              </w:rPr>
              <w:t>Director</w:t>
            </w:r>
          </w:p>
        </w:tc>
        <w:tc>
          <w:tcPr>
            <w:tcW w:w="2275" w:type="dxa"/>
          </w:tcPr>
          <w:p w:rsidR="00B420C6" w:rsidRPr="00604F8D" w:rsidRDefault="00B420C6" w:rsidP="0087740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4"/>
                <w:szCs w:val="24"/>
              </w:rPr>
            </w:pPr>
            <w:r w:rsidRPr="00604F8D">
              <w:rPr>
                <w:rFonts w:asciiTheme="majorHAnsi" w:hAnsiTheme="majorHAnsi" w:cstheme="majorHAnsi"/>
                <w:color w:val="000000" w:themeColor="text1"/>
                <w:sz w:val="24"/>
                <w:szCs w:val="24"/>
              </w:rPr>
              <w:t>Oxford Brookes University</w:t>
            </w:r>
          </w:p>
        </w:tc>
        <w:tc>
          <w:tcPr>
            <w:tcW w:w="2686" w:type="dxa"/>
          </w:tcPr>
          <w:p w:rsidR="00B420C6" w:rsidRPr="00604F8D" w:rsidRDefault="00B420C6" w:rsidP="0087740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4"/>
                <w:szCs w:val="24"/>
              </w:rPr>
            </w:pPr>
            <w:r w:rsidRPr="00604F8D">
              <w:rPr>
                <w:rFonts w:asciiTheme="majorHAnsi" w:hAnsiTheme="majorHAnsi" w:cstheme="majorHAnsi"/>
                <w:color w:val="000000" w:themeColor="text1"/>
                <w:sz w:val="24"/>
                <w:szCs w:val="24"/>
              </w:rPr>
              <w:t>jkirk@brookes.ac.uk</w:t>
            </w:r>
          </w:p>
        </w:tc>
      </w:tr>
      <w:tr w:rsidR="00B420C6" w:rsidTr="00B420C6">
        <w:tc>
          <w:tcPr>
            <w:cnfStyle w:val="001000000000" w:firstRow="0" w:lastRow="0" w:firstColumn="1" w:lastColumn="0" w:oddVBand="0" w:evenVBand="0" w:oddHBand="0" w:evenHBand="0" w:firstRowFirstColumn="0" w:firstRowLastColumn="0" w:lastRowFirstColumn="0" w:lastRowLastColumn="0"/>
            <w:tcW w:w="1987" w:type="dxa"/>
          </w:tcPr>
          <w:p w:rsidR="00B420C6" w:rsidRPr="00604F8D" w:rsidRDefault="00B420C6" w:rsidP="00877406">
            <w:pPr>
              <w:rPr>
                <w:rFonts w:asciiTheme="majorHAnsi" w:hAnsiTheme="majorHAnsi" w:cstheme="majorHAnsi"/>
                <w:color w:val="000000" w:themeColor="text1"/>
                <w:sz w:val="24"/>
                <w:szCs w:val="24"/>
              </w:rPr>
            </w:pPr>
            <w:r w:rsidRPr="00604F8D">
              <w:rPr>
                <w:rFonts w:asciiTheme="majorHAnsi" w:hAnsiTheme="majorHAnsi" w:cstheme="majorHAnsi"/>
                <w:color w:val="000000" w:themeColor="text1"/>
                <w:sz w:val="24"/>
                <w:szCs w:val="24"/>
              </w:rPr>
              <w:t xml:space="preserve">Jana </w:t>
            </w:r>
            <w:proofErr w:type="spellStart"/>
            <w:r w:rsidRPr="00604F8D">
              <w:rPr>
                <w:rFonts w:asciiTheme="majorHAnsi" w:hAnsiTheme="majorHAnsi" w:cstheme="majorHAnsi"/>
                <w:color w:val="000000" w:themeColor="text1"/>
                <w:sz w:val="24"/>
                <w:szCs w:val="24"/>
              </w:rPr>
              <w:t>Urbanska</w:t>
            </w:r>
            <w:proofErr w:type="spellEnd"/>
          </w:p>
        </w:tc>
        <w:tc>
          <w:tcPr>
            <w:tcW w:w="2403" w:type="dxa"/>
          </w:tcPr>
          <w:p w:rsidR="00B420C6" w:rsidRPr="00604F8D" w:rsidRDefault="00B420C6" w:rsidP="0087740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4"/>
                <w:szCs w:val="24"/>
              </w:rPr>
            </w:pPr>
            <w:r w:rsidRPr="00604F8D">
              <w:rPr>
                <w:rFonts w:asciiTheme="majorHAnsi" w:hAnsiTheme="majorHAnsi" w:cstheme="majorHAnsi"/>
                <w:color w:val="000000" w:themeColor="text1"/>
                <w:sz w:val="24"/>
                <w:szCs w:val="24"/>
              </w:rPr>
              <w:t>Senior Probation Officer</w:t>
            </w:r>
          </w:p>
        </w:tc>
        <w:tc>
          <w:tcPr>
            <w:tcW w:w="2275" w:type="dxa"/>
          </w:tcPr>
          <w:p w:rsidR="00B420C6" w:rsidRPr="00604F8D" w:rsidRDefault="00B420C6" w:rsidP="0087740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4"/>
                <w:szCs w:val="24"/>
              </w:rPr>
            </w:pPr>
            <w:r w:rsidRPr="00604F8D">
              <w:rPr>
                <w:rFonts w:asciiTheme="majorHAnsi" w:hAnsiTheme="majorHAnsi" w:cstheme="majorHAnsi"/>
                <w:color w:val="000000" w:themeColor="text1"/>
                <w:sz w:val="24"/>
                <w:szCs w:val="24"/>
              </w:rPr>
              <w:t>National Probation Service</w:t>
            </w:r>
          </w:p>
        </w:tc>
        <w:tc>
          <w:tcPr>
            <w:tcW w:w="2686" w:type="dxa"/>
          </w:tcPr>
          <w:p w:rsidR="00B420C6" w:rsidRPr="00604F8D" w:rsidRDefault="00B420C6" w:rsidP="0087740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4"/>
                <w:szCs w:val="24"/>
              </w:rPr>
            </w:pPr>
            <w:r w:rsidRPr="00604F8D">
              <w:rPr>
                <w:rFonts w:asciiTheme="majorHAnsi" w:hAnsiTheme="majorHAnsi" w:cstheme="majorHAnsi"/>
                <w:color w:val="000000" w:themeColor="text1"/>
                <w:sz w:val="24"/>
                <w:szCs w:val="24"/>
              </w:rPr>
              <w:t>Jana.Urbanska@justice.gov.uk</w:t>
            </w:r>
          </w:p>
        </w:tc>
      </w:tr>
      <w:tr w:rsidR="00B420C6" w:rsidTr="00B420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7" w:type="dxa"/>
          </w:tcPr>
          <w:p w:rsidR="00B420C6" w:rsidRPr="00604F8D" w:rsidRDefault="00B420C6" w:rsidP="00877406">
            <w:pPr>
              <w:rPr>
                <w:rFonts w:asciiTheme="majorHAnsi" w:hAnsiTheme="majorHAnsi" w:cstheme="majorHAnsi"/>
                <w:color w:val="000000" w:themeColor="text1"/>
                <w:sz w:val="24"/>
                <w:szCs w:val="24"/>
              </w:rPr>
            </w:pPr>
            <w:r w:rsidRPr="00604F8D">
              <w:rPr>
                <w:rFonts w:asciiTheme="majorHAnsi" w:hAnsiTheme="majorHAnsi" w:cstheme="majorHAnsi"/>
                <w:color w:val="000000" w:themeColor="text1"/>
                <w:sz w:val="24"/>
                <w:szCs w:val="24"/>
              </w:rPr>
              <w:t>Carrie Hartwell</w:t>
            </w:r>
          </w:p>
        </w:tc>
        <w:tc>
          <w:tcPr>
            <w:tcW w:w="2403" w:type="dxa"/>
          </w:tcPr>
          <w:p w:rsidR="00B420C6" w:rsidRPr="00604F8D" w:rsidRDefault="00B420C6" w:rsidP="0087740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4"/>
                <w:szCs w:val="24"/>
              </w:rPr>
            </w:pPr>
            <w:r w:rsidRPr="00604F8D">
              <w:rPr>
                <w:rFonts w:asciiTheme="majorHAnsi" w:hAnsiTheme="majorHAnsi" w:cstheme="majorHAnsi"/>
                <w:color w:val="000000" w:themeColor="text1"/>
                <w:sz w:val="24"/>
                <w:szCs w:val="24"/>
              </w:rPr>
              <w:t>Violence Reduction Health Intelligence Lead</w:t>
            </w:r>
          </w:p>
        </w:tc>
        <w:tc>
          <w:tcPr>
            <w:tcW w:w="2275" w:type="dxa"/>
          </w:tcPr>
          <w:p w:rsidR="00B420C6" w:rsidRPr="00604F8D" w:rsidRDefault="00B420C6" w:rsidP="0087740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4"/>
                <w:szCs w:val="24"/>
              </w:rPr>
            </w:pPr>
            <w:r w:rsidRPr="00604F8D">
              <w:rPr>
                <w:rFonts w:asciiTheme="majorHAnsi" w:hAnsiTheme="majorHAnsi" w:cstheme="majorHAnsi"/>
                <w:color w:val="000000" w:themeColor="text1"/>
                <w:sz w:val="24"/>
                <w:szCs w:val="24"/>
              </w:rPr>
              <w:t>Oxford University Hospital Trust</w:t>
            </w:r>
          </w:p>
        </w:tc>
        <w:tc>
          <w:tcPr>
            <w:tcW w:w="2686" w:type="dxa"/>
          </w:tcPr>
          <w:p w:rsidR="00B420C6" w:rsidRPr="00604F8D" w:rsidRDefault="00B420C6" w:rsidP="0087740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4"/>
                <w:szCs w:val="24"/>
              </w:rPr>
            </w:pPr>
            <w:r w:rsidRPr="00604F8D">
              <w:rPr>
                <w:rFonts w:asciiTheme="majorHAnsi" w:hAnsiTheme="majorHAnsi" w:cstheme="majorHAnsi"/>
                <w:color w:val="000000" w:themeColor="text1"/>
                <w:sz w:val="24"/>
                <w:szCs w:val="24"/>
              </w:rPr>
              <w:t>Carrie.Hartwell@ouh.nhs.uk</w:t>
            </w:r>
          </w:p>
        </w:tc>
      </w:tr>
      <w:tr w:rsidR="00B420C6" w:rsidTr="00B420C6">
        <w:tc>
          <w:tcPr>
            <w:cnfStyle w:val="001000000000" w:firstRow="0" w:lastRow="0" w:firstColumn="1" w:lastColumn="0" w:oddVBand="0" w:evenVBand="0" w:oddHBand="0" w:evenHBand="0" w:firstRowFirstColumn="0" w:firstRowLastColumn="0" w:lastRowFirstColumn="0" w:lastRowLastColumn="0"/>
            <w:tcW w:w="1987" w:type="dxa"/>
          </w:tcPr>
          <w:p w:rsidR="00B420C6" w:rsidRPr="00604F8D" w:rsidRDefault="00B420C6" w:rsidP="00877406">
            <w:pPr>
              <w:rPr>
                <w:rFonts w:asciiTheme="majorHAnsi" w:hAnsiTheme="majorHAnsi" w:cstheme="majorHAnsi"/>
                <w:color w:val="000000" w:themeColor="text1"/>
                <w:sz w:val="24"/>
                <w:szCs w:val="24"/>
              </w:rPr>
            </w:pPr>
            <w:r w:rsidRPr="00604F8D">
              <w:rPr>
                <w:rFonts w:asciiTheme="majorHAnsi" w:hAnsiTheme="majorHAnsi" w:cstheme="majorHAnsi"/>
                <w:color w:val="000000" w:themeColor="text1"/>
                <w:sz w:val="24"/>
                <w:szCs w:val="24"/>
              </w:rPr>
              <w:t>Andy Symonds</w:t>
            </w:r>
          </w:p>
        </w:tc>
        <w:tc>
          <w:tcPr>
            <w:tcW w:w="2403" w:type="dxa"/>
          </w:tcPr>
          <w:p w:rsidR="00B420C6" w:rsidRPr="00604F8D" w:rsidRDefault="00B420C6" w:rsidP="0087740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4"/>
                <w:szCs w:val="24"/>
              </w:rPr>
            </w:pPr>
            <w:r w:rsidRPr="00604F8D">
              <w:rPr>
                <w:rFonts w:asciiTheme="majorHAnsi" w:hAnsiTheme="majorHAnsi" w:cstheme="majorHAnsi"/>
                <w:color w:val="000000" w:themeColor="text1"/>
                <w:sz w:val="24"/>
                <w:szCs w:val="24"/>
              </w:rPr>
              <w:t>Operations Manager</w:t>
            </w:r>
          </w:p>
        </w:tc>
        <w:tc>
          <w:tcPr>
            <w:tcW w:w="2275" w:type="dxa"/>
          </w:tcPr>
          <w:p w:rsidR="00B420C6" w:rsidRPr="00604F8D" w:rsidRDefault="00B420C6" w:rsidP="0087740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4"/>
                <w:szCs w:val="24"/>
              </w:rPr>
            </w:pPr>
            <w:r w:rsidRPr="00604F8D">
              <w:rPr>
                <w:rFonts w:asciiTheme="majorHAnsi" w:hAnsiTheme="majorHAnsi" w:cstheme="majorHAnsi"/>
                <w:color w:val="000000" w:themeColor="text1"/>
                <w:sz w:val="24"/>
                <w:szCs w:val="24"/>
              </w:rPr>
              <w:t>Turning Point</w:t>
            </w:r>
          </w:p>
        </w:tc>
        <w:tc>
          <w:tcPr>
            <w:tcW w:w="2686" w:type="dxa"/>
          </w:tcPr>
          <w:p w:rsidR="00B420C6" w:rsidRPr="00604F8D" w:rsidRDefault="00B420C6" w:rsidP="0087740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4"/>
                <w:szCs w:val="24"/>
              </w:rPr>
            </w:pPr>
            <w:r w:rsidRPr="00604F8D">
              <w:rPr>
                <w:rFonts w:asciiTheme="majorHAnsi" w:hAnsiTheme="majorHAnsi" w:cstheme="majorHAnsi"/>
                <w:color w:val="000000" w:themeColor="text1"/>
                <w:sz w:val="24"/>
                <w:szCs w:val="24"/>
              </w:rPr>
              <w:t>andy.symons@turning-point.co.uk</w:t>
            </w:r>
          </w:p>
        </w:tc>
      </w:tr>
      <w:tr w:rsidR="00B420C6" w:rsidTr="00B420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7" w:type="dxa"/>
          </w:tcPr>
          <w:p w:rsidR="00B420C6" w:rsidRPr="00604F8D" w:rsidRDefault="00B420C6" w:rsidP="00877406">
            <w:pPr>
              <w:rPr>
                <w:rFonts w:asciiTheme="majorHAnsi" w:hAnsiTheme="majorHAnsi" w:cstheme="majorHAnsi"/>
                <w:color w:val="000000" w:themeColor="text1"/>
                <w:sz w:val="24"/>
                <w:szCs w:val="24"/>
              </w:rPr>
            </w:pPr>
            <w:r w:rsidRPr="00604F8D">
              <w:rPr>
                <w:rFonts w:asciiTheme="majorHAnsi" w:hAnsiTheme="majorHAnsi" w:cstheme="majorHAnsi"/>
                <w:color w:val="000000" w:themeColor="text1"/>
                <w:sz w:val="24"/>
                <w:szCs w:val="24"/>
              </w:rPr>
              <w:t>Tom Brandon</w:t>
            </w:r>
          </w:p>
        </w:tc>
        <w:tc>
          <w:tcPr>
            <w:tcW w:w="2403" w:type="dxa"/>
          </w:tcPr>
          <w:p w:rsidR="00B420C6" w:rsidRPr="00604F8D" w:rsidRDefault="00B420C6" w:rsidP="0087740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4"/>
                <w:szCs w:val="24"/>
              </w:rPr>
            </w:pPr>
            <w:r w:rsidRPr="00604F8D">
              <w:rPr>
                <w:rFonts w:asciiTheme="majorHAnsi" w:hAnsiTheme="majorHAnsi" w:cstheme="majorHAnsi"/>
                <w:color w:val="000000" w:themeColor="text1"/>
                <w:sz w:val="24"/>
                <w:szCs w:val="24"/>
              </w:rPr>
              <w:t>Group Manager, Community Risk and Response – South</w:t>
            </w:r>
          </w:p>
        </w:tc>
        <w:tc>
          <w:tcPr>
            <w:tcW w:w="2275" w:type="dxa"/>
          </w:tcPr>
          <w:p w:rsidR="00B420C6" w:rsidRPr="00604F8D" w:rsidRDefault="00B420C6" w:rsidP="0087740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4"/>
                <w:szCs w:val="24"/>
              </w:rPr>
            </w:pPr>
            <w:r w:rsidRPr="00604F8D">
              <w:rPr>
                <w:rFonts w:asciiTheme="majorHAnsi" w:hAnsiTheme="majorHAnsi" w:cstheme="majorHAnsi"/>
                <w:color w:val="000000" w:themeColor="text1"/>
                <w:sz w:val="24"/>
                <w:szCs w:val="24"/>
              </w:rPr>
              <w:t>Oxfordshire Fire &amp; Rescue Service</w:t>
            </w:r>
          </w:p>
        </w:tc>
        <w:tc>
          <w:tcPr>
            <w:tcW w:w="2686" w:type="dxa"/>
          </w:tcPr>
          <w:p w:rsidR="00B420C6" w:rsidRPr="00604F8D" w:rsidRDefault="00B420C6" w:rsidP="0087740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4"/>
                <w:szCs w:val="24"/>
              </w:rPr>
            </w:pPr>
            <w:r w:rsidRPr="00604F8D">
              <w:rPr>
                <w:rFonts w:asciiTheme="majorHAnsi" w:hAnsiTheme="majorHAnsi" w:cstheme="majorHAnsi"/>
                <w:color w:val="000000" w:themeColor="text1"/>
                <w:sz w:val="24"/>
                <w:szCs w:val="24"/>
              </w:rPr>
              <w:t>Tom.brandon@oxfordshire.gov.uk</w:t>
            </w:r>
          </w:p>
        </w:tc>
      </w:tr>
      <w:tr w:rsidR="00B420C6" w:rsidTr="00B420C6">
        <w:tc>
          <w:tcPr>
            <w:cnfStyle w:val="001000000000" w:firstRow="0" w:lastRow="0" w:firstColumn="1" w:lastColumn="0" w:oddVBand="0" w:evenVBand="0" w:oddHBand="0" w:evenHBand="0" w:firstRowFirstColumn="0" w:firstRowLastColumn="0" w:lastRowFirstColumn="0" w:lastRowLastColumn="0"/>
            <w:tcW w:w="1987" w:type="dxa"/>
          </w:tcPr>
          <w:p w:rsidR="00B420C6" w:rsidRDefault="00B420C6" w:rsidP="00877406">
            <w:pPr>
              <w:rPr>
                <w:rFonts w:asciiTheme="majorHAnsi" w:hAnsiTheme="majorHAnsi" w:cstheme="majorHAnsi"/>
                <w:sz w:val="24"/>
                <w:szCs w:val="24"/>
              </w:rPr>
            </w:pPr>
            <w:r>
              <w:rPr>
                <w:rFonts w:asciiTheme="majorHAnsi" w:hAnsiTheme="majorHAnsi" w:cstheme="majorHAnsi"/>
                <w:sz w:val="24"/>
                <w:szCs w:val="24"/>
              </w:rPr>
              <w:lastRenderedPageBreak/>
              <w:t>Lisa Brown</w:t>
            </w:r>
          </w:p>
        </w:tc>
        <w:tc>
          <w:tcPr>
            <w:tcW w:w="2403" w:type="dxa"/>
          </w:tcPr>
          <w:p w:rsidR="00B420C6" w:rsidRDefault="00B420C6" w:rsidP="0087740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2275" w:type="dxa"/>
          </w:tcPr>
          <w:p w:rsidR="00B420C6" w:rsidRDefault="00B420C6" w:rsidP="0087740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93684">
              <w:rPr>
                <w:rFonts w:asciiTheme="majorHAnsi" w:hAnsiTheme="majorHAnsi" w:cstheme="majorHAnsi"/>
                <w:sz w:val="24"/>
                <w:szCs w:val="24"/>
              </w:rPr>
              <w:t>South Central Ambulance Service</w:t>
            </w:r>
          </w:p>
        </w:tc>
        <w:tc>
          <w:tcPr>
            <w:tcW w:w="2686" w:type="dxa"/>
          </w:tcPr>
          <w:p w:rsidR="00B420C6" w:rsidRDefault="00B420C6" w:rsidP="0087740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B420C6" w:rsidTr="00B420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7" w:type="dxa"/>
          </w:tcPr>
          <w:p w:rsidR="00B420C6" w:rsidRDefault="00B420C6" w:rsidP="00877406">
            <w:pPr>
              <w:rPr>
                <w:rFonts w:asciiTheme="majorHAnsi" w:hAnsiTheme="majorHAnsi" w:cstheme="majorHAnsi"/>
                <w:sz w:val="24"/>
                <w:szCs w:val="24"/>
              </w:rPr>
            </w:pPr>
            <w:r>
              <w:rPr>
                <w:rFonts w:asciiTheme="majorHAnsi" w:hAnsiTheme="majorHAnsi" w:cstheme="majorHAnsi"/>
                <w:sz w:val="24"/>
                <w:szCs w:val="24"/>
              </w:rPr>
              <w:t>Richard Adams</w:t>
            </w:r>
          </w:p>
        </w:tc>
        <w:tc>
          <w:tcPr>
            <w:tcW w:w="2403" w:type="dxa"/>
          </w:tcPr>
          <w:p w:rsidR="00B420C6" w:rsidRPr="00604F8D" w:rsidRDefault="00B420C6" w:rsidP="0087740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4"/>
                <w:szCs w:val="24"/>
              </w:rPr>
            </w:pPr>
            <w:r w:rsidRPr="00604F8D">
              <w:rPr>
                <w:rFonts w:asciiTheme="majorHAnsi" w:hAnsiTheme="majorHAnsi" w:cstheme="majorHAnsi"/>
                <w:color w:val="000000" w:themeColor="text1"/>
                <w:sz w:val="24"/>
                <w:szCs w:val="24"/>
              </w:rPr>
              <w:t>Community Safety Service Manager</w:t>
            </w:r>
          </w:p>
        </w:tc>
        <w:tc>
          <w:tcPr>
            <w:tcW w:w="2275" w:type="dxa"/>
          </w:tcPr>
          <w:p w:rsidR="00B420C6" w:rsidRPr="00604F8D" w:rsidRDefault="00B420C6" w:rsidP="0087740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4"/>
                <w:szCs w:val="24"/>
              </w:rPr>
            </w:pPr>
            <w:r w:rsidRPr="00604F8D">
              <w:rPr>
                <w:rFonts w:asciiTheme="majorHAnsi" w:hAnsiTheme="majorHAnsi" w:cstheme="majorHAnsi"/>
                <w:color w:val="000000" w:themeColor="text1"/>
                <w:sz w:val="24"/>
                <w:szCs w:val="24"/>
              </w:rPr>
              <w:t>Oxford City Council</w:t>
            </w:r>
          </w:p>
        </w:tc>
        <w:tc>
          <w:tcPr>
            <w:tcW w:w="2686" w:type="dxa"/>
          </w:tcPr>
          <w:p w:rsidR="00B420C6" w:rsidRPr="00604F8D" w:rsidRDefault="004F652C" w:rsidP="0087740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4"/>
                <w:szCs w:val="24"/>
              </w:rPr>
            </w:pPr>
            <w:hyperlink r:id="rId30" w:history="1">
              <w:r w:rsidR="00B420C6" w:rsidRPr="00604F8D">
                <w:rPr>
                  <w:rStyle w:val="Hyperlink"/>
                  <w:rFonts w:asciiTheme="majorHAnsi" w:hAnsiTheme="majorHAnsi" w:cstheme="majorHAnsi"/>
                  <w:color w:val="000000" w:themeColor="text1"/>
                  <w:sz w:val="24"/>
                  <w:szCs w:val="24"/>
                  <w:u w:val="none"/>
                </w:rPr>
                <w:t>rjadams@oxford.gov.uk</w:t>
              </w:r>
            </w:hyperlink>
          </w:p>
        </w:tc>
      </w:tr>
      <w:tr w:rsidR="00B420C6" w:rsidTr="00B420C6">
        <w:tc>
          <w:tcPr>
            <w:cnfStyle w:val="001000000000" w:firstRow="0" w:lastRow="0" w:firstColumn="1" w:lastColumn="0" w:oddVBand="0" w:evenVBand="0" w:oddHBand="0" w:evenHBand="0" w:firstRowFirstColumn="0" w:firstRowLastColumn="0" w:lastRowFirstColumn="0" w:lastRowLastColumn="0"/>
            <w:tcW w:w="1987" w:type="dxa"/>
          </w:tcPr>
          <w:p w:rsidR="00B420C6" w:rsidRDefault="00B420C6" w:rsidP="00877406">
            <w:pPr>
              <w:rPr>
                <w:rFonts w:asciiTheme="majorHAnsi" w:hAnsiTheme="majorHAnsi" w:cstheme="majorHAnsi"/>
                <w:sz w:val="24"/>
                <w:szCs w:val="24"/>
              </w:rPr>
            </w:pPr>
            <w:r>
              <w:rPr>
                <w:rFonts w:asciiTheme="majorHAnsi" w:hAnsiTheme="majorHAnsi" w:cstheme="majorHAnsi"/>
                <w:sz w:val="24"/>
                <w:szCs w:val="24"/>
              </w:rPr>
              <w:t>Linda Ludlow</w:t>
            </w:r>
          </w:p>
        </w:tc>
        <w:tc>
          <w:tcPr>
            <w:tcW w:w="2403" w:type="dxa"/>
          </w:tcPr>
          <w:p w:rsidR="00B420C6" w:rsidRPr="00604F8D" w:rsidRDefault="00B420C6" w:rsidP="0087740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4"/>
                <w:szCs w:val="24"/>
              </w:rPr>
            </w:pPr>
            <w:r w:rsidRPr="00604F8D">
              <w:rPr>
                <w:rFonts w:asciiTheme="majorHAnsi" w:hAnsiTheme="majorHAnsi" w:cstheme="majorHAnsi"/>
                <w:color w:val="000000" w:themeColor="text1"/>
                <w:sz w:val="24"/>
                <w:szCs w:val="24"/>
              </w:rPr>
              <w:t>Lead officer for Human Exploitation &amp; Safeguarding Coordinator</w:t>
            </w:r>
          </w:p>
        </w:tc>
        <w:tc>
          <w:tcPr>
            <w:tcW w:w="2275" w:type="dxa"/>
          </w:tcPr>
          <w:p w:rsidR="00B420C6" w:rsidRPr="00604F8D" w:rsidRDefault="00B420C6" w:rsidP="0087740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4"/>
                <w:szCs w:val="24"/>
              </w:rPr>
            </w:pPr>
            <w:r w:rsidRPr="00604F8D">
              <w:rPr>
                <w:rFonts w:asciiTheme="majorHAnsi" w:hAnsiTheme="majorHAnsi" w:cstheme="majorHAnsi"/>
                <w:color w:val="000000" w:themeColor="text1"/>
                <w:sz w:val="24"/>
                <w:szCs w:val="24"/>
              </w:rPr>
              <w:t>Oxford City Council</w:t>
            </w:r>
          </w:p>
        </w:tc>
        <w:tc>
          <w:tcPr>
            <w:tcW w:w="2686" w:type="dxa"/>
          </w:tcPr>
          <w:p w:rsidR="00B420C6" w:rsidRPr="00604F8D" w:rsidRDefault="004F652C" w:rsidP="0087740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4"/>
                <w:szCs w:val="24"/>
              </w:rPr>
            </w:pPr>
            <w:hyperlink r:id="rId31" w:history="1">
              <w:r w:rsidR="00B420C6" w:rsidRPr="00604F8D">
                <w:rPr>
                  <w:rStyle w:val="Hyperlink"/>
                  <w:rFonts w:asciiTheme="majorHAnsi" w:hAnsiTheme="majorHAnsi" w:cstheme="majorHAnsi"/>
                  <w:color w:val="000000" w:themeColor="text1"/>
                  <w:sz w:val="24"/>
                  <w:szCs w:val="24"/>
                  <w:u w:val="none"/>
                </w:rPr>
                <w:t>lludlow@oxford.gov.uk</w:t>
              </w:r>
            </w:hyperlink>
          </w:p>
        </w:tc>
      </w:tr>
      <w:tr w:rsidR="00B420C6" w:rsidTr="00B420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7" w:type="dxa"/>
          </w:tcPr>
          <w:p w:rsidR="00B420C6" w:rsidRDefault="00B420C6" w:rsidP="00877406">
            <w:pPr>
              <w:rPr>
                <w:rFonts w:asciiTheme="majorHAnsi" w:hAnsiTheme="majorHAnsi" w:cstheme="majorHAnsi"/>
                <w:sz w:val="24"/>
                <w:szCs w:val="24"/>
              </w:rPr>
            </w:pPr>
            <w:r>
              <w:rPr>
                <w:rFonts w:asciiTheme="majorHAnsi" w:hAnsiTheme="majorHAnsi" w:cstheme="majorHAnsi"/>
                <w:sz w:val="24"/>
                <w:szCs w:val="24"/>
              </w:rPr>
              <w:t>Liz Jones</w:t>
            </w:r>
          </w:p>
        </w:tc>
        <w:tc>
          <w:tcPr>
            <w:tcW w:w="2403" w:type="dxa"/>
          </w:tcPr>
          <w:p w:rsidR="00B420C6" w:rsidRPr="00604F8D" w:rsidRDefault="00B420C6" w:rsidP="0087740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4"/>
                <w:szCs w:val="24"/>
              </w:rPr>
            </w:pPr>
            <w:r w:rsidRPr="00604F8D">
              <w:rPr>
                <w:rFonts w:asciiTheme="majorHAnsi" w:hAnsiTheme="majorHAnsi" w:cstheme="majorHAnsi"/>
                <w:color w:val="000000" w:themeColor="text1"/>
                <w:sz w:val="24"/>
                <w:szCs w:val="24"/>
              </w:rPr>
              <w:t xml:space="preserve">Lead officer for Domestic Abuse &amp; </w:t>
            </w:r>
            <w:proofErr w:type="spellStart"/>
            <w:r w:rsidRPr="00604F8D">
              <w:rPr>
                <w:rFonts w:asciiTheme="majorHAnsi" w:hAnsiTheme="majorHAnsi" w:cstheme="majorHAnsi"/>
                <w:color w:val="000000" w:themeColor="text1"/>
                <w:sz w:val="24"/>
                <w:szCs w:val="24"/>
              </w:rPr>
              <w:t>ASBIT</w:t>
            </w:r>
            <w:proofErr w:type="spellEnd"/>
            <w:r w:rsidRPr="00604F8D">
              <w:rPr>
                <w:rFonts w:asciiTheme="majorHAnsi" w:hAnsiTheme="majorHAnsi" w:cstheme="majorHAnsi"/>
                <w:color w:val="000000" w:themeColor="text1"/>
                <w:sz w:val="24"/>
                <w:szCs w:val="24"/>
              </w:rPr>
              <w:t xml:space="preserve"> Manager</w:t>
            </w:r>
          </w:p>
        </w:tc>
        <w:tc>
          <w:tcPr>
            <w:tcW w:w="2275" w:type="dxa"/>
          </w:tcPr>
          <w:p w:rsidR="00B420C6" w:rsidRPr="00604F8D" w:rsidRDefault="00B420C6" w:rsidP="0087740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4"/>
                <w:szCs w:val="24"/>
              </w:rPr>
            </w:pPr>
            <w:r w:rsidRPr="00604F8D">
              <w:rPr>
                <w:rFonts w:asciiTheme="majorHAnsi" w:hAnsiTheme="majorHAnsi" w:cstheme="majorHAnsi"/>
                <w:color w:val="000000" w:themeColor="text1"/>
                <w:sz w:val="24"/>
                <w:szCs w:val="24"/>
              </w:rPr>
              <w:t>Oxford City Council</w:t>
            </w:r>
          </w:p>
        </w:tc>
        <w:tc>
          <w:tcPr>
            <w:tcW w:w="2686" w:type="dxa"/>
          </w:tcPr>
          <w:p w:rsidR="00B420C6" w:rsidRPr="00604F8D" w:rsidRDefault="004F652C" w:rsidP="0087740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4"/>
                <w:szCs w:val="24"/>
              </w:rPr>
            </w:pPr>
            <w:hyperlink r:id="rId32" w:history="1">
              <w:r w:rsidR="00B420C6" w:rsidRPr="00604F8D">
                <w:rPr>
                  <w:rStyle w:val="Hyperlink"/>
                  <w:rFonts w:asciiTheme="majorHAnsi" w:hAnsiTheme="majorHAnsi" w:cstheme="majorHAnsi"/>
                  <w:color w:val="000000" w:themeColor="text1"/>
                  <w:sz w:val="24"/>
                  <w:szCs w:val="24"/>
                  <w:u w:val="none"/>
                </w:rPr>
                <w:t>ejones@oxford.gov.uk</w:t>
              </w:r>
            </w:hyperlink>
          </w:p>
        </w:tc>
      </w:tr>
      <w:tr w:rsidR="00B420C6" w:rsidTr="00B420C6">
        <w:tc>
          <w:tcPr>
            <w:cnfStyle w:val="001000000000" w:firstRow="0" w:lastRow="0" w:firstColumn="1" w:lastColumn="0" w:oddVBand="0" w:evenVBand="0" w:oddHBand="0" w:evenHBand="0" w:firstRowFirstColumn="0" w:firstRowLastColumn="0" w:lastRowFirstColumn="0" w:lastRowLastColumn="0"/>
            <w:tcW w:w="1987" w:type="dxa"/>
          </w:tcPr>
          <w:p w:rsidR="00B420C6" w:rsidRDefault="00B420C6" w:rsidP="00877406">
            <w:pPr>
              <w:rPr>
                <w:rFonts w:asciiTheme="majorHAnsi" w:hAnsiTheme="majorHAnsi" w:cstheme="majorHAnsi"/>
                <w:sz w:val="24"/>
                <w:szCs w:val="24"/>
              </w:rPr>
            </w:pPr>
            <w:r>
              <w:rPr>
                <w:rFonts w:asciiTheme="majorHAnsi" w:hAnsiTheme="majorHAnsi" w:cstheme="majorHAnsi"/>
                <w:sz w:val="24"/>
                <w:szCs w:val="24"/>
              </w:rPr>
              <w:t xml:space="preserve">Karen </w:t>
            </w:r>
            <w:proofErr w:type="spellStart"/>
            <w:r>
              <w:rPr>
                <w:rFonts w:asciiTheme="majorHAnsi" w:hAnsiTheme="majorHAnsi" w:cstheme="majorHAnsi"/>
                <w:sz w:val="24"/>
                <w:szCs w:val="24"/>
              </w:rPr>
              <w:t>Crossan</w:t>
            </w:r>
            <w:proofErr w:type="spellEnd"/>
          </w:p>
        </w:tc>
        <w:tc>
          <w:tcPr>
            <w:tcW w:w="2403" w:type="dxa"/>
          </w:tcPr>
          <w:p w:rsidR="00B420C6" w:rsidRPr="00604F8D" w:rsidRDefault="00B420C6" w:rsidP="0087740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4"/>
                <w:szCs w:val="24"/>
              </w:rPr>
            </w:pPr>
            <w:r w:rsidRPr="00604F8D">
              <w:rPr>
                <w:rFonts w:asciiTheme="majorHAnsi" w:hAnsiTheme="majorHAnsi" w:cstheme="majorHAnsi"/>
                <w:color w:val="000000" w:themeColor="text1"/>
                <w:sz w:val="24"/>
                <w:szCs w:val="24"/>
              </w:rPr>
              <w:t>Partnership and Safeguarding Manager</w:t>
            </w:r>
          </w:p>
        </w:tc>
        <w:tc>
          <w:tcPr>
            <w:tcW w:w="2275" w:type="dxa"/>
          </w:tcPr>
          <w:p w:rsidR="00B420C6" w:rsidRPr="00604F8D" w:rsidRDefault="00B420C6" w:rsidP="0087740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4"/>
                <w:szCs w:val="24"/>
              </w:rPr>
            </w:pPr>
            <w:r w:rsidRPr="00604F8D">
              <w:rPr>
                <w:rFonts w:asciiTheme="majorHAnsi" w:hAnsiTheme="majorHAnsi" w:cstheme="majorHAnsi"/>
                <w:color w:val="000000" w:themeColor="text1"/>
                <w:sz w:val="24"/>
                <w:szCs w:val="24"/>
              </w:rPr>
              <w:t>Oxfordshire County Council</w:t>
            </w:r>
          </w:p>
        </w:tc>
        <w:tc>
          <w:tcPr>
            <w:tcW w:w="2686" w:type="dxa"/>
          </w:tcPr>
          <w:p w:rsidR="00B420C6" w:rsidRPr="00604F8D" w:rsidRDefault="004F652C" w:rsidP="0087740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4"/>
                <w:szCs w:val="24"/>
              </w:rPr>
            </w:pPr>
            <w:hyperlink r:id="rId33" w:history="1">
              <w:r w:rsidR="00B420C6" w:rsidRPr="00604F8D">
                <w:rPr>
                  <w:rStyle w:val="Hyperlink"/>
                  <w:rFonts w:asciiTheme="majorHAnsi" w:hAnsiTheme="majorHAnsi" w:cstheme="majorHAnsi"/>
                  <w:color w:val="000000" w:themeColor="text1"/>
                  <w:sz w:val="24"/>
                  <w:szCs w:val="24"/>
                  <w:u w:val="none"/>
                </w:rPr>
                <w:t>Karen.crossan@oxfordshire.gov.uk</w:t>
              </w:r>
            </w:hyperlink>
          </w:p>
        </w:tc>
      </w:tr>
      <w:tr w:rsidR="00B420C6" w:rsidTr="00B420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7" w:type="dxa"/>
          </w:tcPr>
          <w:p w:rsidR="00B420C6" w:rsidRDefault="00B420C6" w:rsidP="00877406">
            <w:pPr>
              <w:rPr>
                <w:rFonts w:asciiTheme="majorHAnsi" w:hAnsiTheme="majorHAnsi" w:cstheme="majorHAnsi"/>
                <w:sz w:val="24"/>
                <w:szCs w:val="24"/>
              </w:rPr>
            </w:pPr>
            <w:r>
              <w:rPr>
                <w:rFonts w:asciiTheme="majorHAnsi" w:hAnsiTheme="majorHAnsi" w:cstheme="majorHAnsi"/>
                <w:sz w:val="24"/>
                <w:szCs w:val="24"/>
              </w:rPr>
              <w:t>Gwen Devine</w:t>
            </w:r>
          </w:p>
        </w:tc>
        <w:tc>
          <w:tcPr>
            <w:tcW w:w="2403" w:type="dxa"/>
          </w:tcPr>
          <w:p w:rsidR="00B420C6" w:rsidRPr="00604F8D" w:rsidRDefault="00B420C6" w:rsidP="0087740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4"/>
                <w:szCs w:val="24"/>
              </w:rPr>
            </w:pPr>
            <w:r w:rsidRPr="00604F8D">
              <w:rPr>
                <w:rFonts w:asciiTheme="majorHAnsi" w:hAnsiTheme="majorHAnsi" w:cstheme="majorHAnsi"/>
                <w:color w:val="000000" w:themeColor="text1"/>
                <w:sz w:val="24"/>
                <w:szCs w:val="24"/>
              </w:rPr>
              <w:t>Community Safety Officer</w:t>
            </w:r>
          </w:p>
        </w:tc>
        <w:tc>
          <w:tcPr>
            <w:tcW w:w="2275" w:type="dxa"/>
          </w:tcPr>
          <w:p w:rsidR="00B420C6" w:rsidRPr="00604F8D" w:rsidRDefault="00B420C6" w:rsidP="0087740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4"/>
                <w:szCs w:val="24"/>
              </w:rPr>
            </w:pPr>
            <w:r w:rsidRPr="00604F8D">
              <w:rPr>
                <w:rFonts w:asciiTheme="majorHAnsi" w:hAnsiTheme="majorHAnsi" w:cstheme="majorHAnsi"/>
                <w:color w:val="000000" w:themeColor="text1"/>
                <w:sz w:val="24"/>
                <w:szCs w:val="24"/>
              </w:rPr>
              <w:t>Oxford City Council</w:t>
            </w:r>
          </w:p>
        </w:tc>
        <w:tc>
          <w:tcPr>
            <w:tcW w:w="2686" w:type="dxa"/>
          </w:tcPr>
          <w:p w:rsidR="00B420C6" w:rsidRPr="00604F8D" w:rsidRDefault="004F652C" w:rsidP="0087740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4"/>
                <w:szCs w:val="24"/>
              </w:rPr>
            </w:pPr>
            <w:hyperlink r:id="rId34" w:history="1">
              <w:r w:rsidR="00B420C6" w:rsidRPr="00604F8D">
                <w:rPr>
                  <w:rStyle w:val="Hyperlink"/>
                  <w:rFonts w:asciiTheme="majorHAnsi" w:hAnsiTheme="majorHAnsi" w:cstheme="majorHAnsi"/>
                  <w:color w:val="000000" w:themeColor="text1"/>
                  <w:sz w:val="24"/>
                  <w:szCs w:val="24"/>
                  <w:u w:val="none"/>
                </w:rPr>
                <w:t>gdevine@oxford.gov.uk</w:t>
              </w:r>
            </w:hyperlink>
          </w:p>
        </w:tc>
      </w:tr>
    </w:tbl>
    <w:p w:rsidR="00604F8D" w:rsidRDefault="00604F8D">
      <w:pPr>
        <w:rPr>
          <w:sz w:val="28"/>
          <w:szCs w:val="28"/>
        </w:rPr>
      </w:pPr>
    </w:p>
    <w:p w:rsidR="00C000CB" w:rsidRDefault="00C000CB" w:rsidP="007768BB">
      <w:pPr>
        <w:rPr>
          <w:rFonts w:asciiTheme="majorHAnsi" w:hAnsiTheme="majorHAnsi" w:cstheme="majorHAnsi"/>
          <w:sz w:val="24"/>
          <w:szCs w:val="24"/>
        </w:rPr>
      </w:pPr>
    </w:p>
    <w:p w:rsidR="00604F8D" w:rsidRDefault="00604F8D" w:rsidP="00FA32C5">
      <w:pPr>
        <w:spacing w:before="120" w:after="0" w:line="240" w:lineRule="auto"/>
        <w:rPr>
          <w:rFonts w:asciiTheme="majorHAnsi" w:hAnsiTheme="majorHAnsi" w:cstheme="majorHAnsi"/>
          <w:sz w:val="24"/>
          <w:szCs w:val="24"/>
        </w:rPr>
      </w:pPr>
    </w:p>
    <w:p w:rsidR="00B420C6" w:rsidRDefault="00B420C6" w:rsidP="00FA32C5">
      <w:pPr>
        <w:spacing w:before="120" w:after="0" w:line="240" w:lineRule="auto"/>
        <w:rPr>
          <w:rFonts w:asciiTheme="majorHAnsi" w:hAnsiTheme="majorHAnsi" w:cstheme="majorHAnsi"/>
          <w:sz w:val="24"/>
          <w:szCs w:val="24"/>
        </w:rPr>
      </w:pPr>
    </w:p>
    <w:p w:rsidR="00B420C6" w:rsidRDefault="00B420C6" w:rsidP="00FA32C5">
      <w:pPr>
        <w:spacing w:before="120" w:after="0" w:line="240" w:lineRule="auto"/>
        <w:rPr>
          <w:rFonts w:asciiTheme="majorHAnsi" w:hAnsiTheme="majorHAnsi" w:cstheme="majorHAnsi"/>
          <w:sz w:val="24"/>
          <w:szCs w:val="24"/>
        </w:rPr>
      </w:pPr>
    </w:p>
    <w:p w:rsidR="00B420C6" w:rsidRDefault="00B420C6" w:rsidP="00FA32C5">
      <w:pPr>
        <w:spacing w:before="120" w:after="0" w:line="240" w:lineRule="auto"/>
        <w:rPr>
          <w:rFonts w:asciiTheme="majorHAnsi" w:hAnsiTheme="majorHAnsi" w:cstheme="majorHAnsi"/>
          <w:sz w:val="24"/>
          <w:szCs w:val="24"/>
        </w:rPr>
      </w:pPr>
    </w:p>
    <w:p w:rsidR="00B420C6" w:rsidRDefault="00B420C6" w:rsidP="00FA32C5">
      <w:pPr>
        <w:spacing w:before="120" w:after="0" w:line="240" w:lineRule="auto"/>
        <w:rPr>
          <w:rFonts w:asciiTheme="majorHAnsi" w:hAnsiTheme="majorHAnsi" w:cstheme="majorHAnsi"/>
          <w:sz w:val="24"/>
          <w:szCs w:val="24"/>
        </w:rPr>
      </w:pPr>
    </w:p>
    <w:p w:rsidR="00B420C6" w:rsidRDefault="00B420C6" w:rsidP="00FA32C5">
      <w:pPr>
        <w:spacing w:before="120" w:after="0" w:line="240" w:lineRule="auto"/>
        <w:rPr>
          <w:rFonts w:asciiTheme="majorHAnsi" w:hAnsiTheme="majorHAnsi" w:cstheme="majorHAnsi"/>
          <w:sz w:val="24"/>
          <w:szCs w:val="24"/>
        </w:rPr>
      </w:pPr>
    </w:p>
    <w:p w:rsidR="00B420C6" w:rsidRDefault="00B420C6" w:rsidP="00FA32C5">
      <w:pPr>
        <w:spacing w:before="120" w:after="0" w:line="240" w:lineRule="auto"/>
        <w:rPr>
          <w:rFonts w:asciiTheme="majorHAnsi" w:hAnsiTheme="majorHAnsi" w:cstheme="majorHAnsi"/>
          <w:sz w:val="24"/>
          <w:szCs w:val="24"/>
        </w:rPr>
      </w:pPr>
    </w:p>
    <w:p w:rsidR="00B420C6" w:rsidRDefault="00B420C6" w:rsidP="00FA32C5">
      <w:pPr>
        <w:spacing w:before="120" w:after="0" w:line="240" w:lineRule="auto"/>
        <w:rPr>
          <w:rFonts w:asciiTheme="majorHAnsi" w:hAnsiTheme="majorHAnsi" w:cstheme="majorHAnsi"/>
          <w:sz w:val="24"/>
          <w:szCs w:val="24"/>
        </w:rPr>
      </w:pPr>
    </w:p>
    <w:p w:rsidR="00B420C6" w:rsidRPr="00711316" w:rsidRDefault="00B420C6" w:rsidP="00B420C6">
      <w:pPr>
        <w:spacing w:before="120" w:after="0" w:line="240" w:lineRule="auto"/>
        <w:rPr>
          <w:rFonts w:asciiTheme="majorHAnsi" w:hAnsiTheme="majorHAnsi" w:cstheme="majorHAnsi"/>
          <w:sz w:val="24"/>
          <w:szCs w:val="24"/>
        </w:rPr>
      </w:pPr>
      <w:r w:rsidRPr="00711316">
        <w:rPr>
          <w:rFonts w:asciiTheme="majorHAnsi" w:hAnsiTheme="majorHAnsi" w:cstheme="majorHAnsi"/>
          <w:sz w:val="24"/>
          <w:szCs w:val="24"/>
        </w:rPr>
        <w:t>Contributors to this report:</w:t>
      </w:r>
    </w:p>
    <w:p w:rsidR="00B420C6" w:rsidRPr="00140A0F" w:rsidRDefault="00B420C6" w:rsidP="00B420C6">
      <w:pPr>
        <w:pStyle w:val="ListParagraph"/>
        <w:numPr>
          <w:ilvl w:val="0"/>
          <w:numId w:val="18"/>
        </w:numPr>
        <w:spacing w:line="240" w:lineRule="auto"/>
        <w:rPr>
          <w:rFonts w:asciiTheme="majorHAnsi" w:hAnsiTheme="majorHAnsi" w:cstheme="majorHAnsi"/>
          <w:sz w:val="24"/>
          <w:szCs w:val="24"/>
        </w:rPr>
      </w:pPr>
      <w:r w:rsidRPr="00140A0F">
        <w:rPr>
          <w:rFonts w:asciiTheme="majorHAnsi" w:hAnsiTheme="majorHAnsi" w:cstheme="majorHAnsi"/>
          <w:sz w:val="24"/>
          <w:szCs w:val="24"/>
        </w:rPr>
        <w:t xml:space="preserve">Margaret </w:t>
      </w:r>
      <w:proofErr w:type="spellStart"/>
      <w:r w:rsidRPr="00140A0F">
        <w:rPr>
          <w:rFonts w:asciiTheme="majorHAnsi" w:hAnsiTheme="majorHAnsi" w:cstheme="majorHAnsi"/>
          <w:sz w:val="24"/>
          <w:szCs w:val="24"/>
        </w:rPr>
        <w:t>Melling</w:t>
      </w:r>
      <w:proofErr w:type="spellEnd"/>
      <w:r w:rsidRPr="00140A0F">
        <w:rPr>
          <w:rFonts w:asciiTheme="majorHAnsi" w:hAnsiTheme="majorHAnsi" w:cstheme="majorHAnsi"/>
          <w:sz w:val="24"/>
          <w:szCs w:val="24"/>
        </w:rPr>
        <w:t>, Senior Research Officer, Oxfordshire County Council: analysis of crime data for Oxford.</w:t>
      </w:r>
    </w:p>
    <w:p w:rsidR="00B420C6" w:rsidRPr="00FA32C5" w:rsidRDefault="00B420C6" w:rsidP="00B420C6">
      <w:pPr>
        <w:pStyle w:val="ListParagraph"/>
        <w:numPr>
          <w:ilvl w:val="0"/>
          <w:numId w:val="18"/>
        </w:numPr>
        <w:spacing w:line="240" w:lineRule="auto"/>
        <w:rPr>
          <w:rFonts w:asciiTheme="majorHAnsi" w:hAnsiTheme="majorHAnsi" w:cstheme="majorHAnsi"/>
          <w:sz w:val="24"/>
          <w:szCs w:val="24"/>
        </w:rPr>
      </w:pPr>
      <w:r w:rsidRPr="00FA32C5">
        <w:rPr>
          <w:rFonts w:asciiTheme="majorHAnsi" w:hAnsiTheme="majorHAnsi" w:cstheme="majorHAnsi"/>
          <w:sz w:val="24"/>
          <w:szCs w:val="24"/>
        </w:rPr>
        <w:t>With thanks to the Oxford Safer Communities Partnership for their help and comments on drafts</w:t>
      </w:r>
    </w:p>
    <w:p w:rsidR="00604F8D" w:rsidRDefault="00604F8D" w:rsidP="00FA32C5">
      <w:pPr>
        <w:spacing w:before="120" w:after="0" w:line="240" w:lineRule="auto"/>
        <w:rPr>
          <w:rFonts w:asciiTheme="majorHAnsi" w:hAnsiTheme="majorHAnsi" w:cstheme="majorHAnsi"/>
          <w:sz w:val="24"/>
          <w:szCs w:val="24"/>
        </w:rPr>
      </w:pPr>
    </w:p>
    <w:p w:rsidR="00604F8D" w:rsidRDefault="00604F8D" w:rsidP="00FA32C5">
      <w:pPr>
        <w:spacing w:before="120" w:after="0" w:line="240" w:lineRule="auto"/>
        <w:rPr>
          <w:rFonts w:asciiTheme="majorHAnsi" w:hAnsiTheme="majorHAnsi" w:cstheme="majorHAnsi"/>
          <w:sz w:val="24"/>
          <w:szCs w:val="24"/>
        </w:rPr>
      </w:pPr>
    </w:p>
    <w:sectPr w:rsidR="00604F8D" w:rsidSect="004F652C">
      <w:headerReference w:type="first" r:id="rId35"/>
      <w:type w:val="continuous"/>
      <w:pgSz w:w="11907" w:h="16839" w:code="9"/>
      <w:pgMar w:top="2517" w:right="1554" w:bottom="1797" w:left="1418" w:header="86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406" w:rsidRDefault="00877406">
      <w:pPr>
        <w:spacing w:after="0" w:line="240" w:lineRule="auto"/>
      </w:pPr>
      <w:r>
        <w:separator/>
      </w:r>
    </w:p>
  </w:endnote>
  <w:endnote w:type="continuationSeparator" w:id="0">
    <w:p w:rsidR="00877406" w:rsidRDefault="00877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600070"/>
      <w:docPartObj>
        <w:docPartGallery w:val="Page Numbers (Bottom of Page)"/>
        <w:docPartUnique/>
      </w:docPartObj>
    </w:sdtPr>
    <w:sdtEndPr>
      <w:rPr>
        <w:color w:val="7F7F7F" w:themeColor="background1" w:themeShade="7F"/>
        <w:spacing w:val="60"/>
      </w:rPr>
    </w:sdtEndPr>
    <w:sdtContent>
      <w:p w:rsidR="00877406" w:rsidRDefault="0087740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F652C" w:rsidRPr="004F652C">
          <w:rPr>
            <w:b/>
            <w:bCs/>
            <w:noProof/>
          </w:rPr>
          <w:t>9</w:t>
        </w:r>
        <w:r>
          <w:rPr>
            <w:b/>
            <w:bCs/>
            <w:noProof/>
          </w:rPr>
          <w:fldChar w:fldCharType="end"/>
        </w:r>
        <w:r>
          <w:rPr>
            <w:b/>
            <w:bCs/>
          </w:rPr>
          <w:t xml:space="preserve"> | </w:t>
        </w:r>
        <w:r>
          <w:rPr>
            <w:color w:val="7F7F7F" w:themeColor="background1" w:themeShade="7F"/>
            <w:spacing w:val="60"/>
          </w:rPr>
          <w:t>Page</w:t>
        </w:r>
      </w:p>
    </w:sdtContent>
  </w:sdt>
  <w:p w:rsidR="00877406" w:rsidRDefault="008774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9427547"/>
      <w:docPartObj>
        <w:docPartGallery w:val="Page Numbers (Bottom of Page)"/>
        <w:docPartUnique/>
      </w:docPartObj>
    </w:sdtPr>
    <w:sdtEndPr>
      <w:rPr>
        <w:color w:val="7F7F7F" w:themeColor="background1" w:themeShade="7F"/>
        <w:spacing w:val="60"/>
      </w:rPr>
    </w:sdtEndPr>
    <w:sdtContent>
      <w:p w:rsidR="00877406" w:rsidRDefault="0087740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F652C" w:rsidRPr="004F652C">
          <w:rPr>
            <w:b/>
            <w:bCs/>
            <w:noProof/>
          </w:rPr>
          <w:t>3</w:t>
        </w:r>
        <w:r>
          <w:rPr>
            <w:b/>
            <w:bCs/>
            <w:noProof/>
          </w:rPr>
          <w:fldChar w:fldCharType="end"/>
        </w:r>
        <w:r>
          <w:rPr>
            <w:b/>
            <w:bCs/>
          </w:rPr>
          <w:t xml:space="preserve"> | </w:t>
        </w:r>
        <w:r>
          <w:rPr>
            <w:color w:val="7F7F7F" w:themeColor="background1" w:themeShade="7F"/>
            <w:spacing w:val="60"/>
          </w:rPr>
          <w:t>Page</w:t>
        </w:r>
      </w:p>
    </w:sdtContent>
  </w:sdt>
  <w:p w:rsidR="00877406" w:rsidRDefault="008774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406" w:rsidRDefault="00877406">
      <w:pPr>
        <w:spacing w:after="0" w:line="240" w:lineRule="auto"/>
      </w:pPr>
      <w:r>
        <w:separator/>
      </w:r>
    </w:p>
  </w:footnote>
  <w:footnote w:type="continuationSeparator" w:id="0">
    <w:p w:rsidR="00877406" w:rsidRDefault="00877406">
      <w:pPr>
        <w:spacing w:after="0" w:line="240" w:lineRule="auto"/>
      </w:pPr>
      <w:r>
        <w:continuationSeparator/>
      </w:r>
    </w:p>
  </w:footnote>
  <w:footnote w:id="1">
    <w:p w:rsidR="00877406" w:rsidRPr="00045A76" w:rsidRDefault="00877406">
      <w:pPr>
        <w:pStyle w:val="FootnoteText"/>
        <w:rPr>
          <w:rFonts w:asciiTheme="majorHAnsi" w:hAnsiTheme="majorHAnsi" w:cstheme="majorHAnsi"/>
          <w:sz w:val="20"/>
          <w:szCs w:val="20"/>
        </w:rPr>
      </w:pPr>
      <w:r w:rsidRPr="00045A76">
        <w:rPr>
          <w:rStyle w:val="FootnoteReference"/>
          <w:rFonts w:asciiTheme="majorHAnsi" w:hAnsiTheme="majorHAnsi" w:cstheme="majorHAnsi"/>
          <w:sz w:val="20"/>
          <w:szCs w:val="20"/>
        </w:rPr>
        <w:footnoteRef/>
      </w:r>
      <w:r w:rsidRPr="00045A76">
        <w:rPr>
          <w:rFonts w:asciiTheme="majorHAnsi" w:hAnsiTheme="majorHAnsi" w:cstheme="majorHAnsi"/>
          <w:sz w:val="20"/>
          <w:szCs w:val="20"/>
        </w:rPr>
        <w:t xml:space="preserve"> Safer Oxfordshire Partnership Strategic Intelligence Assessment 2020</w:t>
      </w:r>
    </w:p>
  </w:footnote>
  <w:footnote w:id="2">
    <w:p w:rsidR="00877406" w:rsidRPr="004258FD" w:rsidRDefault="00877406">
      <w:pPr>
        <w:pStyle w:val="FootnoteText"/>
      </w:pPr>
      <w:r>
        <w:rPr>
          <w:rStyle w:val="FootnoteReference"/>
        </w:rPr>
        <w:footnoteRef/>
      </w:r>
      <w:r>
        <w:t xml:space="preserve"> Safer Oxfordshire Partnership Strategic Intelligence Assessment 2020</w:t>
      </w:r>
    </w:p>
  </w:footnote>
  <w:footnote w:id="3">
    <w:p w:rsidR="00877406" w:rsidRDefault="00877406">
      <w:pPr>
        <w:pStyle w:val="FootnoteText"/>
      </w:pPr>
      <w:r>
        <w:rPr>
          <w:rStyle w:val="FootnoteReference"/>
        </w:rPr>
        <w:footnoteRef/>
      </w:r>
      <w:r>
        <w:t xml:space="preserve"> </w:t>
      </w:r>
      <w:r w:rsidRPr="00250A92">
        <w:t xml:space="preserve"> </w:t>
      </w:r>
      <w:hyperlink r:id="rId1" w:history="1">
        <w:r w:rsidRPr="006F0B16">
          <w:rPr>
            <w:rStyle w:val="Hyperlink"/>
          </w:rPr>
          <w:t>https://www.gov.uk/government/statistics/proven-reoffending-statistics-january-to-march-2017</w:t>
        </w:r>
      </w:hyperlink>
    </w:p>
    <w:p w:rsidR="00877406" w:rsidRPr="00250A92" w:rsidRDefault="0087740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406" w:rsidRDefault="00877406">
    <w:pPr>
      <w:pStyle w:val="Header"/>
    </w:pP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-253235</wp:posOffset>
              </wp:positionH>
              <wp:positionV relativeFrom="paragraph">
                <wp:posOffset>-1335</wp:posOffset>
              </wp:positionV>
              <wp:extent cx="6093775" cy="427165"/>
              <wp:effectExtent l="0" t="0" r="2540" b="0"/>
              <wp:wrapNone/>
              <wp:docPr id="5" name="Text Box 5"/>
              <wp:cNvGraphicFramePr/>
              <a:graphic xmlns:a="http://schemas.openxmlformats.org/drawingml/2006/main">
                <a:graphicData uri="http://schemas.microsoft.com/office/word/2010/wordprocessingShape">
                  <wps:wsp>
                    <wps:cNvSpPr txBox="1"/>
                    <wps:spPr>
                      <a:xfrm>
                        <a:off x="0" y="0"/>
                        <a:ext cx="6093775" cy="42716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7406" w:rsidRPr="006766F6" w:rsidRDefault="00877406">
                          <w:pPr>
                            <w:rPr>
                              <w:rFonts w:asciiTheme="majorHAnsi" w:hAnsiTheme="majorHAnsi" w:cstheme="majorHAnsi"/>
                              <w:color w:val="FFFFFF" w:themeColor="background1"/>
                              <w:sz w:val="48"/>
                              <w:szCs w:val="48"/>
                            </w:rPr>
                          </w:pPr>
                          <w:r w:rsidRPr="006766F6">
                            <w:rPr>
                              <w:rFonts w:asciiTheme="majorHAnsi" w:hAnsiTheme="majorHAnsi" w:cstheme="majorHAnsi"/>
                              <w:color w:val="FFFFFF" w:themeColor="background1"/>
                              <w:sz w:val="48"/>
                              <w:szCs w:val="48"/>
                            </w:rPr>
                            <w:t>TABLE OF CONTENTS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96" type="#_x0000_t202" style="position:absolute;margin-left:-19.95pt;margin-top:-.1pt;width:479.8pt;height:33.6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" fillcolor="#7e97ad [3204]" stroked="f" strokeweight=".5pt">
              <v:textbox>
                <w:txbxContent>
                  <w:p w:rsidR="00877406" w:rsidRPr="006766F6" w:rsidRDefault="00877406">
                    <w:pPr>
                      <w:rPr>
                        <w:rFonts w:asciiTheme="majorHAnsi" w:hAnsiTheme="majorHAnsi" w:cstheme="majorHAnsi"/>
                        <w:color w:val="FFFFFF" w:themeColor="background1"/>
                        <w:sz w:val="48"/>
                        <w:szCs w:val="48"/>
                      </w:rPr>
                    </w:pPr>
                    <w:r w:rsidRPr="006766F6">
                      <w:rPr>
                        <w:rFonts w:asciiTheme="majorHAnsi" w:hAnsiTheme="majorHAnsi" w:cstheme="majorHAnsi"/>
                        <w:color w:val="FFFFFF" w:themeColor="background1"/>
                        <w:sz w:val="48"/>
                        <w:szCs w:val="48"/>
                      </w:rPr>
                      <w:t>TABLE OF CONTENTS</w:t>
                    </w:r>
                  </w:p>
                </w:txbxContent>
              </v:textbox>
            </v:shape>
          </w:pict>
        </mc:Fallback>
      </mc:AlternateContent>
    </w:r>
    <w:r>
      <w:rPr>
        <w:noProof/>
        <w:lang w:eastAsia="en-GB"/>
      </w:rPr>
      <mc:AlternateContent>
        <mc:Choice Requires="wps">
          <w:drawing>
            <wp:anchor distT="0" distB="0" distL="118745" distR="118745" simplePos="0" relativeHeight="251652096" behindDoc="1" locked="0" layoutInCell="1" allowOverlap="0">
              <wp:simplePos x="0" y="0"/>
              <wp:positionH relativeFrom="margin">
                <wp:posOffset>-414020</wp:posOffset>
              </wp:positionH>
              <wp:positionV relativeFrom="page">
                <wp:posOffset>453390</wp:posOffset>
              </wp:positionV>
              <wp:extent cx="6473825" cy="614045"/>
              <wp:effectExtent l="0" t="0" r="3175" b="0"/>
              <wp:wrapSquare wrapText="bothSides"/>
              <wp:docPr id="197" name="Rectangle 197"/>
              <wp:cNvGraphicFramePr/>
              <a:graphic xmlns:a="http://schemas.openxmlformats.org/drawingml/2006/main">
                <a:graphicData uri="http://schemas.microsoft.com/office/word/2010/wordprocessingShape">
                  <wps:wsp>
                    <wps:cNvSpPr/>
                    <wps:spPr>
                      <a:xfrm>
                        <a:off x="0" y="0"/>
                        <a:ext cx="6473825" cy="6140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77406" w:rsidRPr="0014222E" w:rsidRDefault="00877406" w:rsidP="0014222E">
                          <w:pPr>
                            <w:pStyle w:val="Header"/>
                            <w:tabs>
                              <w:tab w:val="clear" w:pos="4680"/>
                              <w:tab w:val="clear" w:pos="9360"/>
                            </w:tabs>
                            <w:rPr>
                              <w:caps/>
                              <w:color w:val="FFFFFF" w:themeColor="background1"/>
                              <w:sz w:val="48"/>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97" o:spid="_x0000_s1097" style="position:absolute;margin-left:-32.6pt;margin-top:35.7pt;width:509.75pt;height:48.35pt;z-index:-251664384;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" o:allowoverlap="f" fillcolor="#7e97ad [3204]" stroked="f" strokeweight="2pt">
              <v:textbox>
                <w:txbxContent>
                  <w:p w:rsidR="00877406" w:rsidRPr="0014222E" w:rsidRDefault="00877406" w:rsidP="0014222E">
                    <w:pPr>
                      <w:pStyle w:val="Header"/>
                      <w:tabs>
                        <w:tab w:val="clear" w:pos="4680"/>
                        <w:tab w:val="clear" w:pos="9360"/>
                      </w:tabs>
                      <w:rPr>
                        <w:caps/>
                        <w:color w:val="FFFFFF" w:themeColor="background1"/>
                        <w:sz w:val="48"/>
                        <w:szCs w:val="48"/>
                      </w:rPr>
                    </w:pPr>
                  </w:p>
                </w:txbxContent>
              </v:textbox>
              <w10:wrap type="square" anchorx="margin" anchory="page"/>
            </v:rect>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406" w:rsidRPr="006F0471" w:rsidRDefault="00877406" w:rsidP="006F0471">
    <w:pPr>
      <w:pStyle w:val="Header"/>
    </w:pPr>
    <w:r>
      <w:rPr>
        <w:noProof/>
        <w:lang w:eastAsia="en-GB"/>
      </w:rPr>
      <mc:AlternateContent>
        <mc:Choice Requires="wps">
          <w:drawing>
            <wp:anchor distT="45720" distB="45720" distL="114300" distR="114300" simplePos="0" relativeHeight="251665408" behindDoc="0" locked="0" layoutInCell="1" allowOverlap="1" wp14:anchorId="3EF78791" wp14:editId="3918AD01">
              <wp:simplePos x="0" y="0"/>
              <wp:positionH relativeFrom="margin">
                <wp:align>center</wp:align>
              </wp:positionH>
              <wp:positionV relativeFrom="paragraph">
                <wp:posOffset>-120650</wp:posOffset>
              </wp:positionV>
              <wp:extent cx="6480000" cy="7128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712800"/>
                      </a:xfrm>
                      <a:prstGeom prst="rect">
                        <a:avLst/>
                      </a:prstGeom>
                      <a:solidFill>
                        <a:schemeClr val="accent1">
                          <a:lumMod val="75000"/>
                        </a:schemeClr>
                      </a:solidFill>
                      <a:ln w="9525">
                        <a:noFill/>
                        <a:miter lim="800000"/>
                        <a:headEnd/>
                        <a:tailEnd/>
                      </a:ln>
                    </wps:spPr>
                    <wps:txbx>
                      <w:txbxContent>
                        <w:p w:rsidR="00877406" w:rsidRPr="00137986" w:rsidRDefault="00877406">
                          <w:pPr>
                            <w:rPr>
                              <w:rFonts w:asciiTheme="majorHAnsi" w:hAnsiTheme="majorHAnsi" w:cstheme="majorHAnsi"/>
                              <w:b/>
                              <w:color w:val="FFFFFF" w:themeColor="background1"/>
                              <w:sz w:val="48"/>
                              <w:szCs w:val="48"/>
                            </w:rPr>
                          </w:pPr>
                          <w:proofErr w:type="spellStart"/>
                          <w:r>
                            <w:rPr>
                              <w:rFonts w:asciiTheme="majorHAnsi" w:hAnsiTheme="majorHAnsi" w:cstheme="majorHAnsi"/>
                              <w:b/>
                              <w:color w:val="FFFFFF" w:themeColor="background1"/>
                              <w:sz w:val="48"/>
                              <w:szCs w:val="48"/>
                            </w:rPr>
                            <w:t>OSCP</w:t>
                          </w:r>
                          <w:proofErr w:type="spellEnd"/>
                          <w:r>
                            <w:rPr>
                              <w:rFonts w:asciiTheme="majorHAnsi" w:hAnsiTheme="majorHAnsi" w:cstheme="majorHAnsi"/>
                              <w:b/>
                              <w:color w:val="FFFFFF" w:themeColor="background1"/>
                              <w:sz w:val="48"/>
                              <w:szCs w:val="48"/>
                            </w:rPr>
                            <w:t xml:space="preserve"> Executive 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F78791" id="_x0000_t202" coordsize="21600,21600" o:spt="202" path="m,l,21600r21600,l21600,xe">
              <v:stroke joinstyle="miter"/>
              <v:path gradientshapeok="t" o:connecttype="rect"/>
            </v:shapetype>
            <v:shape id="_x0000_s1105" type="#_x0000_t202" style="position:absolute;margin-left:0;margin-top:-9.5pt;width:510.25pt;height:56.1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" fillcolor="#577188 [2404]" stroked="f">
              <v:textbox>
                <w:txbxContent>
                  <w:p w:rsidR="00877406" w:rsidRPr="00137986" w:rsidRDefault="00877406">
                    <w:pPr>
                      <w:rPr>
                        <w:rFonts w:asciiTheme="majorHAnsi" w:hAnsiTheme="majorHAnsi" w:cstheme="majorHAnsi"/>
                        <w:b/>
                        <w:color w:val="FFFFFF" w:themeColor="background1"/>
                        <w:sz w:val="48"/>
                        <w:szCs w:val="48"/>
                      </w:rPr>
                    </w:pPr>
                    <w:proofErr w:type="spellStart"/>
                    <w:r>
                      <w:rPr>
                        <w:rFonts w:asciiTheme="majorHAnsi" w:hAnsiTheme="majorHAnsi" w:cstheme="majorHAnsi"/>
                        <w:b/>
                        <w:color w:val="FFFFFF" w:themeColor="background1"/>
                        <w:sz w:val="48"/>
                        <w:szCs w:val="48"/>
                      </w:rPr>
                      <w:t>OSCP</w:t>
                    </w:r>
                    <w:proofErr w:type="spellEnd"/>
                    <w:r>
                      <w:rPr>
                        <w:rFonts w:asciiTheme="majorHAnsi" w:hAnsiTheme="majorHAnsi" w:cstheme="majorHAnsi"/>
                        <w:b/>
                        <w:color w:val="FFFFFF" w:themeColor="background1"/>
                        <w:sz w:val="48"/>
                        <w:szCs w:val="48"/>
                      </w:rPr>
                      <w:t xml:space="preserve"> Executive Board</w:t>
                    </w:r>
                  </w:p>
                </w:txbxContent>
              </v:textbox>
              <w10:wrap type="square"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406" w:rsidRPr="006766F6" w:rsidRDefault="00877406" w:rsidP="006766F6">
    <w:pPr>
      <w:pStyle w:val="Header"/>
    </w:pPr>
    <w:r>
      <w:rPr>
        <w:noProof/>
        <w:lang w:eastAsia="en-GB"/>
      </w:rPr>
      <mc:AlternateContent>
        <mc:Choice Requires="wps">
          <w:drawing>
            <wp:anchor distT="0" distB="0" distL="114300" distR="114300" simplePos="0" relativeHeight="251654144" behindDoc="0" locked="0" layoutInCell="1" allowOverlap="1" wp14:anchorId="7CFA86BD" wp14:editId="320FF6F9">
              <wp:simplePos x="0" y="0"/>
              <wp:positionH relativeFrom="column">
                <wp:posOffset>-379730</wp:posOffset>
              </wp:positionH>
              <wp:positionV relativeFrom="paragraph">
                <wp:posOffset>31750</wp:posOffset>
              </wp:positionV>
              <wp:extent cx="6480000" cy="714167"/>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480000" cy="714167"/>
                      </a:xfrm>
                      <a:prstGeom prst="rect">
                        <a:avLst/>
                      </a:prstGeom>
                      <a:solidFill>
                        <a:schemeClr val="accent1">
                          <a:lumMod val="75000"/>
                        </a:schemeClr>
                      </a:solidFill>
                      <a:ln w="6350">
                        <a:noFill/>
                      </a:ln>
                      <a:effectLst/>
                    </wps:spPr>
                    <wps:txbx>
                      <w:txbxContent>
                        <w:p w:rsidR="00877406" w:rsidRPr="006766F6" w:rsidRDefault="00877406" w:rsidP="006766F6">
                          <w:pPr>
                            <w:rPr>
                              <w:rFonts w:asciiTheme="majorHAnsi" w:hAnsiTheme="majorHAnsi" w:cstheme="majorHAnsi"/>
                              <w:color w:val="FFFFFF" w:themeColor="background1"/>
                              <w:sz w:val="48"/>
                              <w:szCs w:val="48"/>
                            </w:rPr>
                          </w:pPr>
                          <w:r>
                            <w:rPr>
                              <w:rFonts w:asciiTheme="majorHAnsi" w:hAnsiTheme="majorHAnsi" w:cstheme="majorHAnsi"/>
                              <w:color w:val="FFFFFF" w:themeColor="background1"/>
                              <w:sz w:val="48"/>
                              <w:szCs w:val="48"/>
                            </w:rPr>
                            <w:t>INTRODUCTION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FA86BD" id="_x0000_t202" coordsize="21600,21600" o:spt="202" path="m,l,21600r21600,l21600,xe">
              <v:stroke joinstyle="miter"/>
              <v:path gradientshapeok="t" o:connecttype="rect"/>
            </v:shapetype>
            <v:shape id="Text Box 12" o:spid="_x0000_s1098" type="#_x0000_t202" style="position:absolute;margin-left:-29.9pt;margin-top:2.5pt;width:510.25pt;height:5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" fillcolor="#577188 [2404]" stroked="f" strokeweight=".5pt">
              <v:textbox>
                <w:txbxContent>
                  <w:p w:rsidR="00877406" w:rsidRPr="006766F6" w:rsidRDefault="00877406" w:rsidP="006766F6">
                    <w:pPr>
                      <w:rPr>
                        <w:rFonts w:asciiTheme="majorHAnsi" w:hAnsiTheme="majorHAnsi" w:cstheme="majorHAnsi"/>
                        <w:color w:val="FFFFFF" w:themeColor="background1"/>
                        <w:sz w:val="48"/>
                        <w:szCs w:val="48"/>
                      </w:rPr>
                    </w:pPr>
                    <w:r>
                      <w:rPr>
                        <w:rFonts w:asciiTheme="majorHAnsi" w:hAnsiTheme="majorHAnsi" w:cstheme="majorHAnsi"/>
                        <w:color w:val="FFFFFF" w:themeColor="background1"/>
                        <w:sz w:val="48"/>
                        <w:szCs w:val="48"/>
                      </w:rPr>
                      <w:t>INTRODUCTION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406" w:rsidRDefault="0087740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406" w:rsidRDefault="00877406">
    <w:pPr>
      <w:pStyle w:val="Header"/>
    </w:pPr>
    <w:r>
      <w:rPr>
        <w:noProof/>
        <w:lang w:eastAsia="en-GB"/>
      </w:rPr>
      <mc:AlternateContent>
        <mc:Choice Requires="wps">
          <w:drawing>
            <wp:anchor distT="0" distB="0" distL="118745" distR="118745" simplePos="0" relativeHeight="251657216" behindDoc="1" locked="0" layoutInCell="1" allowOverlap="0" wp14:anchorId="1D1E2E9D" wp14:editId="29EEEBB8">
              <wp:simplePos x="0" y="0"/>
              <wp:positionH relativeFrom="margin">
                <wp:posOffset>-331470</wp:posOffset>
              </wp:positionH>
              <wp:positionV relativeFrom="page">
                <wp:posOffset>452755</wp:posOffset>
              </wp:positionV>
              <wp:extent cx="6322060" cy="851535"/>
              <wp:effectExtent l="0" t="0" r="2540" b="5715"/>
              <wp:wrapSquare wrapText="bothSides"/>
              <wp:docPr id="19" name="Rectangle 19"/>
              <wp:cNvGraphicFramePr/>
              <a:graphic xmlns:a="http://schemas.openxmlformats.org/drawingml/2006/main">
                <a:graphicData uri="http://schemas.microsoft.com/office/word/2010/wordprocessingShape">
                  <wps:wsp>
                    <wps:cNvSpPr/>
                    <wps:spPr>
                      <a:xfrm>
                        <a:off x="0" y="0"/>
                        <a:ext cx="6322060" cy="85153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ajorHAnsi" w:hAnsiTheme="majorHAnsi" w:cstheme="majorHAnsi"/>
                              <w:b/>
                              <w:caps/>
                              <w:color w:val="FFFFFF" w:themeColor="background1"/>
                              <w:sz w:val="48"/>
                              <w:szCs w:val="48"/>
                            </w:rPr>
                            <w:alias w:val="Title"/>
                            <w:tag w:val=""/>
                            <w:id w:val="940966904"/>
                            <w:dataBinding w:prefixMappings="xmlns:ns0='http://purl.org/dc/elements/1.1/' xmlns:ns1='http://schemas.openxmlformats.org/package/2006/metadata/core-properties' " w:xpath="/ns1:coreProperties[1]/ns0:title[1]" w:storeItemID="{6C3C8BC8-F283-45AE-878A-BAB7291924A1}"/>
                            <w:text/>
                          </w:sdtPr>
                          <w:sdtEndPr/>
                          <w:sdtContent>
                            <w:p w:rsidR="00877406" w:rsidRPr="00E256CB" w:rsidRDefault="00877406" w:rsidP="00137986">
                              <w:pPr>
                                <w:pStyle w:val="Header"/>
                                <w:tabs>
                                  <w:tab w:val="clear" w:pos="4680"/>
                                  <w:tab w:val="clear" w:pos="9360"/>
                                </w:tabs>
                                <w:spacing w:line="432" w:lineRule="auto"/>
                                <w:rPr>
                                  <w:rFonts w:asciiTheme="majorHAnsi" w:hAnsiTheme="majorHAnsi" w:cstheme="majorHAnsi"/>
                                  <w:b/>
                                  <w:caps/>
                                  <w:color w:val="FFFFFF" w:themeColor="background1"/>
                                  <w:sz w:val="32"/>
                                  <w:szCs w:val="32"/>
                                </w:rPr>
                              </w:pPr>
                              <w:r>
                                <w:rPr>
                                  <w:rFonts w:asciiTheme="majorHAnsi" w:hAnsiTheme="majorHAnsi" w:cstheme="majorHAnsi"/>
                                  <w:b/>
                                  <w:caps/>
                                  <w:color w:val="FFFFFF" w:themeColor="background1"/>
                                  <w:sz w:val="48"/>
                                  <w:szCs w:val="48"/>
                                </w:rPr>
                                <w:t>TABLE OF CONTENTS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D1E2E9D" id="Rectangle 19" o:spid="_x0000_s1099" style="position:absolute;margin-left:-26.1pt;margin-top:35.65pt;width:497.8pt;height:67.05pt;z-index:-251659264;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" o:allowoverlap="f" fillcolor="#7e97ad [3204]" stroked="f" strokeweight="2pt">
              <v:textbox>
                <w:txbxContent>
                  <w:sdt>
                    <w:sdtPr>
                      <w:rPr>
                        <w:rFonts w:asciiTheme="majorHAnsi" w:hAnsiTheme="majorHAnsi" w:cstheme="majorHAnsi"/>
                        <w:b/>
                        <w:caps/>
                        <w:color w:val="FFFFFF" w:themeColor="background1"/>
                        <w:sz w:val="48"/>
                        <w:szCs w:val="48"/>
                      </w:rPr>
                      <w:alias w:val="Title"/>
                      <w:tag w:val=""/>
                      <w:id w:val="940966904"/>
                      <w:dataBinding w:prefixMappings="xmlns:ns0='http://purl.org/dc/elements/1.1/' xmlns:ns1='http://schemas.openxmlformats.org/package/2006/metadata/core-properties' " w:xpath="/ns1:coreProperties[1]/ns0:title[1]" w:storeItemID="{6C3C8BC8-F283-45AE-878A-BAB7291924A1}"/>
                      <w:text/>
                    </w:sdtPr>
                    <w:sdtEndPr/>
                    <w:sdtContent>
                      <w:p w:rsidR="00877406" w:rsidRPr="00E256CB" w:rsidRDefault="00877406" w:rsidP="00137986">
                        <w:pPr>
                          <w:pStyle w:val="Header"/>
                          <w:tabs>
                            <w:tab w:val="clear" w:pos="4680"/>
                            <w:tab w:val="clear" w:pos="9360"/>
                          </w:tabs>
                          <w:spacing w:line="432" w:lineRule="auto"/>
                          <w:rPr>
                            <w:rFonts w:asciiTheme="majorHAnsi" w:hAnsiTheme="majorHAnsi" w:cstheme="majorHAnsi"/>
                            <w:b/>
                            <w:caps/>
                            <w:color w:val="FFFFFF" w:themeColor="background1"/>
                            <w:sz w:val="32"/>
                            <w:szCs w:val="32"/>
                          </w:rPr>
                        </w:pPr>
                        <w:r>
                          <w:rPr>
                            <w:rFonts w:asciiTheme="majorHAnsi" w:hAnsiTheme="majorHAnsi" w:cstheme="majorHAnsi"/>
                            <w:b/>
                            <w:caps/>
                            <w:color w:val="FFFFFF" w:themeColor="background1"/>
                            <w:sz w:val="48"/>
                            <w:szCs w:val="48"/>
                          </w:rPr>
                          <w:t>TABLE OF CONTENTS</w:t>
                        </w:r>
                      </w:p>
                    </w:sdtContent>
                  </w:sdt>
                </w:txbxContent>
              </v:textbox>
              <w10:wrap type="square" anchorx="margin"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406" w:rsidRPr="006F0471" w:rsidRDefault="00877406" w:rsidP="006F0471">
    <w:pPr>
      <w:pStyle w:val="Header"/>
    </w:pPr>
    <w:r>
      <w:rPr>
        <w:noProof/>
        <w:lang w:eastAsia="en-GB"/>
      </w:rPr>
      <mc:AlternateContent>
        <mc:Choice Requires="wps">
          <w:drawing>
            <wp:anchor distT="45720" distB="45720" distL="114300" distR="114300" simplePos="0" relativeHeight="251655168" behindDoc="0" locked="0" layoutInCell="1" allowOverlap="1">
              <wp:simplePos x="0" y="0"/>
              <wp:positionH relativeFrom="margin">
                <wp:align>center</wp:align>
              </wp:positionH>
              <wp:positionV relativeFrom="paragraph">
                <wp:posOffset>-120650</wp:posOffset>
              </wp:positionV>
              <wp:extent cx="6480000" cy="71280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712800"/>
                      </a:xfrm>
                      <a:prstGeom prst="rect">
                        <a:avLst/>
                      </a:prstGeom>
                      <a:solidFill>
                        <a:schemeClr val="accent1">
                          <a:lumMod val="75000"/>
                        </a:schemeClr>
                      </a:solidFill>
                      <a:ln w="9525">
                        <a:noFill/>
                        <a:miter lim="800000"/>
                        <a:headEnd/>
                        <a:tailEnd/>
                      </a:ln>
                    </wps:spPr>
                    <wps:txbx>
                      <w:txbxContent>
                        <w:p w:rsidR="00877406" w:rsidRPr="00137986" w:rsidRDefault="00877406">
                          <w:pPr>
                            <w:rPr>
                              <w:rFonts w:asciiTheme="majorHAnsi" w:hAnsiTheme="majorHAnsi" w:cstheme="majorHAnsi"/>
                              <w:b/>
                              <w:color w:val="FFFFFF" w:themeColor="background1"/>
                              <w:sz w:val="48"/>
                              <w:szCs w:val="48"/>
                            </w:rPr>
                          </w:pPr>
                          <w:r w:rsidRPr="00137986">
                            <w:rPr>
                              <w:rFonts w:asciiTheme="majorHAnsi" w:hAnsiTheme="majorHAnsi" w:cstheme="majorHAnsi"/>
                              <w:b/>
                              <w:color w:val="FFFFFF" w:themeColor="background1"/>
                              <w:sz w:val="48"/>
                              <w:szCs w:val="48"/>
                            </w:rPr>
                            <w:t>INTRODUCTION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100" type="#_x0000_t202" style="position:absolute;margin-left:0;margin-top:-9.5pt;width:510.25pt;height:56.15pt;z-index:251655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" fillcolor="#577188 [2404]" stroked="f">
              <v:textbox>
                <w:txbxContent>
                  <w:p w:rsidR="00877406" w:rsidRPr="00137986" w:rsidRDefault="00877406">
                    <w:pPr>
                      <w:rPr>
                        <w:rFonts w:asciiTheme="majorHAnsi" w:hAnsiTheme="majorHAnsi" w:cstheme="majorHAnsi"/>
                        <w:b/>
                        <w:color w:val="FFFFFF" w:themeColor="background1"/>
                        <w:sz w:val="48"/>
                        <w:szCs w:val="48"/>
                      </w:rPr>
                    </w:pPr>
                    <w:r w:rsidRPr="00137986">
                      <w:rPr>
                        <w:rFonts w:asciiTheme="majorHAnsi" w:hAnsiTheme="majorHAnsi" w:cstheme="majorHAnsi"/>
                        <w:b/>
                        <w:color w:val="FFFFFF" w:themeColor="background1"/>
                        <w:sz w:val="48"/>
                        <w:szCs w:val="48"/>
                      </w:rPr>
                      <w:t>INTRODUCTION</w:t>
                    </w:r>
                  </w:p>
                </w:txbxContent>
              </v:textbox>
              <w10:wrap type="square" anchorx="margin"/>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406" w:rsidRDefault="00877406" w:rsidP="006766F6">
    <w:pPr>
      <w:pStyle w:val="Header"/>
    </w:pPr>
    <w:r>
      <w:rPr>
        <w:noProof/>
        <w:lang w:eastAsia="en-GB"/>
      </w:rPr>
      <mc:AlternateContent>
        <mc:Choice Requires="wps">
          <w:drawing>
            <wp:anchor distT="0" distB="0" distL="114300" distR="114300" simplePos="0" relativeHeight="251656192" behindDoc="0" locked="0" layoutInCell="1" allowOverlap="1" wp14:anchorId="1DEBA864" wp14:editId="74A7D71F">
              <wp:simplePos x="0" y="0"/>
              <wp:positionH relativeFrom="margin">
                <wp:align>center</wp:align>
              </wp:positionH>
              <wp:positionV relativeFrom="paragraph">
                <wp:posOffset>-83185</wp:posOffset>
              </wp:positionV>
              <wp:extent cx="6480000" cy="712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480000" cy="712800"/>
                      </a:xfrm>
                      <a:prstGeom prst="rect">
                        <a:avLst/>
                      </a:prstGeom>
                      <a:solidFill>
                        <a:schemeClr val="accent1">
                          <a:lumMod val="75000"/>
                        </a:schemeClr>
                      </a:solidFill>
                      <a:ln w="6350">
                        <a:noFill/>
                      </a:ln>
                      <a:effectLst/>
                    </wps:spPr>
                    <wps:txbx>
                      <w:txbxContent>
                        <w:p w:rsidR="00877406" w:rsidRPr="00620848" w:rsidRDefault="00877406" w:rsidP="006766F6">
                          <w:pPr>
                            <w:rPr>
                              <w:rFonts w:asciiTheme="majorHAnsi" w:hAnsiTheme="majorHAnsi" w:cstheme="majorHAnsi"/>
                              <w:b/>
                              <w:color w:val="FFFFFF" w:themeColor="background1"/>
                              <w:sz w:val="48"/>
                              <w:szCs w:val="48"/>
                            </w:rPr>
                          </w:pPr>
                          <w:r w:rsidRPr="00620848">
                            <w:rPr>
                              <w:rFonts w:asciiTheme="majorHAnsi" w:hAnsiTheme="majorHAnsi" w:cstheme="majorHAnsi"/>
                              <w:b/>
                              <w:color w:val="FFFFFF" w:themeColor="background1"/>
                              <w:sz w:val="48"/>
                              <w:szCs w:val="48"/>
                            </w:rPr>
                            <w:t>CRIME IN OXFORD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BA864" id="_x0000_t202" coordsize="21600,21600" o:spt="202" path="m,l,21600r21600,l21600,xe">
              <v:stroke joinstyle="miter"/>
              <v:path gradientshapeok="t" o:connecttype="rect"/>
            </v:shapetype>
            <v:shape id="Text Box 7" o:spid="_x0000_s1101" type="#_x0000_t202" style="position:absolute;margin-left:0;margin-top:-6.55pt;width:510.25pt;height:56.1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" fillcolor="#577188 [2404]" stroked="f" strokeweight=".5pt">
              <v:textbox>
                <w:txbxContent>
                  <w:p w:rsidR="00877406" w:rsidRPr="00620848" w:rsidRDefault="00877406" w:rsidP="006766F6">
                    <w:pPr>
                      <w:rPr>
                        <w:rFonts w:asciiTheme="majorHAnsi" w:hAnsiTheme="majorHAnsi" w:cstheme="majorHAnsi"/>
                        <w:b/>
                        <w:color w:val="FFFFFF" w:themeColor="background1"/>
                        <w:sz w:val="48"/>
                        <w:szCs w:val="48"/>
                      </w:rPr>
                    </w:pPr>
                    <w:r w:rsidRPr="00620848">
                      <w:rPr>
                        <w:rFonts w:asciiTheme="majorHAnsi" w:hAnsiTheme="majorHAnsi" w:cstheme="majorHAnsi"/>
                        <w:b/>
                        <w:color w:val="FFFFFF" w:themeColor="background1"/>
                        <w:sz w:val="48"/>
                        <w:szCs w:val="48"/>
                      </w:rPr>
                      <w:t>CRIME IN OXFORD</w:t>
                    </w:r>
                  </w:p>
                </w:txbxContent>
              </v:textbox>
              <w10:wrap anchorx="margin"/>
            </v:shape>
          </w:pict>
        </mc:Fallback>
      </mc:AlternateContent>
    </w:r>
  </w:p>
  <w:p w:rsidR="00877406" w:rsidRDefault="00877406" w:rsidP="006766F6">
    <w:pPr>
      <w:pStyle w:val="Header"/>
    </w:pPr>
  </w:p>
  <w:p w:rsidR="00877406" w:rsidRDefault="00877406" w:rsidP="006766F6">
    <w:pPr>
      <w:pStyle w:val="Header"/>
    </w:pPr>
  </w:p>
  <w:p w:rsidR="00877406" w:rsidRDefault="00877406" w:rsidP="006766F6">
    <w:pPr>
      <w:pStyle w:val="Header"/>
    </w:pPr>
  </w:p>
  <w:p w:rsidR="00877406" w:rsidRDefault="00877406" w:rsidP="006766F6">
    <w:pPr>
      <w:pStyle w:val="Header"/>
    </w:pPr>
  </w:p>
  <w:p w:rsidR="00877406" w:rsidRDefault="00877406" w:rsidP="006766F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406" w:rsidRDefault="00877406" w:rsidP="006766F6">
    <w:pPr>
      <w:pStyle w:val="Header"/>
    </w:pPr>
    <w:r>
      <w:rPr>
        <w:noProof/>
        <w:lang w:eastAsia="en-GB"/>
      </w:rPr>
      <mc:AlternateContent>
        <mc:Choice Requires="wps">
          <w:drawing>
            <wp:anchor distT="0" distB="0" distL="114300" distR="114300" simplePos="0" relativeHeight="251659264" behindDoc="0" locked="0" layoutInCell="1" allowOverlap="1" wp14:anchorId="1C4465D3" wp14:editId="07032274">
              <wp:simplePos x="0" y="0"/>
              <wp:positionH relativeFrom="margin">
                <wp:align>center</wp:align>
              </wp:positionH>
              <wp:positionV relativeFrom="paragraph">
                <wp:posOffset>-83185</wp:posOffset>
              </wp:positionV>
              <wp:extent cx="6480000" cy="712800"/>
              <wp:effectExtent l="0" t="0" r="0" b="0"/>
              <wp:wrapNone/>
              <wp:docPr id="448" name="Text Box 448"/>
              <wp:cNvGraphicFramePr/>
              <a:graphic xmlns:a="http://schemas.openxmlformats.org/drawingml/2006/main">
                <a:graphicData uri="http://schemas.microsoft.com/office/word/2010/wordprocessingShape">
                  <wps:wsp>
                    <wps:cNvSpPr txBox="1"/>
                    <wps:spPr>
                      <a:xfrm>
                        <a:off x="0" y="0"/>
                        <a:ext cx="6480000" cy="712800"/>
                      </a:xfrm>
                      <a:prstGeom prst="rect">
                        <a:avLst/>
                      </a:prstGeom>
                      <a:solidFill>
                        <a:schemeClr val="accent1">
                          <a:lumMod val="75000"/>
                        </a:schemeClr>
                      </a:solidFill>
                      <a:ln w="6350">
                        <a:noFill/>
                      </a:ln>
                      <a:effectLst/>
                    </wps:spPr>
                    <wps:txbx>
                      <w:txbxContent>
                        <w:p w:rsidR="00877406" w:rsidRPr="00620848" w:rsidRDefault="00877406" w:rsidP="006766F6">
                          <w:pPr>
                            <w:rPr>
                              <w:rFonts w:asciiTheme="majorHAnsi" w:hAnsiTheme="majorHAnsi" w:cstheme="majorHAnsi"/>
                              <w:b/>
                              <w:color w:val="FFFFFF" w:themeColor="background1"/>
                              <w:sz w:val="48"/>
                              <w:szCs w:val="48"/>
                            </w:rPr>
                          </w:pPr>
                          <w:proofErr w:type="spellStart"/>
                          <w:r>
                            <w:rPr>
                              <w:rFonts w:asciiTheme="majorHAnsi" w:hAnsiTheme="majorHAnsi" w:cstheme="majorHAnsi"/>
                              <w:b/>
                              <w:color w:val="FFFFFF" w:themeColor="background1"/>
                              <w:sz w:val="48"/>
                              <w:szCs w:val="48"/>
                            </w:rPr>
                            <w:t>OSCP</w:t>
                          </w:r>
                          <w:proofErr w:type="spellEnd"/>
                          <w:r>
                            <w:rPr>
                              <w:rFonts w:asciiTheme="majorHAnsi" w:hAnsiTheme="majorHAnsi" w:cstheme="majorHAnsi"/>
                              <w:b/>
                              <w:color w:val="FFFFFF" w:themeColor="background1"/>
                              <w:sz w:val="48"/>
                              <w:szCs w:val="48"/>
                            </w:rPr>
                            <w:t xml:space="preserve"> ACHIEVEMENTS 2019-20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465D3" id="_x0000_t202" coordsize="21600,21600" o:spt="202" path="m,l,21600r21600,l21600,xe">
              <v:stroke joinstyle="miter"/>
              <v:path gradientshapeok="t" o:connecttype="rect"/>
            </v:shapetype>
            <v:shape id="Text Box 448" o:spid="_x0000_s1102" type="#_x0000_t202" style="position:absolute;margin-left:0;margin-top:-6.55pt;width:510.25pt;height:56.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" fillcolor="#577188 [2404]" stroked="f" strokeweight=".5pt">
              <v:textbox>
                <w:txbxContent>
                  <w:p w:rsidR="00877406" w:rsidRPr="00620848" w:rsidRDefault="00877406" w:rsidP="006766F6">
                    <w:pPr>
                      <w:rPr>
                        <w:rFonts w:asciiTheme="majorHAnsi" w:hAnsiTheme="majorHAnsi" w:cstheme="majorHAnsi"/>
                        <w:b/>
                        <w:color w:val="FFFFFF" w:themeColor="background1"/>
                        <w:sz w:val="48"/>
                        <w:szCs w:val="48"/>
                      </w:rPr>
                    </w:pPr>
                    <w:proofErr w:type="spellStart"/>
                    <w:r>
                      <w:rPr>
                        <w:rFonts w:asciiTheme="majorHAnsi" w:hAnsiTheme="majorHAnsi" w:cstheme="majorHAnsi"/>
                        <w:b/>
                        <w:color w:val="FFFFFF" w:themeColor="background1"/>
                        <w:sz w:val="48"/>
                        <w:szCs w:val="48"/>
                      </w:rPr>
                      <w:t>OSCP</w:t>
                    </w:r>
                    <w:proofErr w:type="spellEnd"/>
                    <w:r>
                      <w:rPr>
                        <w:rFonts w:asciiTheme="majorHAnsi" w:hAnsiTheme="majorHAnsi" w:cstheme="majorHAnsi"/>
                        <w:b/>
                        <w:color w:val="FFFFFF" w:themeColor="background1"/>
                        <w:sz w:val="48"/>
                        <w:szCs w:val="48"/>
                      </w:rPr>
                      <w:t xml:space="preserve"> ACHIEVEMENTS 2019-20</w:t>
                    </w:r>
                  </w:p>
                </w:txbxContent>
              </v:textbox>
              <w10:wrap anchorx="margin"/>
            </v:shape>
          </w:pict>
        </mc:Fallback>
      </mc:AlternateContent>
    </w:r>
  </w:p>
  <w:p w:rsidR="00877406" w:rsidRDefault="00877406" w:rsidP="006766F6">
    <w:pPr>
      <w:pStyle w:val="Header"/>
    </w:pPr>
  </w:p>
  <w:p w:rsidR="00877406" w:rsidRDefault="00877406" w:rsidP="006766F6">
    <w:pPr>
      <w:pStyle w:val="Header"/>
    </w:pPr>
  </w:p>
  <w:p w:rsidR="00877406" w:rsidRDefault="00877406" w:rsidP="006766F6">
    <w:pPr>
      <w:pStyle w:val="Header"/>
    </w:pPr>
  </w:p>
  <w:p w:rsidR="00877406" w:rsidRDefault="00877406" w:rsidP="006766F6">
    <w:pPr>
      <w:pStyle w:val="Header"/>
    </w:pPr>
  </w:p>
  <w:p w:rsidR="00877406" w:rsidRDefault="00877406" w:rsidP="006766F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406" w:rsidRPr="006F0471" w:rsidRDefault="00877406" w:rsidP="006F0471">
    <w:pPr>
      <w:pStyle w:val="Header"/>
    </w:pPr>
    <w:r>
      <w:rPr>
        <w:noProof/>
        <w:lang w:eastAsia="en-GB"/>
      </w:rPr>
      <mc:AlternateContent>
        <mc:Choice Requires="wps">
          <w:drawing>
            <wp:anchor distT="45720" distB="45720" distL="114300" distR="114300" simplePos="0" relativeHeight="251658240" behindDoc="0" locked="0" layoutInCell="1" allowOverlap="1" wp14:anchorId="2DC131E5" wp14:editId="67A3DC88">
              <wp:simplePos x="0" y="0"/>
              <wp:positionH relativeFrom="margin">
                <wp:align>center</wp:align>
              </wp:positionH>
              <wp:positionV relativeFrom="paragraph">
                <wp:posOffset>-120650</wp:posOffset>
              </wp:positionV>
              <wp:extent cx="6480000" cy="71280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712800"/>
                      </a:xfrm>
                      <a:prstGeom prst="rect">
                        <a:avLst/>
                      </a:prstGeom>
                      <a:solidFill>
                        <a:schemeClr val="accent1">
                          <a:lumMod val="75000"/>
                        </a:schemeClr>
                      </a:solidFill>
                      <a:ln w="9525">
                        <a:noFill/>
                        <a:miter lim="800000"/>
                        <a:headEnd/>
                        <a:tailEnd/>
                      </a:ln>
                    </wps:spPr>
                    <wps:txbx>
                      <w:txbxContent>
                        <w:p w:rsidR="00877406" w:rsidRPr="00137986" w:rsidRDefault="00877406">
                          <w:pPr>
                            <w:rPr>
                              <w:rFonts w:asciiTheme="majorHAnsi" w:hAnsiTheme="majorHAnsi" w:cstheme="majorHAnsi"/>
                              <w:b/>
                              <w:color w:val="FFFFFF" w:themeColor="background1"/>
                              <w:sz w:val="48"/>
                              <w:szCs w:val="48"/>
                            </w:rPr>
                          </w:pPr>
                          <w:proofErr w:type="spellStart"/>
                          <w:r>
                            <w:rPr>
                              <w:rFonts w:asciiTheme="majorHAnsi" w:hAnsiTheme="majorHAnsi" w:cstheme="majorHAnsi"/>
                              <w:b/>
                              <w:color w:val="FFFFFF" w:themeColor="background1"/>
                              <w:sz w:val="48"/>
                              <w:szCs w:val="48"/>
                            </w:rPr>
                            <w:t>OSCP</w:t>
                          </w:r>
                          <w:proofErr w:type="spellEnd"/>
                          <w:r>
                            <w:rPr>
                              <w:rFonts w:asciiTheme="majorHAnsi" w:hAnsiTheme="majorHAnsi" w:cstheme="majorHAnsi"/>
                              <w:b/>
                              <w:color w:val="FFFFFF" w:themeColor="background1"/>
                              <w:sz w:val="48"/>
                              <w:szCs w:val="48"/>
                            </w:rPr>
                            <w:t xml:space="preserve"> Action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C131E5" id="_x0000_t202" coordsize="21600,21600" o:spt="202" path="m,l,21600r21600,l21600,xe">
              <v:stroke joinstyle="miter"/>
              <v:path gradientshapeok="t" o:connecttype="rect"/>
            </v:shapetype>
            <v:shape id="_x0000_s1103" type="#_x0000_t202" style="position:absolute;margin-left:0;margin-top:-9.5pt;width:510.25pt;height:56.1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" fillcolor="#577188 [2404]" stroked="f">
              <v:textbox>
                <w:txbxContent>
                  <w:p w:rsidR="00877406" w:rsidRPr="00137986" w:rsidRDefault="00877406">
                    <w:pPr>
                      <w:rPr>
                        <w:rFonts w:asciiTheme="majorHAnsi" w:hAnsiTheme="majorHAnsi" w:cstheme="majorHAnsi"/>
                        <w:b/>
                        <w:color w:val="FFFFFF" w:themeColor="background1"/>
                        <w:sz w:val="48"/>
                        <w:szCs w:val="48"/>
                      </w:rPr>
                    </w:pPr>
                    <w:proofErr w:type="spellStart"/>
                    <w:r>
                      <w:rPr>
                        <w:rFonts w:asciiTheme="majorHAnsi" w:hAnsiTheme="majorHAnsi" w:cstheme="majorHAnsi"/>
                        <w:b/>
                        <w:color w:val="FFFFFF" w:themeColor="background1"/>
                        <w:sz w:val="48"/>
                        <w:szCs w:val="48"/>
                      </w:rPr>
                      <w:t>OSCP</w:t>
                    </w:r>
                    <w:proofErr w:type="spellEnd"/>
                    <w:r>
                      <w:rPr>
                        <w:rFonts w:asciiTheme="majorHAnsi" w:hAnsiTheme="majorHAnsi" w:cstheme="majorHAnsi"/>
                        <w:b/>
                        <w:color w:val="FFFFFF" w:themeColor="background1"/>
                        <w:sz w:val="48"/>
                        <w:szCs w:val="48"/>
                      </w:rPr>
                      <w:t xml:space="preserve"> Action Plan</w:t>
                    </w:r>
                  </w:p>
                </w:txbxContent>
              </v:textbox>
              <w10:wrap type="square" anchorx="margin"/>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406" w:rsidRDefault="00877406" w:rsidP="006766F6">
    <w:pPr>
      <w:pStyle w:val="Header"/>
    </w:pPr>
    <w:r>
      <w:rPr>
        <w:noProof/>
        <w:lang w:eastAsia="en-GB"/>
      </w:rPr>
      <mc:AlternateContent>
        <mc:Choice Requires="wps">
          <w:drawing>
            <wp:anchor distT="0" distB="0" distL="114300" distR="114300" simplePos="0" relativeHeight="251661312" behindDoc="0" locked="0" layoutInCell="1" allowOverlap="1" wp14:anchorId="578C5128" wp14:editId="3D125C26">
              <wp:simplePos x="0" y="0"/>
              <wp:positionH relativeFrom="margin">
                <wp:align>center</wp:align>
              </wp:positionH>
              <wp:positionV relativeFrom="paragraph">
                <wp:posOffset>-83185</wp:posOffset>
              </wp:positionV>
              <wp:extent cx="6480000" cy="712800"/>
              <wp:effectExtent l="0" t="0" r="0" b="0"/>
              <wp:wrapNone/>
              <wp:docPr id="458" name="Text Box 458"/>
              <wp:cNvGraphicFramePr/>
              <a:graphic xmlns:a="http://schemas.openxmlformats.org/drawingml/2006/main">
                <a:graphicData uri="http://schemas.microsoft.com/office/word/2010/wordprocessingShape">
                  <wps:wsp>
                    <wps:cNvSpPr txBox="1"/>
                    <wps:spPr>
                      <a:xfrm>
                        <a:off x="0" y="0"/>
                        <a:ext cx="6480000" cy="712800"/>
                      </a:xfrm>
                      <a:prstGeom prst="rect">
                        <a:avLst/>
                      </a:prstGeom>
                      <a:solidFill>
                        <a:schemeClr val="accent1">
                          <a:lumMod val="75000"/>
                        </a:schemeClr>
                      </a:solidFill>
                      <a:ln w="6350">
                        <a:noFill/>
                      </a:ln>
                      <a:effectLst/>
                    </wps:spPr>
                    <wps:txbx>
                      <w:txbxContent>
                        <w:p w:rsidR="00877406" w:rsidRPr="00620848" w:rsidRDefault="00877406" w:rsidP="006766F6">
                          <w:pPr>
                            <w:rPr>
                              <w:rFonts w:asciiTheme="majorHAnsi" w:hAnsiTheme="majorHAnsi" w:cstheme="majorHAnsi"/>
                              <w:b/>
                              <w:color w:val="FFFFFF" w:themeColor="background1"/>
                              <w:sz w:val="48"/>
                              <w:szCs w:val="48"/>
                            </w:rPr>
                          </w:pPr>
                          <w:proofErr w:type="spellStart"/>
                          <w:r>
                            <w:rPr>
                              <w:rFonts w:asciiTheme="majorHAnsi" w:hAnsiTheme="majorHAnsi" w:cstheme="majorHAnsi"/>
                              <w:b/>
                              <w:color w:val="FFFFFF" w:themeColor="background1"/>
                              <w:sz w:val="48"/>
                              <w:szCs w:val="48"/>
                            </w:rPr>
                            <w:t>OSCP</w:t>
                          </w:r>
                          <w:proofErr w:type="spellEnd"/>
                          <w:r>
                            <w:rPr>
                              <w:rFonts w:asciiTheme="majorHAnsi" w:hAnsiTheme="majorHAnsi" w:cstheme="majorHAnsi"/>
                              <w:b/>
                              <w:color w:val="FFFFFF" w:themeColor="background1"/>
                              <w:sz w:val="48"/>
                              <w:szCs w:val="48"/>
                            </w:rPr>
                            <w:t xml:space="preserve"> Action Plan 2020-21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8C5128" id="_x0000_t202" coordsize="21600,21600" o:spt="202" path="m,l,21600r21600,l21600,xe">
              <v:stroke joinstyle="miter"/>
              <v:path gradientshapeok="t" o:connecttype="rect"/>
            </v:shapetype>
            <v:shape id="Text Box 458" o:spid="_x0000_s1104" type="#_x0000_t202" style="position:absolute;margin-left:0;margin-top:-6.55pt;width:510.25pt;height:56.1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" fillcolor="#577188 [2404]" stroked="f" strokeweight=".5pt">
              <v:textbox>
                <w:txbxContent>
                  <w:p w:rsidR="00877406" w:rsidRPr="00620848" w:rsidRDefault="00877406" w:rsidP="006766F6">
                    <w:pPr>
                      <w:rPr>
                        <w:rFonts w:asciiTheme="majorHAnsi" w:hAnsiTheme="majorHAnsi" w:cstheme="majorHAnsi"/>
                        <w:b/>
                        <w:color w:val="FFFFFF" w:themeColor="background1"/>
                        <w:sz w:val="48"/>
                        <w:szCs w:val="48"/>
                      </w:rPr>
                    </w:pPr>
                    <w:proofErr w:type="spellStart"/>
                    <w:r>
                      <w:rPr>
                        <w:rFonts w:asciiTheme="majorHAnsi" w:hAnsiTheme="majorHAnsi" w:cstheme="majorHAnsi"/>
                        <w:b/>
                        <w:color w:val="FFFFFF" w:themeColor="background1"/>
                        <w:sz w:val="48"/>
                        <w:szCs w:val="48"/>
                      </w:rPr>
                      <w:t>OSCP</w:t>
                    </w:r>
                    <w:proofErr w:type="spellEnd"/>
                    <w:r>
                      <w:rPr>
                        <w:rFonts w:asciiTheme="majorHAnsi" w:hAnsiTheme="majorHAnsi" w:cstheme="majorHAnsi"/>
                        <w:b/>
                        <w:color w:val="FFFFFF" w:themeColor="background1"/>
                        <w:sz w:val="48"/>
                        <w:szCs w:val="48"/>
                      </w:rPr>
                      <w:t xml:space="preserve"> Action Plan 2020-21</w:t>
                    </w:r>
                  </w:p>
                </w:txbxContent>
              </v:textbox>
              <w10:wrap anchorx="margin"/>
            </v:shape>
          </w:pict>
        </mc:Fallback>
      </mc:AlternateContent>
    </w:r>
  </w:p>
  <w:p w:rsidR="00877406" w:rsidRDefault="00877406" w:rsidP="006766F6">
    <w:pPr>
      <w:pStyle w:val="Header"/>
    </w:pPr>
  </w:p>
  <w:p w:rsidR="00877406" w:rsidRDefault="00877406" w:rsidP="006766F6">
    <w:pPr>
      <w:pStyle w:val="Header"/>
    </w:pPr>
  </w:p>
  <w:p w:rsidR="00877406" w:rsidRDefault="00877406" w:rsidP="006766F6">
    <w:pPr>
      <w:pStyle w:val="Header"/>
    </w:pPr>
  </w:p>
  <w:p w:rsidR="00877406" w:rsidRDefault="00877406" w:rsidP="006766F6">
    <w:pPr>
      <w:pStyle w:val="Header"/>
    </w:pPr>
  </w:p>
  <w:p w:rsidR="00877406" w:rsidRDefault="00877406" w:rsidP="006766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7E97AD" w:themeColor="accent1"/>
      </w:rPr>
    </w:lvl>
  </w:abstractNum>
  <w:abstractNum w:abstractNumId="5" w15:restartNumberingAfterBreak="0">
    <w:nsid w:val="01787609"/>
    <w:multiLevelType w:val="hybridMultilevel"/>
    <w:tmpl w:val="F6443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706C32"/>
    <w:multiLevelType w:val="hybridMultilevel"/>
    <w:tmpl w:val="28466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71D26"/>
    <w:multiLevelType w:val="hybridMultilevel"/>
    <w:tmpl w:val="BF92D0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36A7C42"/>
    <w:multiLevelType w:val="hybridMultilevel"/>
    <w:tmpl w:val="8AD0B2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856504C"/>
    <w:multiLevelType w:val="hybridMultilevel"/>
    <w:tmpl w:val="B09A72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0D16FF"/>
    <w:multiLevelType w:val="hybridMultilevel"/>
    <w:tmpl w:val="DF5687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67F6A45"/>
    <w:multiLevelType w:val="multilevel"/>
    <w:tmpl w:val="80C0D6D2"/>
    <w:lvl w:ilvl="0">
      <w:start w:val="1"/>
      <w:numFmt w:val="decimal"/>
      <w:pStyle w:val="ListNumber"/>
      <w:lvlText w:val="%1."/>
      <w:lvlJc w:val="left"/>
      <w:pPr>
        <w:ind w:left="360" w:hanging="360"/>
      </w:pPr>
      <w:rPr>
        <w:rFonts w:hint="default"/>
      </w:rPr>
    </w:lvl>
    <w:lvl w:ilvl="1">
      <w:start w:val="1"/>
      <w:numFmt w:val="decimal"/>
      <w:pStyle w:val="ListNumber2"/>
      <w:suff w:val="space"/>
      <w:lvlText w:val="%1.%2"/>
      <w:lvlJc w:val="left"/>
      <w:pPr>
        <w:ind w:left="936" w:hanging="576"/>
      </w:pPr>
      <w:rPr>
        <w:rFonts w:hint="default"/>
      </w:rPr>
    </w:lvl>
    <w:lvl w:ilvl="2">
      <w:start w:val="1"/>
      <w:numFmt w:val="lowerLetter"/>
      <w:pStyle w:val="ListNumber3"/>
      <w:lvlText w:val="%3."/>
      <w:lvlJc w:val="left"/>
      <w:pPr>
        <w:ind w:left="720" w:hanging="360"/>
      </w:pPr>
      <w:rPr>
        <w:rFonts w:hint="default"/>
      </w:rPr>
    </w:lvl>
    <w:lvl w:ilvl="3">
      <w:start w:val="1"/>
      <w:numFmt w:val="lowerRoman"/>
      <w:pStyle w:val="ListNumber4"/>
      <w:lvlText w:val="%4."/>
      <w:lvlJc w:val="left"/>
      <w:pPr>
        <w:ind w:left="108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AFE6E01"/>
    <w:multiLevelType w:val="hybridMultilevel"/>
    <w:tmpl w:val="CDE8FD28"/>
    <w:lvl w:ilvl="0" w:tplc="08090001">
      <w:start w:val="1"/>
      <w:numFmt w:val="bullet"/>
      <w:lvlText w:val=""/>
      <w:lvlJc w:val="left"/>
      <w:pPr>
        <w:ind w:left="357" w:hanging="360"/>
      </w:pPr>
      <w:rPr>
        <w:rFonts w:ascii="Symbol" w:hAnsi="Symbol" w:hint="default"/>
      </w:rPr>
    </w:lvl>
    <w:lvl w:ilvl="1" w:tplc="08090003" w:tentative="1">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14" w15:restartNumberingAfterBreak="0">
    <w:nsid w:val="41AD3FD1"/>
    <w:multiLevelType w:val="hybridMultilevel"/>
    <w:tmpl w:val="18FE2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2258ED"/>
    <w:multiLevelType w:val="hybridMultilevel"/>
    <w:tmpl w:val="7D8E2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927209"/>
    <w:multiLevelType w:val="hybridMultilevel"/>
    <w:tmpl w:val="8AD0B2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5CC000D"/>
    <w:multiLevelType w:val="hybridMultilevel"/>
    <w:tmpl w:val="5A804A1A"/>
    <w:lvl w:ilvl="0" w:tplc="0809000F">
      <w:start w:val="1"/>
      <w:numFmt w:val="decimal"/>
      <w:lvlText w:val="%1."/>
      <w:lvlJc w:val="left"/>
      <w:pPr>
        <w:ind w:left="2061" w:hanging="360"/>
      </w:pPr>
      <w:rPr>
        <w:rFonts w:hint="default"/>
      </w:rPr>
    </w:lvl>
    <w:lvl w:ilvl="1" w:tplc="4E466C2A">
      <w:start w:val="1"/>
      <w:numFmt w:val="lowerRoman"/>
      <w:lvlText w:val="%2."/>
      <w:lvlJc w:val="righ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6173C4"/>
    <w:multiLevelType w:val="hybridMultilevel"/>
    <w:tmpl w:val="FC8AFAC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6D866A16"/>
    <w:multiLevelType w:val="hybridMultilevel"/>
    <w:tmpl w:val="2D0A38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1076830"/>
    <w:multiLevelType w:val="hybridMultilevel"/>
    <w:tmpl w:val="E06E6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2B43DA2"/>
    <w:multiLevelType w:val="hybridMultilevel"/>
    <w:tmpl w:val="3B801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15453B"/>
    <w:multiLevelType w:val="hybridMultilevel"/>
    <w:tmpl w:val="6902F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12"/>
  </w:num>
  <w:num w:numId="8">
    <w:abstractNumId w:val="20"/>
  </w:num>
  <w:num w:numId="9">
    <w:abstractNumId w:val="13"/>
  </w:num>
  <w:num w:numId="10">
    <w:abstractNumId w:val="22"/>
  </w:num>
  <w:num w:numId="11">
    <w:abstractNumId w:val="5"/>
  </w:num>
  <w:num w:numId="12">
    <w:abstractNumId w:val="15"/>
  </w:num>
  <w:num w:numId="13">
    <w:abstractNumId w:val="11"/>
  </w:num>
  <w:num w:numId="14">
    <w:abstractNumId w:val="14"/>
  </w:num>
  <w:num w:numId="15">
    <w:abstractNumId w:val="18"/>
  </w:num>
  <w:num w:numId="16">
    <w:abstractNumId w:val="21"/>
  </w:num>
  <w:num w:numId="17">
    <w:abstractNumId w:val="17"/>
  </w:num>
  <w:num w:numId="18">
    <w:abstractNumId w:val="6"/>
  </w:num>
  <w:num w:numId="19">
    <w:abstractNumId w:val="16"/>
  </w:num>
  <w:num w:numId="20">
    <w:abstractNumId w:val="9"/>
  </w:num>
  <w:num w:numId="21">
    <w:abstractNumId w:val="8"/>
  </w:num>
  <w:num w:numId="22">
    <w:abstractNumId w:val="7"/>
  </w:num>
  <w:num w:numId="2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proofState w:spelling="clean" w:grammar="clean"/>
  <w:attachedTemplate r:id="rId1"/>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60"/>
    <w:rsid w:val="000047D8"/>
    <w:rsid w:val="00011B1F"/>
    <w:rsid w:val="000174B5"/>
    <w:rsid w:val="00024198"/>
    <w:rsid w:val="00026B19"/>
    <w:rsid w:val="00045A76"/>
    <w:rsid w:val="00051948"/>
    <w:rsid w:val="0005744A"/>
    <w:rsid w:val="00070F64"/>
    <w:rsid w:val="000745C5"/>
    <w:rsid w:val="00076792"/>
    <w:rsid w:val="00084E84"/>
    <w:rsid w:val="000A5F3C"/>
    <w:rsid w:val="000B6BD6"/>
    <w:rsid w:val="000D07C8"/>
    <w:rsid w:val="000D1343"/>
    <w:rsid w:val="000E3280"/>
    <w:rsid w:val="0011601B"/>
    <w:rsid w:val="00116F95"/>
    <w:rsid w:val="00124821"/>
    <w:rsid w:val="00125996"/>
    <w:rsid w:val="001273AC"/>
    <w:rsid w:val="00131BFB"/>
    <w:rsid w:val="00137986"/>
    <w:rsid w:val="00140A0F"/>
    <w:rsid w:val="0014222E"/>
    <w:rsid w:val="00151CE8"/>
    <w:rsid w:val="00154F25"/>
    <w:rsid w:val="00164E64"/>
    <w:rsid w:val="00172FD1"/>
    <w:rsid w:val="00181462"/>
    <w:rsid w:val="001A3E67"/>
    <w:rsid w:val="001A51A8"/>
    <w:rsid w:val="001B548F"/>
    <w:rsid w:val="001E41C0"/>
    <w:rsid w:val="001F0AD3"/>
    <w:rsid w:val="001F0F19"/>
    <w:rsid w:val="00216BCD"/>
    <w:rsid w:val="002331E9"/>
    <w:rsid w:val="002436DB"/>
    <w:rsid w:val="00243FB3"/>
    <w:rsid w:val="00247806"/>
    <w:rsid w:val="00250A92"/>
    <w:rsid w:val="00270B38"/>
    <w:rsid w:val="0027106C"/>
    <w:rsid w:val="00276A8C"/>
    <w:rsid w:val="0028726D"/>
    <w:rsid w:val="00291035"/>
    <w:rsid w:val="002C14C4"/>
    <w:rsid w:val="002D163F"/>
    <w:rsid w:val="002E4208"/>
    <w:rsid w:val="002E679C"/>
    <w:rsid w:val="002F2671"/>
    <w:rsid w:val="003118E9"/>
    <w:rsid w:val="003129FB"/>
    <w:rsid w:val="00313F0D"/>
    <w:rsid w:val="00321F41"/>
    <w:rsid w:val="0032298E"/>
    <w:rsid w:val="00334D33"/>
    <w:rsid w:val="003649C1"/>
    <w:rsid w:val="00375F11"/>
    <w:rsid w:val="003A1A52"/>
    <w:rsid w:val="003B20A1"/>
    <w:rsid w:val="003B7DE9"/>
    <w:rsid w:val="003D143E"/>
    <w:rsid w:val="003D440B"/>
    <w:rsid w:val="00401F80"/>
    <w:rsid w:val="004041D6"/>
    <w:rsid w:val="0041734B"/>
    <w:rsid w:val="004179CE"/>
    <w:rsid w:val="004258FD"/>
    <w:rsid w:val="00441D3E"/>
    <w:rsid w:val="004433C2"/>
    <w:rsid w:val="0044350D"/>
    <w:rsid w:val="00444CD9"/>
    <w:rsid w:val="00454BE5"/>
    <w:rsid w:val="00457C36"/>
    <w:rsid w:val="00461A3D"/>
    <w:rsid w:val="004752E7"/>
    <w:rsid w:val="004B0BE5"/>
    <w:rsid w:val="004B7DD7"/>
    <w:rsid w:val="004C2BD8"/>
    <w:rsid w:val="004C6BFB"/>
    <w:rsid w:val="004D008D"/>
    <w:rsid w:val="004D0185"/>
    <w:rsid w:val="004D211D"/>
    <w:rsid w:val="004F3C8C"/>
    <w:rsid w:val="004F652C"/>
    <w:rsid w:val="00513647"/>
    <w:rsid w:val="00516800"/>
    <w:rsid w:val="00530693"/>
    <w:rsid w:val="0053393E"/>
    <w:rsid w:val="005361F8"/>
    <w:rsid w:val="00544C16"/>
    <w:rsid w:val="00566949"/>
    <w:rsid w:val="00592362"/>
    <w:rsid w:val="005A45DA"/>
    <w:rsid w:val="005B4882"/>
    <w:rsid w:val="005C5578"/>
    <w:rsid w:val="005D2667"/>
    <w:rsid w:val="005E4A94"/>
    <w:rsid w:val="005F70F6"/>
    <w:rsid w:val="005F769F"/>
    <w:rsid w:val="00604A22"/>
    <w:rsid w:val="00604F8D"/>
    <w:rsid w:val="00615F9A"/>
    <w:rsid w:val="00620848"/>
    <w:rsid w:val="00634C96"/>
    <w:rsid w:val="006469CA"/>
    <w:rsid w:val="00674BC4"/>
    <w:rsid w:val="00675F69"/>
    <w:rsid w:val="006766F6"/>
    <w:rsid w:val="00687B83"/>
    <w:rsid w:val="006A7008"/>
    <w:rsid w:val="006A7CC1"/>
    <w:rsid w:val="006B1029"/>
    <w:rsid w:val="006B1430"/>
    <w:rsid w:val="006B7504"/>
    <w:rsid w:val="006C5ED9"/>
    <w:rsid w:val="006C7263"/>
    <w:rsid w:val="006E779B"/>
    <w:rsid w:val="006F0471"/>
    <w:rsid w:val="00701A1C"/>
    <w:rsid w:val="007051E6"/>
    <w:rsid w:val="00710DF2"/>
    <w:rsid w:val="00711316"/>
    <w:rsid w:val="007135DC"/>
    <w:rsid w:val="00720C37"/>
    <w:rsid w:val="00730B06"/>
    <w:rsid w:val="00737578"/>
    <w:rsid w:val="0075756A"/>
    <w:rsid w:val="007768BB"/>
    <w:rsid w:val="00792FB4"/>
    <w:rsid w:val="007A4B56"/>
    <w:rsid w:val="007A70F1"/>
    <w:rsid w:val="007C1558"/>
    <w:rsid w:val="007C2801"/>
    <w:rsid w:val="007D7168"/>
    <w:rsid w:val="007F39B7"/>
    <w:rsid w:val="007F5A74"/>
    <w:rsid w:val="00812D1C"/>
    <w:rsid w:val="00813D64"/>
    <w:rsid w:val="00830489"/>
    <w:rsid w:val="008400C1"/>
    <w:rsid w:val="0087328C"/>
    <w:rsid w:val="00877406"/>
    <w:rsid w:val="00893437"/>
    <w:rsid w:val="00895839"/>
    <w:rsid w:val="008A6E85"/>
    <w:rsid w:val="008D7188"/>
    <w:rsid w:val="008E7739"/>
    <w:rsid w:val="008F3449"/>
    <w:rsid w:val="008F347D"/>
    <w:rsid w:val="008F3D5C"/>
    <w:rsid w:val="009128FF"/>
    <w:rsid w:val="00916891"/>
    <w:rsid w:val="009328E6"/>
    <w:rsid w:val="00936120"/>
    <w:rsid w:val="00936D37"/>
    <w:rsid w:val="00967E71"/>
    <w:rsid w:val="00981B74"/>
    <w:rsid w:val="009B4134"/>
    <w:rsid w:val="009B715E"/>
    <w:rsid w:val="009B77FA"/>
    <w:rsid w:val="009B7C2B"/>
    <w:rsid w:val="009F1173"/>
    <w:rsid w:val="009F1A47"/>
    <w:rsid w:val="009F7D02"/>
    <w:rsid w:val="00A12610"/>
    <w:rsid w:val="00A31A74"/>
    <w:rsid w:val="00A35F0D"/>
    <w:rsid w:val="00A40622"/>
    <w:rsid w:val="00A433AB"/>
    <w:rsid w:val="00A4472B"/>
    <w:rsid w:val="00A6199D"/>
    <w:rsid w:val="00A62895"/>
    <w:rsid w:val="00AA2CDF"/>
    <w:rsid w:val="00AB0859"/>
    <w:rsid w:val="00AE1856"/>
    <w:rsid w:val="00AE195B"/>
    <w:rsid w:val="00AF1E26"/>
    <w:rsid w:val="00AF4093"/>
    <w:rsid w:val="00AF6CF1"/>
    <w:rsid w:val="00B11AAE"/>
    <w:rsid w:val="00B25A87"/>
    <w:rsid w:val="00B32DAE"/>
    <w:rsid w:val="00B41733"/>
    <w:rsid w:val="00B420C6"/>
    <w:rsid w:val="00B539AA"/>
    <w:rsid w:val="00B54992"/>
    <w:rsid w:val="00B563B8"/>
    <w:rsid w:val="00B60DA2"/>
    <w:rsid w:val="00B6113C"/>
    <w:rsid w:val="00B642F0"/>
    <w:rsid w:val="00B72F60"/>
    <w:rsid w:val="00B73ACA"/>
    <w:rsid w:val="00B77201"/>
    <w:rsid w:val="00B87AFF"/>
    <w:rsid w:val="00B9324F"/>
    <w:rsid w:val="00B933B8"/>
    <w:rsid w:val="00BA0A1E"/>
    <w:rsid w:val="00BA252D"/>
    <w:rsid w:val="00BA26E4"/>
    <w:rsid w:val="00BC343C"/>
    <w:rsid w:val="00BC584F"/>
    <w:rsid w:val="00BD0B8F"/>
    <w:rsid w:val="00BE204B"/>
    <w:rsid w:val="00BF1E4B"/>
    <w:rsid w:val="00C000CB"/>
    <w:rsid w:val="00C0243E"/>
    <w:rsid w:val="00C23664"/>
    <w:rsid w:val="00C243A1"/>
    <w:rsid w:val="00C31732"/>
    <w:rsid w:val="00C4555B"/>
    <w:rsid w:val="00C5374C"/>
    <w:rsid w:val="00C56B71"/>
    <w:rsid w:val="00C7626B"/>
    <w:rsid w:val="00CB324E"/>
    <w:rsid w:val="00D12DFC"/>
    <w:rsid w:val="00D1397A"/>
    <w:rsid w:val="00D308E5"/>
    <w:rsid w:val="00D4511F"/>
    <w:rsid w:val="00D51967"/>
    <w:rsid w:val="00D52247"/>
    <w:rsid w:val="00D65D94"/>
    <w:rsid w:val="00D75C84"/>
    <w:rsid w:val="00D87478"/>
    <w:rsid w:val="00D93684"/>
    <w:rsid w:val="00DB1260"/>
    <w:rsid w:val="00DE61CD"/>
    <w:rsid w:val="00E0153F"/>
    <w:rsid w:val="00E05C17"/>
    <w:rsid w:val="00E1226F"/>
    <w:rsid w:val="00E234DE"/>
    <w:rsid w:val="00E256CB"/>
    <w:rsid w:val="00E51350"/>
    <w:rsid w:val="00E54FCD"/>
    <w:rsid w:val="00E71CB3"/>
    <w:rsid w:val="00E729BE"/>
    <w:rsid w:val="00E900AF"/>
    <w:rsid w:val="00EA246E"/>
    <w:rsid w:val="00EA261C"/>
    <w:rsid w:val="00EB2A2C"/>
    <w:rsid w:val="00EC189A"/>
    <w:rsid w:val="00EE5587"/>
    <w:rsid w:val="00EE74EE"/>
    <w:rsid w:val="00F011F0"/>
    <w:rsid w:val="00F01C67"/>
    <w:rsid w:val="00F5483C"/>
    <w:rsid w:val="00F61056"/>
    <w:rsid w:val="00F851EA"/>
    <w:rsid w:val="00F8650F"/>
    <w:rsid w:val="00F865D7"/>
    <w:rsid w:val="00F941B4"/>
    <w:rsid w:val="00F96942"/>
    <w:rsid w:val="00FA32C5"/>
    <w:rsid w:val="00FB2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5:docId w15:val="{4AD1AB4A-C8B3-40C0-B9F1-E4FA6B1B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iPriority="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83C"/>
    <w:rPr>
      <w:lang w:val="en-GB"/>
    </w:rPr>
  </w:style>
  <w:style w:type="paragraph" w:styleId="Heading1">
    <w:name w:val="heading 1"/>
    <w:basedOn w:val="Normal"/>
    <w:next w:val="Normal"/>
    <w:link w:val="Heading1Char"/>
    <w:uiPriority w:val="9"/>
    <w:qFormat/>
    <w:rsid w:val="00F5483C"/>
    <w:pPr>
      <w:keepNext/>
      <w:keepLines/>
      <w:spacing w:before="400" w:after="40" w:line="240" w:lineRule="auto"/>
      <w:outlineLvl w:val="0"/>
    </w:pPr>
    <w:rPr>
      <w:rFonts w:asciiTheme="majorHAnsi" w:eastAsiaTheme="majorEastAsia" w:hAnsiTheme="majorHAnsi" w:cstheme="majorBidi"/>
      <w:color w:val="3A4B5B" w:themeColor="accent1" w:themeShade="80"/>
      <w:sz w:val="36"/>
      <w:szCs w:val="36"/>
    </w:rPr>
  </w:style>
  <w:style w:type="paragraph" w:styleId="Heading2">
    <w:name w:val="heading 2"/>
    <w:basedOn w:val="Normal"/>
    <w:next w:val="Normal"/>
    <w:link w:val="Heading2Char"/>
    <w:uiPriority w:val="9"/>
    <w:unhideWhenUsed/>
    <w:qFormat/>
    <w:rsid w:val="00F5483C"/>
    <w:pPr>
      <w:keepNext/>
      <w:keepLines/>
      <w:spacing w:before="40" w:after="0" w:line="240" w:lineRule="auto"/>
      <w:outlineLvl w:val="1"/>
    </w:pPr>
    <w:rPr>
      <w:rFonts w:asciiTheme="majorHAnsi" w:eastAsiaTheme="majorEastAsia" w:hAnsiTheme="majorHAnsi" w:cstheme="majorBidi"/>
      <w:color w:val="577188" w:themeColor="accent1" w:themeShade="BF"/>
      <w:sz w:val="32"/>
      <w:szCs w:val="32"/>
    </w:rPr>
  </w:style>
  <w:style w:type="paragraph" w:styleId="Heading3">
    <w:name w:val="heading 3"/>
    <w:basedOn w:val="Normal"/>
    <w:next w:val="Normal"/>
    <w:link w:val="Heading3Char"/>
    <w:uiPriority w:val="9"/>
    <w:unhideWhenUsed/>
    <w:qFormat/>
    <w:rsid w:val="00F5483C"/>
    <w:pPr>
      <w:keepNext/>
      <w:keepLines/>
      <w:spacing w:before="40" w:after="0" w:line="240" w:lineRule="auto"/>
      <w:outlineLvl w:val="2"/>
    </w:pPr>
    <w:rPr>
      <w:rFonts w:asciiTheme="majorHAnsi" w:eastAsiaTheme="majorEastAsia" w:hAnsiTheme="majorHAnsi" w:cstheme="majorBidi"/>
      <w:color w:val="577188" w:themeColor="accent1" w:themeShade="BF"/>
      <w:sz w:val="28"/>
      <w:szCs w:val="28"/>
    </w:rPr>
  </w:style>
  <w:style w:type="paragraph" w:styleId="Heading4">
    <w:name w:val="heading 4"/>
    <w:basedOn w:val="Normal"/>
    <w:next w:val="Normal"/>
    <w:link w:val="Heading4Char"/>
    <w:uiPriority w:val="9"/>
    <w:semiHidden/>
    <w:unhideWhenUsed/>
    <w:qFormat/>
    <w:rsid w:val="00F5483C"/>
    <w:pPr>
      <w:keepNext/>
      <w:keepLines/>
      <w:spacing w:before="40" w:after="0"/>
      <w:outlineLvl w:val="3"/>
    </w:pPr>
    <w:rPr>
      <w:rFonts w:asciiTheme="majorHAnsi" w:eastAsiaTheme="majorEastAsia" w:hAnsiTheme="majorHAnsi" w:cstheme="majorBidi"/>
      <w:color w:val="577188" w:themeColor="accent1" w:themeShade="BF"/>
      <w:sz w:val="24"/>
      <w:szCs w:val="24"/>
    </w:rPr>
  </w:style>
  <w:style w:type="paragraph" w:styleId="Heading5">
    <w:name w:val="heading 5"/>
    <w:basedOn w:val="Normal"/>
    <w:next w:val="Normal"/>
    <w:link w:val="Heading5Char"/>
    <w:uiPriority w:val="9"/>
    <w:semiHidden/>
    <w:unhideWhenUsed/>
    <w:qFormat/>
    <w:rsid w:val="00F5483C"/>
    <w:pPr>
      <w:keepNext/>
      <w:keepLines/>
      <w:spacing w:before="40" w:after="0"/>
      <w:outlineLvl w:val="4"/>
    </w:pPr>
    <w:rPr>
      <w:rFonts w:asciiTheme="majorHAnsi" w:eastAsiaTheme="majorEastAsia" w:hAnsiTheme="majorHAnsi" w:cstheme="majorBidi"/>
      <w:caps/>
      <w:color w:val="577188" w:themeColor="accent1" w:themeShade="BF"/>
    </w:rPr>
  </w:style>
  <w:style w:type="paragraph" w:styleId="Heading6">
    <w:name w:val="heading 6"/>
    <w:basedOn w:val="Normal"/>
    <w:next w:val="Normal"/>
    <w:link w:val="Heading6Char"/>
    <w:uiPriority w:val="9"/>
    <w:semiHidden/>
    <w:unhideWhenUsed/>
    <w:qFormat/>
    <w:rsid w:val="00F5483C"/>
    <w:pPr>
      <w:keepNext/>
      <w:keepLines/>
      <w:spacing w:before="40" w:after="0"/>
      <w:outlineLvl w:val="5"/>
    </w:pPr>
    <w:rPr>
      <w:rFonts w:asciiTheme="majorHAnsi" w:eastAsiaTheme="majorEastAsia" w:hAnsiTheme="majorHAnsi" w:cstheme="majorBidi"/>
      <w:i/>
      <w:iCs/>
      <w:caps/>
      <w:color w:val="3A4B5B" w:themeColor="accent1" w:themeShade="80"/>
    </w:rPr>
  </w:style>
  <w:style w:type="paragraph" w:styleId="Heading7">
    <w:name w:val="heading 7"/>
    <w:basedOn w:val="Normal"/>
    <w:next w:val="Normal"/>
    <w:link w:val="Heading7Char"/>
    <w:uiPriority w:val="9"/>
    <w:semiHidden/>
    <w:unhideWhenUsed/>
    <w:qFormat/>
    <w:rsid w:val="00F5483C"/>
    <w:pPr>
      <w:keepNext/>
      <w:keepLines/>
      <w:spacing w:before="40" w:after="0"/>
      <w:outlineLvl w:val="6"/>
    </w:pPr>
    <w:rPr>
      <w:rFonts w:asciiTheme="majorHAnsi" w:eastAsiaTheme="majorEastAsia" w:hAnsiTheme="majorHAnsi" w:cstheme="majorBidi"/>
      <w:b/>
      <w:bCs/>
      <w:color w:val="3A4B5B" w:themeColor="accent1" w:themeShade="80"/>
    </w:rPr>
  </w:style>
  <w:style w:type="paragraph" w:styleId="Heading8">
    <w:name w:val="heading 8"/>
    <w:basedOn w:val="Normal"/>
    <w:next w:val="Normal"/>
    <w:link w:val="Heading8Char"/>
    <w:uiPriority w:val="9"/>
    <w:semiHidden/>
    <w:unhideWhenUsed/>
    <w:qFormat/>
    <w:rsid w:val="00F5483C"/>
    <w:pPr>
      <w:keepNext/>
      <w:keepLines/>
      <w:spacing w:before="40" w:after="0"/>
      <w:outlineLvl w:val="7"/>
    </w:pPr>
    <w:rPr>
      <w:rFonts w:asciiTheme="majorHAnsi" w:eastAsiaTheme="majorEastAsia" w:hAnsiTheme="majorHAnsi" w:cstheme="majorBidi"/>
      <w:b/>
      <w:bCs/>
      <w:i/>
      <w:iCs/>
      <w:color w:val="3A4B5B" w:themeColor="accent1" w:themeShade="80"/>
    </w:rPr>
  </w:style>
  <w:style w:type="paragraph" w:styleId="Heading9">
    <w:name w:val="heading 9"/>
    <w:basedOn w:val="Normal"/>
    <w:next w:val="Normal"/>
    <w:link w:val="Heading9Char"/>
    <w:uiPriority w:val="9"/>
    <w:semiHidden/>
    <w:unhideWhenUsed/>
    <w:qFormat/>
    <w:rsid w:val="00F5483C"/>
    <w:pPr>
      <w:keepNext/>
      <w:keepLines/>
      <w:spacing w:before="40" w:after="0"/>
      <w:outlineLvl w:val="8"/>
    </w:pPr>
    <w:rPr>
      <w:rFonts w:asciiTheme="majorHAnsi" w:eastAsiaTheme="majorEastAsia" w:hAnsiTheme="majorHAnsi" w:cstheme="majorBidi"/>
      <w:i/>
      <w:iCs/>
      <w:color w:val="3A4B5B"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5483C"/>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9"/>
    <w:rsid w:val="00F5483C"/>
    <w:rPr>
      <w:rFonts w:asciiTheme="majorHAnsi" w:eastAsiaTheme="majorEastAsia" w:hAnsiTheme="majorHAnsi" w:cstheme="majorBidi"/>
      <w:color w:val="3A4B5B" w:themeColor="accent1" w:themeShade="80"/>
      <w:sz w:val="36"/>
      <w:szCs w:val="36"/>
    </w:rPr>
  </w:style>
  <w:style w:type="character" w:customStyle="1" w:styleId="Heading2Char">
    <w:name w:val="Heading 2 Char"/>
    <w:basedOn w:val="DefaultParagraphFont"/>
    <w:link w:val="Heading2"/>
    <w:uiPriority w:val="9"/>
    <w:rsid w:val="00F5483C"/>
    <w:rPr>
      <w:rFonts w:asciiTheme="majorHAnsi" w:eastAsiaTheme="majorEastAsia" w:hAnsiTheme="majorHAnsi" w:cstheme="majorBidi"/>
      <w:color w:val="577188" w:themeColor="accent1" w:themeShade="BF"/>
      <w:sz w:val="32"/>
      <w:szCs w:val="32"/>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qFormat/>
    <w:rsid w:val="00F5483C"/>
    <w:pPr>
      <w:spacing w:before="120" w:after="120"/>
      <w:ind w:left="720"/>
    </w:pPr>
    <w:rPr>
      <w:color w:val="1F2123" w:themeColor="text2"/>
      <w:sz w:val="24"/>
      <w:szCs w:val="24"/>
    </w:rPr>
  </w:style>
  <w:style w:type="character" w:customStyle="1" w:styleId="QuoteChar">
    <w:name w:val="Quote Char"/>
    <w:basedOn w:val="DefaultParagraphFont"/>
    <w:link w:val="Quote"/>
    <w:uiPriority w:val="29"/>
    <w:rsid w:val="00F5483C"/>
    <w:rPr>
      <w:color w:val="1F2123" w:themeColor="text2"/>
      <w:sz w:val="24"/>
      <w:szCs w:val="24"/>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qFormat/>
    <w:rsid w:val="00F5483C"/>
    <w:rPr>
      <w:b/>
      <w:bCs/>
      <w:smallCaps/>
      <w:spacing w:val="10"/>
    </w:rPr>
  </w:style>
  <w:style w:type="paragraph" w:styleId="Caption">
    <w:name w:val="caption"/>
    <w:basedOn w:val="Normal"/>
    <w:next w:val="Normal"/>
    <w:uiPriority w:val="35"/>
    <w:semiHidden/>
    <w:unhideWhenUsed/>
    <w:qFormat/>
    <w:rsid w:val="00F5483C"/>
    <w:pPr>
      <w:spacing w:line="240" w:lineRule="auto"/>
    </w:pPr>
    <w:rPr>
      <w:b/>
      <w:bCs/>
      <w:smallCaps/>
      <w:color w:val="1F2123" w:themeColor="text2"/>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qFormat/>
    <w:rsid w:val="00F5483C"/>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69696"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9"/>
    <w:rsid w:val="00F5483C"/>
    <w:rPr>
      <w:rFonts w:asciiTheme="majorHAnsi" w:eastAsiaTheme="majorEastAsia" w:hAnsiTheme="majorHAnsi" w:cstheme="majorBidi"/>
      <w:color w:val="577188" w:themeColor="accent1" w:themeShade="BF"/>
      <w:sz w:val="28"/>
      <w:szCs w:val="28"/>
    </w:rPr>
  </w:style>
  <w:style w:type="character" w:customStyle="1" w:styleId="Heading4Char">
    <w:name w:val="Heading 4 Char"/>
    <w:basedOn w:val="DefaultParagraphFont"/>
    <w:link w:val="Heading4"/>
    <w:uiPriority w:val="9"/>
    <w:semiHidden/>
    <w:rsid w:val="00F5483C"/>
    <w:rPr>
      <w:rFonts w:asciiTheme="majorHAnsi" w:eastAsiaTheme="majorEastAsia" w:hAnsiTheme="majorHAnsi" w:cstheme="majorBidi"/>
      <w:color w:val="577188" w:themeColor="accent1" w:themeShade="BF"/>
      <w:sz w:val="24"/>
      <w:szCs w:val="24"/>
    </w:rPr>
  </w:style>
  <w:style w:type="character" w:customStyle="1" w:styleId="Heading5Char">
    <w:name w:val="Heading 5 Char"/>
    <w:basedOn w:val="DefaultParagraphFont"/>
    <w:link w:val="Heading5"/>
    <w:uiPriority w:val="9"/>
    <w:semiHidden/>
    <w:rsid w:val="00F5483C"/>
    <w:rPr>
      <w:rFonts w:asciiTheme="majorHAnsi" w:eastAsiaTheme="majorEastAsia" w:hAnsiTheme="majorHAnsi" w:cstheme="majorBidi"/>
      <w:caps/>
      <w:color w:val="577188" w:themeColor="accent1" w:themeShade="BF"/>
    </w:rPr>
  </w:style>
  <w:style w:type="character" w:customStyle="1" w:styleId="Heading6Char">
    <w:name w:val="Heading 6 Char"/>
    <w:basedOn w:val="DefaultParagraphFont"/>
    <w:link w:val="Heading6"/>
    <w:uiPriority w:val="9"/>
    <w:semiHidden/>
    <w:rsid w:val="00F5483C"/>
    <w:rPr>
      <w:rFonts w:asciiTheme="majorHAnsi" w:eastAsiaTheme="majorEastAsia" w:hAnsiTheme="majorHAnsi" w:cstheme="majorBidi"/>
      <w:i/>
      <w:iCs/>
      <w:caps/>
      <w:color w:val="3A4B5B" w:themeColor="accent1" w:themeShade="80"/>
    </w:rPr>
  </w:style>
  <w:style w:type="character" w:customStyle="1" w:styleId="Heading7Char">
    <w:name w:val="Heading 7 Char"/>
    <w:basedOn w:val="DefaultParagraphFont"/>
    <w:link w:val="Heading7"/>
    <w:uiPriority w:val="9"/>
    <w:semiHidden/>
    <w:rsid w:val="00F5483C"/>
    <w:rPr>
      <w:rFonts w:asciiTheme="majorHAnsi" w:eastAsiaTheme="majorEastAsia" w:hAnsiTheme="majorHAnsi" w:cstheme="majorBidi"/>
      <w:b/>
      <w:bCs/>
      <w:color w:val="3A4B5B" w:themeColor="accent1" w:themeShade="80"/>
    </w:rPr>
  </w:style>
  <w:style w:type="character" w:customStyle="1" w:styleId="Heading8Char">
    <w:name w:val="Heading 8 Char"/>
    <w:basedOn w:val="DefaultParagraphFont"/>
    <w:link w:val="Heading8"/>
    <w:uiPriority w:val="9"/>
    <w:semiHidden/>
    <w:rsid w:val="00F5483C"/>
    <w:rPr>
      <w:rFonts w:asciiTheme="majorHAnsi" w:eastAsiaTheme="majorEastAsia" w:hAnsiTheme="majorHAnsi" w:cstheme="majorBidi"/>
      <w:b/>
      <w:bCs/>
      <w:i/>
      <w:iCs/>
      <w:color w:val="3A4B5B" w:themeColor="accent1" w:themeShade="80"/>
    </w:rPr>
  </w:style>
  <w:style w:type="character" w:customStyle="1" w:styleId="Heading9Char">
    <w:name w:val="Heading 9 Char"/>
    <w:basedOn w:val="DefaultParagraphFont"/>
    <w:link w:val="Heading9"/>
    <w:uiPriority w:val="9"/>
    <w:semiHidden/>
    <w:rsid w:val="00F5483C"/>
    <w:rPr>
      <w:rFonts w:asciiTheme="majorHAnsi" w:eastAsiaTheme="majorEastAsia" w:hAnsiTheme="majorHAnsi" w:cstheme="majorBidi"/>
      <w:i/>
      <w:iCs/>
      <w:color w:val="3A4B5B" w:themeColor="accent1" w:themeShade="8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646464"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qFormat/>
    <w:rsid w:val="00F5483C"/>
    <w:rPr>
      <w:b/>
      <w:bCs/>
      <w:i/>
      <w:iCs/>
    </w:rPr>
  </w:style>
  <w:style w:type="paragraph" w:styleId="IntenseQuote">
    <w:name w:val="Intense Quote"/>
    <w:basedOn w:val="Normal"/>
    <w:next w:val="Normal"/>
    <w:link w:val="IntenseQuoteChar"/>
    <w:uiPriority w:val="30"/>
    <w:qFormat/>
    <w:rsid w:val="00F5483C"/>
    <w:pPr>
      <w:spacing w:before="100" w:beforeAutospacing="1" w:after="240" w:line="240" w:lineRule="auto"/>
      <w:ind w:left="720"/>
      <w:jc w:val="center"/>
    </w:pPr>
    <w:rPr>
      <w:rFonts w:asciiTheme="majorHAnsi" w:eastAsiaTheme="majorEastAsia" w:hAnsiTheme="majorHAnsi" w:cstheme="majorBidi"/>
      <w:color w:val="1F2123" w:themeColor="text2"/>
      <w:spacing w:val="-6"/>
      <w:sz w:val="32"/>
      <w:szCs w:val="32"/>
    </w:rPr>
  </w:style>
  <w:style w:type="character" w:customStyle="1" w:styleId="IntenseQuoteChar">
    <w:name w:val="Intense Quote Char"/>
    <w:basedOn w:val="DefaultParagraphFont"/>
    <w:link w:val="IntenseQuote"/>
    <w:uiPriority w:val="30"/>
    <w:rsid w:val="00F5483C"/>
    <w:rPr>
      <w:rFonts w:asciiTheme="majorHAnsi" w:eastAsiaTheme="majorEastAsia" w:hAnsiTheme="majorHAnsi" w:cstheme="majorBidi"/>
      <w:color w:val="1F2123" w:themeColor="text2"/>
      <w:spacing w:val="-6"/>
      <w:sz w:val="32"/>
      <w:szCs w:val="32"/>
    </w:rPr>
  </w:style>
  <w:style w:type="character" w:styleId="IntenseReference">
    <w:name w:val="Intense Reference"/>
    <w:basedOn w:val="DefaultParagraphFont"/>
    <w:uiPriority w:val="32"/>
    <w:qFormat/>
    <w:rsid w:val="00F5483C"/>
    <w:rPr>
      <w:b/>
      <w:bCs/>
      <w:smallCaps/>
      <w:color w:val="1F2123" w:themeColor="text2"/>
      <w:u w:val="single"/>
    </w:r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LightShading-Accent2">
    <w:name w:val="Light Shading Accent 2"/>
    <w:basedOn w:val="TableNormal"/>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LightShading-Accent3">
    <w:name w:val="Light Shading Accent 3"/>
    <w:basedOn w:val="TableNormal"/>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LightShading-Accent4">
    <w:name w:val="Light Shading Accent 4"/>
    <w:basedOn w:val="TableNormal"/>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LightShading-Accent5">
    <w:name w:val="Light Shading Accent 5"/>
    <w:basedOn w:val="TableNormal"/>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LightShading-Accent6">
    <w:name w:val="Light Shading Accent 6"/>
    <w:basedOn w:val="TableNormal"/>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pPr>
      <w:numPr>
        <w:numId w:val="7"/>
      </w:numPr>
      <w:contextualSpacing/>
    </w:pPr>
  </w:style>
  <w:style w:type="paragraph" w:styleId="ListNumber2">
    <w:name w:val="List Number 2"/>
    <w:basedOn w:val="Normal"/>
    <w:uiPriority w:val="1"/>
    <w:unhideWhenUsed/>
    <w:pPr>
      <w:numPr>
        <w:ilvl w:val="1"/>
        <w:numId w:val="7"/>
      </w:numPr>
      <w:contextualSpacing/>
    </w:pPr>
  </w:style>
  <w:style w:type="paragraph" w:styleId="ListNumber3">
    <w:name w:val="List Number 3"/>
    <w:basedOn w:val="Normal"/>
    <w:uiPriority w:val="18"/>
    <w:unhideWhenUsed/>
    <w:pPr>
      <w:numPr>
        <w:ilvl w:val="2"/>
        <w:numId w:val="7"/>
      </w:numPr>
      <w:contextualSpacing/>
    </w:pPr>
  </w:style>
  <w:style w:type="paragraph" w:styleId="ListNumber4">
    <w:name w:val="List Number 4"/>
    <w:basedOn w:val="Normal"/>
    <w:uiPriority w:val="18"/>
    <w:semiHidden/>
    <w:unhideWhenUsed/>
    <w:pPr>
      <w:numPr>
        <w:ilvl w:val="3"/>
        <w:numId w:val="7"/>
      </w:numPr>
      <w:contextualSpacing/>
    </w:pPr>
  </w:style>
  <w:style w:type="paragraph" w:styleId="ListNumber5">
    <w:name w:val="List Number 5"/>
    <w:basedOn w:val="Normal"/>
    <w:uiPriority w:val="18"/>
    <w:semiHidden/>
    <w:unhideWhenUsed/>
    <w:pPr>
      <w:numPr>
        <w:ilvl w:val="4"/>
        <w:numId w:val="7"/>
      </w:numPr>
      <w:contextualSpacing/>
    </w:pPr>
  </w:style>
  <w:style w:type="paragraph" w:styleId="ListParagraph">
    <w:name w:val="List Paragraph"/>
    <w:basedOn w:val="Normal"/>
    <w:uiPriority w:val="34"/>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
    <w:unhideWhenUsed/>
    <w:pPr>
      <w:spacing w:before="720" w:after="0" w:line="312" w:lineRule="auto"/>
      <w:contextualSpacing/>
    </w:pPr>
  </w:style>
  <w:style w:type="character" w:customStyle="1" w:styleId="SignatureChar">
    <w:name w:val="Signature Char"/>
    <w:basedOn w:val="DefaultParagraphFont"/>
    <w:link w:val="Signature"/>
    <w:uiPriority w:val="9"/>
    <w:rPr>
      <w:kern w:val="20"/>
    </w:rPr>
  </w:style>
  <w:style w:type="character" w:styleId="Strong">
    <w:name w:val="Strong"/>
    <w:basedOn w:val="DefaultParagraphFont"/>
    <w:uiPriority w:val="22"/>
    <w:qFormat/>
    <w:rsid w:val="00F5483C"/>
    <w:rPr>
      <w:b/>
      <w:bCs/>
    </w:rPr>
  </w:style>
  <w:style w:type="paragraph" w:styleId="Subtitle">
    <w:name w:val="Subtitle"/>
    <w:basedOn w:val="Normal"/>
    <w:next w:val="Normal"/>
    <w:link w:val="SubtitleChar"/>
    <w:uiPriority w:val="11"/>
    <w:qFormat/>
    <w:rsid w:val="00F5483C"/>
    <w:pPr>
      <w:numPr>
        <w:ilvl w:val="1"/>
      </w:numPr>
      <w:spacing w:after="240" w:line="240" w:lineRule="auto"/>
    </w:pPr>
    <w:rPr>
      <w:rFonts w:asciiTheme="majorHAnsi" w:eastAsiaTheme="majorEastAsia" w:hAnsiTheme="majorHAnsi" w:cstheme="majorBidi"/>
      <w:color w:val="7E97AD" w:themeColor="accent1"/>
      <w:sz w:val="28"/>
      <w:szCs w:val="28"/>
    </w:rPr>
  </w:style>
  <w:style w:type="character" w:customStyle="1" w:styleId="SubtitleChar">
    <w:name w:val="Subtitle Char"/>
    <w:basedOn w:val="DefaultParagraphFont"/>
    <w:link w:val="Subtitle"/>
    <w:uiPriority w:val="11"/>
    <w:rsid w:val="00F5483C"/>
    <w:rPr>
      <w:rFonts w:asciiTheme="majorHAnsi" w:eastAsiaTheme="majorEastAsia" w:hAnsiTheme="majorHAnsi" w:cstheme="majorBidi"/>
      <w:color w:val="7E97AD" w:themeColor="accent1"/>
      <w:sz w:val="28"/>
      <w:szCs w:val="28"/>
    </w:rPr>
  </w:style>
  <w:style w:type="character" w:styleId="SubtleEmphasis">
    <w:name w:val="Subtle Emphasis"/>
    <w:basedOn w:val="DefaultParagraphFont"/>
    <w:uiPriority w:val="19"/>
    <w:qFormat/>
    <w:rsid w:val="00F5483C"/>
    <w:rPr>
      <w:i/>
      <w:iCs/>
      <w:color w:val="595959" w:themeColor="text1" w:themeTint="A6"/>
    </w:rPr>
  </w:style>
  <w:style w:type="character" w:styleId="SubtleReference">
    <w:name w:val="Subtle Reference"/>
    <w:basedOn w:val="DefaultParagraphFont"/>
    <w:uiPriority w:val="31"/>
    <w:qFormat/>
    <w:rsid w:val="00F5483C"/>
    <w:rPr>
      <w:smallCaps/>
      <w:color w:val="595959" w:themeColor="text1" w:themeTint="A6"/>
      <w:u w:val="none" w:color="7F7F7F" w:themeColor="text1" w:themeTint="80"/>
      <w:bdr w:val="none" w:sz="0" w:space="0" w:color="auto"/>
    </w:rPr>
  </w:style>
  <w:style w:type="table" w:styleId="Table3Deffects1">
    <w:name w:val="Table 3D effects 1"/>
    <w:basedOn w:val="TableNormal"/>
    <w:uiPriority w:val="99"/>
    <w:semiHidden/>
    <w:unhideWhenUsed/>
    <w:pPr>
      <w:spacing w:line="30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line="30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F5483C"/>
    <w:pPr>
      <w:spacing w:after="0" w:line="204" w:lineRule="auto"/>
      <w:contextualSpacing/>
    </w:pPr>
    <w:rPr>
      <w:rFonts w:asciiTheme="majorHAnsi" w:eastAsiaTheme="majorEastAsia" w:hAnsiTheme="majorHAnsi" w:cstheme="majorBidi"/>
      <w:caps/>
      <w:color w:val="1F2123" w:themeColor="text2"/>
      <w:spacing w:val="-15"/>
      <w:sz w:val="72"/>
      <w:szCs w:val="72"/>
    </w:rPr>
  </w:style>
  <w:style w:type="character" w:customStyle="1" w:styleId="TitleChar">
    <w:name w:val="Title Char"/>
    <w:basedOn w:val="DefaultParagraphFont"/>
    <w:link w:val="Title"/>
    <w:uiPriority w:val="10"/>
    <w:rsid w:val="00F5483C"/>
    <w:rPr>
      <w:rFonts w:asciiTheme="majorHAnsi" w:eastAsiaTheme="majorEastAsia" w:hAnsiTheme="majorHAnsi" w:cstheme="majorBidi"/>
      <w:caps/>
      <w:color w:val="1F2123" w:themeColor="text2"/>
      <w:spacing w:val="-15"/>
      <w:sz w:val="72"/>
      <w:szCs w:val="72"/>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pPr>
      <w:spacing w:before="360" w:after="0"/>
    </w:pPr>
    <w:rPr>
      <w:rFonts w:asciiTheme="majorHAnsi" w:hAnsiTheme="majorHAnsi" w:cstheme="majorHAnsi"/>
      <w:b/>
      <w:bCs/>
      <w:caps/>
      <w:sz w:val="24"/>
      <w:szCs w:val="24"/>
    </w:rPr>
  </w:style>
  <w:style w:type="paragraph" w:styleId="TOC2">
    <w:name w:val="toc 2"/>
    <w:basedOn w:val="Normal"/>
    <w:next w:val="Normal"/>
    <w:autoRedefine/>
    <w:uiPriority w:val="39"/>
    <w:unhideWhenUsed/>
    <w:pPr>
      <w:spacing w:before="240" w:after="0"/>
    </w:pPr>
    <w:rPr>
      <w:b/>
      <w:bCs/>
      <w:sz w:val="20"/>
      <w:szCs w:val="20"/>
    </w:rPr>
  </w:style>
  <w:style w:type="paragraph" w:styleId="TOC3">
    <w:name w:val="toc 3"/>
    <w:basedOn w:val="Normal"/>
    <w:next w:val="Normal"/>
    <w:autoRedefine/>
    <w:uiPriority w:val="39"/>
    <w:unhideWhenUsed/>
    <w:pPr>
      <w:spacing w:after="0"/>
      <w:ind w:left="220"/>
    </w:pPr>
    <w:rPr>
      <w:sz w:val="20"/>
      <w:szCs w:val="20"/>
    </w:rPr>
  </w:style>
  <w:style w:type="paragraph" w:styleId="TOC4">
    <w:name w:val="toc 4"/>
    <w:basedOn w:val="Normal"/>
    <w:next w:val="Normal"/>
    <w:autoRedefine/>
    <w:uiPriority w:val="39"/>
    <w:unhideWhenUsed/>
    <w:pPr>
      <w:spacing w:after="0"/>
      <w:ind w:left="440"/>
    </w:pPr>
    <w:rPr>
      <w:sz w:val="20"/>
      <w:szCs w:val="20"/>
    </w:rPr>
  </w:style>
  <w:style w:type="paragraph" w:styleId="TOC5">
    <w:name w:val="toc 5"/>
    <w:basedOn w:val="Normal"/>
    <w:next w:val="Normal"/>
    <w:autoRedefine/>
    <w:uiPriority w:val="39"/>
    <w:unhideWhenUsed/>
    <w:pPr>
      <w:spacing w:after="0"/>
      <w:ind w:left="660"/>
    </w:pPr>
    <w:rPr>
      <w:sz w:val="20"/>
      <w:szCs w:val="20"/>
    </w:rPr>
  </w:style>
  <w:style w:type="paragraph" w:styleId="TOC6">
    <w:name w:val="toc 6"/>
    <w:basedOn w:val="Normal"/>
    <w:next w:val="Normal"/>
    <w:autoRedefine/>
    <w:uiPriority w:val="39"/>
    <w:unhideWhenUsed/>
    <w:pPr>
      <w:spacing w:after="0"/>
      <w:ind w:left="880"/>
    </w:pPr>
    <w:rPr>
      <w:sz w:val="20"/>
      <w:szCs w:val="20"/>
    </w:rPr>
  </w:style>
  <w:style w:type="paragraph" w:styleId="TOC7">
    <w:name w:val="toc 7"/>
    <w:basedOn w:val="Normal"/>
    <w:next w:val="Normal"/>
    <w:autoRedefine/>
    <w:uiPriority w:val="39"/>
    <w:unhideWhenUsed/>
    <w:pPr>
      <w:spacing w:after="0"/>
      <w:ind w:left="1100"/>
    </w:pPr>
    <w:rPr>
      <w:sz w:val="20"/>
      <w:szCs w:val="20"/>
    </w:rPr>
  </w:style>
  <w:style w:type="paragraph" w:styleId="TOC8">
    <w:name w:val="toc 8"/>
    <w:basedOn w:val="Normal"/>
    <w:next w:val="Normal"/>
    <w:autoRedefine/>
    <w:uiPriority w:val="39"/>
    <w:unhideWhenUsed/>
    <w:pPr>
      <w:spacing w:after="0"/>
      <w:ind w:left="1320"/>
    </w:pPr>
    <w:rPr>
      <w:sz w:val="20"/>
      <w:szCs w:val="20"/>
    </w:rPr>
  </w:style>
  <w:style w:type="paragraph" w:styleId="TOC9">
    <w:name w:val="toc 9"/>
    <w:basedOn w:val="Normal"/>
    <w:next w:val="Normal"/>
    <w:autoRedefine/>
    <w:uiPriority w:val="39"/>
    <w:unhideWhenUsed/>
    <w:pPr>
      <w:spacing w:after="0"/>
      <w:ind w:left="1540"/>
    </w:pPr>
    <w:rPr>
      <w:sz w:val="20"/>
      <w:szCs w:val="20"/>
    </w:rPr>
  </w:style>
  <w:style w:type="paragraph" w:styleId="TOCHeading">
    <w:name w:val="TOC Heading"/>
    <w:basedOn w:val="Heading1"/>
    <w:next w:val="Normal"/>
    <w:uiPriority w:val="39"/>
    <w:unhideWhenUsed/>
    <w:qFormat/>
    <w:rsid w:val="00F5483C"/>
    <w:pPr>
      <w:outlineLvl w:val="9"/>
    </w:pPr>
  </w:style>
  <w:style w:type="character" w:customStyle="1" w:styleId="NoSpacingChar">
    <w:name w:val="No Spacing Char"/>
    <w:basedOn w:val="DefaultParagraphFont"/>
    <w:link w:val="NoSpacing"/>
    <w:uiPriority w:val="1"/>
  </w:style>
  <w:style w:type="paragraph" w:customStyle="1" w:styleId="TableHeading">
    <w:name w:val="Table Heading"/>
    <w:basedOn w:val="Normal"/>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ableTextDecimal">
    <w:name w:val="Table Text Decimal"/>
    <w:basedOn w:val="Normal"/>
    <w:uiPriority w:val="1"/>
    <w:qFormat/>
    <w:pPr>
      <w:tabs>
        <w:tab w:val="decimal" w:pos="1252"/>
      </w:tabs>
      <w:spacing w:before="60" w:after="60" w:line="240" w:lineRule="auto"/>
      <w:ind w:left="144" w:right="144"/>
    </w:pPr>
  </w:style>
  <w:style w:type="table" w:customStyle="1" w:styleId="FinancialTable">
    <w:name w:val="Financial Table"/>
    <w:basedOn w:val="TableNormal"/>
    <w:uiPriority w:val="99"/>
    <w:rsid w:val="00F5483C"/>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AnnualReport">
    <w:name w:val="Annual Report"/>
    <w:uiPriority w:val="99"/>
    <w:pPr>
      <w:numPr>
        <w:numId w:val="6"/>
      </w:numPr>
    </w:pPr>
  </w:style>
  <w:style w:type="paragraph" w:customStyle="1" w:styleId="Abstract">
    <w:name w:val="Abstract"/>
    <w:basedOn w:val="Normal"/>
    <w:uiPriority w:val="19"/>
    <w:pPr>
      <w:spacing w:before="360" w:after="600"/>
      <w:ind w:left="144" w:right="144"/>
    </w:pPr>
    <w:rPr>
      <w:i/>
      <w:iCs/>
      <w:color w:val="7F7F7F" w:themeColor="text1" w:themeTint="80"/>
      <w:sz w:val="28"/>
    </w:rPr>
  </w:style>
  <w:style w:type="paragraph" w:customStyle="1" w:styleId="TableText">
    <w:name w:val="Table Text"/>
    <w:basedOn w:val="Normal"/>
    <w:uiPriority w:val="9"/>
    <w:pPr>
      <w:spacing w:before="60" w:after="60" w:line="240" w:lineRule="auto"/>
      <w:ind w:left="144" w:right="144"/>
    </w:pPr>
  </w:style>
  <w:style w:type="paragraph" w:customStyle="1" w:styleId="TableReverseHeading">
    <w:name w:val="Table Reverse Heading"/>
    <w:basedOn w:val="Normal"/>
    <w:uiPriority w:val="9"/>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19"/>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 w:type="table" w:styleId="TableGridLight">
    <w:name w:val="Grid Table Light"/>
    <w:basedOn w:val="TableNormal"/>
    <w:uiPriority w:val="45"/>
    <w:rsid w:val="004D21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rsid w:val="0044350D"/>
    <w:pPr>
      <w:widowControl w:val="0"/>
      <w:autoSpaceDE w:val="0"/>
      <w:autoSpaceDN w:val="0"/>
      <w:spacing w:after="0" w:line="240" w:lineRule="auto"/>
      <w:jc w:val="center"/>
    </w:pPr>
    <w:rPr>
      <w:rFonts w:ascii="Calibri" w:eastAsia="Calibri" w:hAnsi="Calibri" w:cs="Calibri"/>
      <w:lang w:eastAsia="en-US"/>
    </w:rPr>
  </w:style>
  <w:style w:type="paragraph" w:customStyle="1" w:styleId="Default">
    <w:name w:val="Default"/>
    <w:rsid w:val="008400C1"/>
    <w:pPr>
      <w:autoSpaceDE w:val="0"/>
      <w:autoSpaceDN w:val="0"/>
      <w:adjustRightInd w:val="0"/>
      <w:spacing w:after="0" w:line="240" w:lineRule="auto"/>
    </w:pPr>
    <w:rPr>
      <w:rFonts w:ascii="Calibri" w:hAnsi="Calibri" w:cs="Calibri"/>
      <w:color w:val="000000"/>
      <w:sz w:val="24"/>
      <w:szCs w:val="24"/>
      <w:lang w:val="en-GB" w:eastAsia="en-US"/>
    </w:rPr>
  </w:style>
  <w:style w:type="paragraph" w:customStyle="1" w:styleId="Pa11">
    <w:name w:val="Pa11"/>
    <w:basedOn w:val="Default"/>
    <w:next w:val="Default"/>
    <w:uiPriority w:val="99"/>
    <w:rsid w:val="008400C1"/>
    <w:pPr>
      <w:spacing w:line="241" w:lineRule="atLeast"/>
    </w:pPr>
    <w:rPr>
      <w:rFonts w:cs="Arial"/>
      <w:color w:val="auto"/>
    </w:rPr>
  </w:style>
  <w:style w:type="paragraph" w:customStyle="1" w:styleId="BodytextSC">
    <w:name w:val="Body text SC"/>
    <w:rsid w:val="008400C1"/>
    <w:pPr>
      <w:spacing w:before="100" w:line="360" w:lineRule="auto"/>
    </w:pPr>
    <w:rPr>
      <w:rFonts w:ascii="Arial" w:eastAsia="MS Mincho" w:hAnsi="Arial" w:cs="Times New Roman"/>
      <w:color w:val="000000"/>
      <w:szCs w:val="24"/>
      <w:lang w:val="en-GB" w:eastAsia="en-US"/>
    </w:rPr>
  </w:style>
  <w:style w:type="table" w:styleId="PlainTable1">
    <w:name w:val="Plain Table 1"/>
    <w:basedOn w:val="TableNormal"/>
    <w:uiPriority w:val="40"/>
    <w:rsid w:val="004C2BD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4C2BD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4C2BD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Accent5">
    <w:name w:val="Grid Table 4 Accent 5"/>
    <w:basedOn w:val="TableNormal"/>
    <w:uiPriority w:val="49"/>
    <w:rsid w:val="004C2BD8"/>
    <w:pPr>
      <w:spacing w:after="0" w:line="240" w:lineRule="auto"/>
    </w:pPr>
    <w:tblPr>
      <w:tblStyleRowBandSize w:val="1"/>
      <w:tblStyleColBandSize w:val="1"/>
      <w:tblBorders>
        <w:top w:val="single" w:sz="4" w:space="0" w:color="A2AEB1" w:themeColor="accent5" w:themeTint="99"/>
        <w:left w:val="single" w:sz="4" w:space="0" w:color="A2AEB1" w:themeColor="accent5" w:themeTint="99"/>
        <w:bottom w:val="single" w:sz="4" w:space="0" w:color="A2AEB1" w:themeColor="accent5" w:themeTint="99"/>
        <w:right w:val="single" w:sz="4" w:space="0" w:color="A2AEB1" w:themeColor="accent5" w:themeTint="99"/>
        <w:insideH w:val="single" w:sz="4" w:space="0" w:color="A2AEB1" w:themeColor="accent5" w:themeTint="99"/>
        <w:insideV w:val="single" w:sz="4" w:space="0" w:color="A2AEB1" w:themeColor="accent5" w:themeTint="99"/>
      </w:tblBorders>
    </w:tblPr>
    <w:tblStylePr w:type="firstRow">
      <w:rPr>
        <w:b/>
        <w:bCs/>
        <w:color w:val="FFFFFF" w:themeColor="background1"/>
      </w:rPr>
      <w:tblPr/>
      <w:tcPr>
        <w:tcBorders>
          <w:top w:val="single" w:sz="4" w:space="0" w:color="67787B" w:themeColor="accent5"/>
          <w:left w:val="single" w:sz="4" w:space="0" w:color="67787B" w:themeColor="accent5"/>
          <w:bottom w:val="single" w:sz="4" w:space="0" w:color="67787B" w:themeColor="accent5"/>
          <w:right w:val="single" w:sz="4" w:space="0" w:color="67787B" w:themeColor="accent5"/>
          <w:insideH w:val="nil"/>
          <w:insideV w:val="nil"/>
        </w:tcBorders>
        <w:shd w:val="clear" w:color="auto" w:fill="67787B" w:themeFill="accent5"/>
      </w:tcPr>
    </w:tblStylePr>
    <w:tblStylePr w:type="lastRow">
      <w:rPr>
        <w:b/>
        <w:bCs/>
      </w:rPr>
      <w:tblPr/>
      <w:tcPr>
        <w:tcBorders>
          <w:top w:val="double" w:sz="4" w:space="0" w:color="67787B" w:themeColor="accent5"/>
        </w:tcBorders>
      </w:tcPr>
    </w:tblStylePr>
    <w:tblStylePr w:type="firstCol">
      <w:rPr>
        <w:b/>
        <w:bCs/>
      </w:rPr>
    </w:tblStylePr>
    <w:tblStylePr w:type="lastCol">
      <w:rPr>
        <w:b/>
        <w:bCs/>
      </w:rPr>
    </w:tblStylePr>
    <w:tblStylePr w:type="band1Vert">
      <w:tblPr/>
      <w:tcPr>
        <w:shd w:val="clear" w:color="auto" w:fill="DFE4E5" w:themeFill="accent5" w:themeFillTint="33"/>
      </w:tcPr>
    </w:tblStylePr>
    <w:tblStylePr w:type="band1Horz">
      <w:tblPr/>
      <w:tcPr>
        <w:shd w:val="clear" w:color="auto" w:fill="DFE4E5" w:themeFill="accent5" w:themeFillTint="33"/>
      </w:tcPr>
    </w:tblStylePr>
  </w:style>
  <w:style w:type="table" w:styleId="GridTable4-Accent1">
    <w:name w:val="Grid Table 4 Accent 1"/>
    <w:basedOn w:val="TableNormal"/>
    <w:uiPriority w:val="49"/>
    <w:rsid w:val="00566949"/>
    <w:pPr>
      <w:spacing w:after="0" w:line="240" w:lineRule="auto"/>
    </w:pPr>
    <w:tblPr>
      <w:tblStyleRowBandSize w:val="1"/>
      <w:tblStyleColBandSize w:val="1"/>
      <w:tblBorders>
        <w:top w:val="single" w:sz="4" w:space="0" w:color="B1C0CD" w:themeColor="accent1" w:themeTint="99"/>
        <w:left w:val="single" w:sz="4" w:space="0" w:color="B1C0CD" w:themeColor="accent1" w:themeTint="99"/>
        <w:bottom w:val="single" w:sz="4" w:space="0" w:color="B1C0CD" w:themeColor="accent1" w:themeTint="99"/>
        <w:right w:val="single" w:sz="4" w:space="0" w:color="B1C0CD" w:themeColor="accent1" w:themeTint="99"/>
        <w:insideH w:val="single" w:sz="4" w:space="0" w:color="B1C0CD" w:themeColor="accent1" w:themeTint="99"/>
        <w:insideV w:val="single" w:sz="4" w:space="0" w:color="B1C0CD" w:themeColor="accent1" w:themeTint="99"/>
      </w:tblBorders>
    </w:tblPr>
    <w:tblStylePr w:type="firstRow">
      <w:rPr>
        <w:b/>
        <w:bCs/>
        <w:color w:val="FFFFFF" w:themeColor="background1"/>
      </w:rPr>
      <w:tblPr/>
      <w:tcPr>
        <w:tcBorders>
          <w:top w:val="single" w:sz="4" w:space="0" w:color="7E97AD" w:themeColor="accent1"/>
          <w:left w:val="single" w:sz="4" w:space="0" w:color="7E97AD" w:themeColor="accent1"/>
          <w:bottom w:val="single" w:sz="4" w:space="0" w:color="7E97AD" w:themeColor="accent1"/>
          <w:right w:val="single" w:sz="4" w:space="0" w:color="7E97AD" w:themeColor="accent1"/>
          <w:insideH w:val="nil"/>
          <w:insideV w:val="nil"/>
        </w:tcBorders>
        <w:shd w:val="clear" w:color="auto" w:fill="7E97AD" w:themeFill="accent1"/>
      </w:tcPr>
    </w:tblStylePr>
    <w:tblStylePr w:type="lastRow">
      <w:rPr>
        <w:b/>
        <w:bCs/>
      </w:rPr>
      <w:tblPr/>
      <w:tcPr>
        <w:tcBorders>
          <w:top w:val="double" w:sz="4" w:space="0" w:color="7E97AD" w:themeColor="accent1"/>
        </w:tcBorders>
      </w:tcPr>
    </w:tblStylePr>
    <w:tblStylePr w:type="firstCol">
      <w:rPr>
        <w:b/>
        <w:bCs/>
      </w:rPr>
    </w:tblStylePr>
    <w:tblStylePr w:type="lastCol">
      <w:rPr>
        <w:b/>
        <w:bCs/>
      </w:rPr>
    </w:tblStylePr>
    <w:tblStylePr w:type="band1Vert">
      <w:tblPr/>
      <w:tcPr>
        <w:shd w:val="clear" w:color="auto" w:fill="E5EAEE" w:themeFill="accent1" w:themeFillTint="33"/>
      </w:tcPr>
    </w:tblStylePr>
    <w:tblStylePr w:type="band1Horz">
      <w:tblPr/>
      <w:tcPr>
        <w:shd w:val="clear" w:color="auto" w:fill="E5EAEE" w:themeFill="accent1" w:themeFillTint="33"/>
      </w:tcPr>
    </w:tblStylePr>
  </w:style>
  <w:style w:type="table" w:customStyle="1" w:styleId="GridTable4-Accent51">
    <w:name w:val="Grid Table 4 - Accent 51"/>
    <w:basedOn w:val="TableNormal"/>
    <w:next w:val="GridTable4-Accent5"/>
    <w:uiPriority w:val="49"/>
    <w:rsid w:val="00291035"/>
    <w:pPr>
      <w:spacing w:after="0" w:line="240" w:lineRule="auto"/>
    </w:pPr>
    <w:rPr>
      <w:rFonts w:eastAsia="Times New Roman"/>
    </w:rPr>
    <w:tblPr>
      <w:tblStyleRowBandSize w:val="1"/>
      <w:tblStyleCol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bCs/>
        <w:color w:val="FFFFFF"/>
      </w:rPr>
      <w:tblPr/>
      <w:tcPr>
        <w:tcBorders>
          <w:top w:val="single" w:sz="4" w:space="0" w:color="67787B"/>
          <w:left w:val="single" w:sz="4" w:space="0" w:color="67787B"/>
          <w:bottom w:val="single" w:sz="4" w:space="0" w:color="67787B"/>
          <w:right w:val="single" w:sz="4" w:space="0" w:color="67787B"/>
          <w:insideH w:val="nil"/>
          <w:insideV w:val="nil"/>
        </w:tcBorders>
        <w:shd w:val="clear" w:color="auto" w:fill="67787B"/>
      </w:tcPr>
    </w:tblStylePr>
    <w:tblStylePr w:type="lastRow">
      <w:rPr>
        <w:b/>
        <w:bCs/>
      </w:rPr>
      <w:tblPr/>
      <w:tcPr>
        <w:tcBorders>
          <w:top w:val="double" w:sz="4" w:space="0" w:color="67787B"/>
        </w:tcBorders>
      </w:tcPr>
    </w:tblStylePr>
    <w:tblStylePr w:type="firstCol">
      <w:rPr>
        <w:b/>
        <w:bCs/>
      </w:rPr>
    </w:tblStylePr>
    <w:tblStylePr w:type="lastCol">
      <w:rPr>
        <w:b/>
        <w:bCs/>
      </w:rPr>
    </w:tblStylePr>
    <w:tblStylePr w:type="band1Vert">
      <w:tblPr/>
      <w:tcPr>
        <w:shd w:val="clear" w:color="auto" w:fill="DFE4E5"/>
      </w:tcPr>
    </w:tblStylePr>
    <w:tblStylePr w:type="band1Horz">
      <w:tblPr/>
      <w:tcPr>
        <w:shd w:val="clear" w:color="auto" w:fill="DFE4E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52023">
      <w:bodyDiv w:val="1"/>
      <w:marLeft w:val="0"/>
      <w:marRight w:val="0"/>
      <w:marTop w:val="0"/>
      <w:marBottom w:val="0"/>
      <w:divBdr>
        <w:top w:val="none" w:sz="0" w:space="0" w:color="auto"/>
        <w:left w:val="none" w:sz="0" w:space="0" w:color="auto"/>
        <w:bottom w:val="none" w:sz="0" w:space="0" w:color="auto"/>
        <w:right w:val="none" w:sz="0" w:space="0" w:color="auto"/>
      </w:divBdr>
    </w:div>
    <w:div w:id="194736927">
      <w:bodyDiv w:val="1"/>
      <w:marLeft w:val="0"/>
      <w:marRight w:val="0"/>
      <w:marTop w:val="0"/>
      <w:marBottom w:val="0"/>
      <w:divBdr>
        <w:top w:val="none" w:sz="0" w:space="0" w:color="auto"/>
        <w:left w:val="none" w:sz="0" w:space="0" w:color="auto"/>
        <w:bottom w:val="none" w:sz="0" w:space="0" w:color="auto"/>
        <w:right w:val="none" w:sz="0" w:space="0" w:color="auto"/>
      </w:divBdr>
    </w:div>
    <w:div w:id="345446049">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675887715">
      <w:bodyDiv w:val="1"/>
      <w:marLeft w:val="0"/>
      <w:marRight w:val="0"/>
      <w:marTop w:val="0"/>
      <w:marBottom w:val="0"/>
      <w:divBdr>
        <w:top w:val="none" w:sz="0" w:space="0" w:color="auto"/>
        <w:left w:val="none" w:sz="0" w:space="0" w:color="auto"/>
        <w:bottom w:val="none" w:sz="0" w:space="0" w:color="auto"/>
        <w:right w:val="none" w:sz="0" w:space="0" w:color="auto"/>
      </w:divBdr>
    </w:div>
    <w:div w:id="1164660731">
      <w:bodyDiv w:val="1"/>
      <w:marLeft w:val="0"/>
      <w:marRight w:val="0"/>
      <w:marTop w:val="0"/>
      <w:marBottom w:val="0"/>
      <w:divBdr>
        <w:top w:val="none" w:sz="0" w:space="0" w:color="auto"/>
        <w:left w:val="none" w:sz="0" w:space="0" w:color="auto"/>
        <w:bottom w:val="none" w:sz="0" w:space="0" w:color="auto"/>
        <w:right w:val="none" w:sz="0" w:space="0" w:color="auto"/>
      </w:divBdr>
    </w:div>
    <w:div w:id="1328704540">
      <w:bodyDiv w:val="1"/>
      <w:marLeft w:val="0"/>
      <w:marRight w:val="0"/>
      <w:marTop w:val="0"/>
      <w:marBottom w:val="0"/>
      <w:divBdr>
        <w:top w:val="none" w:sz="0" w:space="0" w:color="auto"/>
        <w:left w:val="none" w:sz="0" w:space="0" w:color="auto"/>
        <w:bottom w:val="none" w:sz="0" w:space="0" w:color="auto"/>
        <w:right w:val="none" w:sz="0" w:space="0" w:color="auto"/>
      </w:divBdr>
    </w:div>
    <w:div w:id="1355763484">
      <w:bodyDiv w:val="1"/>
      <w:marLeft w:val="0"/>
      <w:marRight w:val="0"/>
      <w:marTop w:val="0"/>
      <w:marBottom w:val="0"/>
      <w:divBdr>
        <w:top w:val="none" w:sz="0" w:space="0" w:color="auto"/>
        <w:left w:val="none" w:sz="0" w:space="0" w:color="auto"/>
        <w:bottom w:val="none" w:sz="0" w:space="0" w:color="auto"/>
        <w:right w:val="none" w:sz="0" w:space="0" w:color="auto"/>
      </w:divBdr>
    </w:div>
    <w:div w:id="1453130091">
      <w:bodyDiv w:val="1"/>
      <w:marLeft w:val="0"/>
      <w:marRight w:val="0"/>
      <w:marTop w:val="0"/>
      <w:marBottom w:val="0"/>
      <w:divBdr>
        <w:top w:val="none" w:sz="0" w:space="0" w:color="auto"/>
        <w:left w:val="none" w:sz="0" w:space="0" w:color="auto"/>
        <w:bottom w:val="none" w:sz="0" w:space="0" w:color="auto"/>
        <w:right w:val="none" w:sz="0" w:space="0" w:color="auto"/>
      </w:divBdr>
    </w:div>
    <w:div w:id="1531380125">
      <w:bodyDiv w:val="1"/>
      <w:marLeft w:val="0"/>
      <w:marRight w:val="0"/>
      <w:marTop w:val="0"/>
      <w:marBottom w:val="0"/>
      <w:divBdr>
        <w:top w:val="none" w:sz="0" w:space="0" w:color="auto"/>
        <w:left w:val="none" w:sz="0" w:space="0" w:color="auto"/>
        <w:bottom w:val="none" w:sz="0" w:space="0" w:color="auto"/>
        <w:right w:val="none" w:sz="0" w:space="0" w:color="auto"/>
      </w:divBdr>
    </w:div>
    <w:div w:id="1742484489">
      <w:bodyDiv w:val="1"/>
      <w:marLeft w:val="0"/>
      <w:marRight w:val="0"/>
      <w:marTop w:val="0"/>
      <w:marBottom w:val="0"/>
      <w:divBdr>
        <w:top w:val="none" w:sz="0" w:space="0" w:color="auto"/>
        <w:left w:val="none" w:sz="0" w:space="0" w:color="auto"/>
        <w:bottom w:val="none" w:sz="0" w:space="0" w:color="auto"/>
        <w:right w:val="none" w:sz="0" w:space="0" w:color="auto"/>
      </w:divBdr>
    </w:div>
    <w:div w:id="199598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hyperlink" Target="mailto:gdevine@oxford.gov.u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mailto:Karen.crossan@oxfordshire.gov.uk"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29" Type="http://schemas.openxmlformats.org/officeDocument/2006/relationships/hyperlink" Target="mailto:Delia.mann@oxfordshir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7.xml"/><Relationship Id="rId32" Type="http://schemas.openxmlformats.org/officeDocument/2006/relationships/hyperlink" Target="mailto:ejones@oxford.gov.uk" TargetMode="Externa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yperlink" Target="mailto:Joe.kidman@thamesvalley.pnn.police.u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mailto:lludlow@oxford.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5.emf"/><Relationship Id="rId27" Type="http://schemas.openxmlformats.org/officeDocument/2006/relationships/hyperlink" Target="mailto:tsadler@oxford.gov.uk" TargetMode="External"/><Relationship Id="rId30" Type="http://schemas.openxmlformats.org/officeDocument/2006/relationships/hyperlink" Target="mailto:rjadams@oxford.gov.uk" TargetMode="External"/><Relationship Id="rId35" Type="http://schemas.openxmlformats.org/officeDocument/2006/relationships/header" Target="header10.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statistics/proven-reoffending-statistics-january-to-march-20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Timeless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574D48A51A48D6949A49B1EFE5AFA5"/>
        <w:category>
          <w:name w:val="General"/>
          <w:gallery w:val="placeholder"/>
        </w:category>
        <w:types>
          <w:type w:val="bbPlcHdr"/>
        </w:types>
        <w:behaviors>
          <w:behavior w:val="content"/>
        </w:behaviors>
        <w:guid w:val="{098ABEAD-FE90-45D3-88C9-DFFEE4BC9E71}"/>
      </w:docPartPr>
      <w:docPartBody>
        <w:p w:rsidR="00701B33" w:rsidRDefault="00701B33">
          <w:pPr>
            <w:pStyle w:val="85574D48A51A48D6949A49B1EFE5AFA5"/>
          </w:pPr>
          <w:r>
            <w:t>[You can add an abstract or other key statement here. An abstract is typically a short summary of the document content.]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5B9BD5"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33"/>
    <w:rsid w:val="000C70F4"/>
    <w:rsid w:val="000F6D14"/>
    <w:rsid w:val="001B03AF"/>
    <w:rsid w:val="00250B3F"/>
    <w:rsid w:val="003B22BC"/>
    <w:rsid w:val="003D43A3"/>
    <w:rsid w:val="004F3081"/>
    <w:rsid w:val="004F75DD"/>
    <w:rsid w:val="00545F02"/>
    <w:rsid w:val="00556621"/>
    <w:rsid w:val="005677D2"/>
    <w:rsid w:val="00701B33"/>
    <w:rsid w:val="009E21CB"/>
    <w:rsid w:val="00BB11C6"/>
    <w:rsid w:val="00D66C16"/>
    <w:rsid w:val="00F10C72"/>
    <w:rsid w:val="00F41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2ED5643B424C3DB480AB78D2E2E170">
    <w:name w:val="AA2ED5643B424C3DB480AB78D2E2E170"/>
  </w:style>
  <w:style w:type="paragraph" w:customStyle="1" w:styleId="876AEFB90AEC42A8835B1C3B0DCF2DF5">
    <w:name w:val="876AEFB90AEC42A8835B1C3B0DCF2DF5"/>
  </w:style>
  <w:style w:type="paragraph" w:customStyle="1" w:styleId="8E96C7EC0E294869AA635C48AE80C225">
    <w:name w:val="8E96C7EC0E294869AA635C48AE80C225"/>
  </w:style>
  <w:style w:type="paragraph" w:customStyle="1" w:styleId="9673753C149249FAA8511496A5CEF317">
    <w:name w:val="9673753C149249FAA8511496A5CEF317"/>
  </w:style>
  <w:style w:type="paragraph" w:customStyle="1" w:styleId="859FE665FF4349DCA73F7431F18A776E">
    <w:name w:val="859FE665FF4349DCA73F7431F18A776E"/>
  </w:style>
  <w:style w:type="paragraph" w:customStyle="1" w:styleId="024D8CF22FF3487B839D4871F2C2FDC9">
    <w:name w:val="024D8CF22FF3487B839D4871F2C2FDC9"/>
  </w:style>
  <w:style w:type="paragraph" w:customStyle="1" w:styleId="7BCDBDDCD6FE4A0591C2D0B563C3D3C3">
    <w:name w:val="7BCDBDDCD6FE4A0591C2D0B563C3D3C3"/>
  </w:style>
  <w:style w:type="paragraph" w:styleId="ListBullet">
    <w:name w:val="List Bullet"/>
    <w:basedOn w:val="Normal"/>
    <w:uiPriority w:val="1"/>
    <w:unhideWhenUsed/>
    <w:qFormat/>
    <w:pPr>
      <w:numPr>
        <w:numId w:val="1"/>
      </w:numPr>
      <w:spacing w:before="40" w:after="40" w:line="288" w:lineRule="auto"/>
    </w:pPr>
    <w:rPr>
      <w:color w:val="595959" w:themeColor="text1" w:themeTint="A6"/>
      <w:kern w:val="20"/>
      <w:sz w:val="20"/>
      <w:lang w:val="en-US" w:eastAsia="en-US"/>
    </w:rPr>
  </w:style>
  <w:style w:type="paragraph" w:customStyle="1" w:styleId="841C5D9E34134452860426DCEDF0CBE2">
    <w:name w:val="841C5D9E34134452860426DCEDF0CBE2"/>
  </w:style>
  <w:style w:type="paragraph" w:customStyle="1" w:styleId="2802F979D65A48A19DB5D648E0F18D93">
    <w:name w:val="2802F979D65A48A19DB5D648E0F18D93"/>
  </w:style>
  <w:style w:type="paragraph" w:customStyle="1" w:styleId="252F1CAF12DF422880C0E34615706B6C">
    <w:name w:val="252F1CAF12DF422880C0E34615706B6C"/>
  </w:style>
  <w:style w:type="paragraph" w:customStyle="1" w:styleId="182E653B940949CDBBE48900D78E0AF2">
    <w:name w:val="182E653B940949CDBBE48900D78E0AF2"/>
  </w:style>
  <w:style w:type="paragraph" w:customStyle="1" w:styleId="5E49A2253AEB40E197641EB324CA4F1F">
    <w:name w:val="5E49A2253AEB40E197641EB324CA4F1F"/>
  </w:style>
  <w:style w:type="paragraph" w:customStyle="1" w:styleId="DB1A775F1AED471293C1BA3BC58C129C">
    <w:name w:val="DB1A775F1AED471293C1BA3BC58C129C"/>
  </w:style>
  <w:style w:type="paragraph" w:customStyle="1" w:styleId="73C04AD93FB94E028171B50CD82956B3">
    <w:name w:val="73C04AD93FB94E028171B50CD82956B3"/>
  </w:style>
  <w:style w:type="paragraph" w:customStyle="1" w:styleId="A6BDF16EA70C4845A950329C8C01D9A5">
    <w:name w:val="A6BDF16EA70C4845A950329C8C01D9A5"/>
  </w:style>
  <w:style w:type="paragraph" w:customStyle="1" w:styleId="7C96D5C3A4264E209D09368268EA9870">
    <w:name w:val="7C96D5C3A4264E209D09368268EA9870"/>
  </w:style>
  <w:style w:type="paragraph" w:customStyle="1" w:styleId="2C8234CB382049D487F1118DD646B6BB">
    <w:name w:val="2C8234CB382049D487F1118DD646B6BB"/>
  </w:style>
  <w:style w:type="paragraph" w:customStyle="1" w:styleId="2339EB78A3994A9EB98CB79548582754">
    <w:name w:val="2339EB78A3994A9EB98CB79548582754"/>
  </w:style>
  <w:style w:type="paragraph" w:customStyle="1" w:styleId="A40BBD56164449ADACB498C6134CCBF4">
    <w:name w:val="A40BBD56164449ADACB498C6134CCBF4"/>
  </w:style>
  <w:style w:type="paragraph" w:customStyle="1" w:styleId="E0866C7D66614DCD972D44DC68F014CC">
    <w:name w:val="E0866C7D66614DCD972D44DC68F014CC"/>
  </w:style>
  <w:style w:type="paragraph" w:customStyle="1" w:styleId="52D9B849DD604AFA8441F7B125B58E66">
    <w:name w:val="52D9B849DD604AFA8441F7B125B58E66"/>
  </w:style>
  <w:style w:type="paragraph" w:customStyle="1" w:styleId="B4137A87D6634B89A6C41EEDCCABAA0C">
    <w:name w:val="B4137A87D6634B89A6C41EEDCCABAA0C"/>
  </w:style>
  <w:style w:type="paragraph" w:customStyle="1" w:styleId="F41AB9EAFEFF4FECAAD108F7FBD86A8F">
    <w:name w:val="F41AB9EAFEFF4FECAAD108F7FBD86A8F"/>
  </w:style>
  <w:style w:type="paragraph" w:customStyle="1" w:styleId="7C750065D02446889F87F3B4A833AD22">
    <w:name w:val="7C750065D02446889F87F3B4A833AD22"/>
  </w:style>
  <w:style w:type="paragraph" w:customStyle="1" w:styleId="37A3E76576964D34B7A2C6DD478FC633">
    <w:name w:val="37A3E76576964D34B7A2C6DD478FC633"/>
  </w:style>
  <w:style w:type="paragraph" w:customStyle="1" w:styleId="2304CE1C5BDC460A85AEB2FE224142C6">
    <w:name w:val="2304CE1C5BDC460A85AEB2FE224142C6"/>
  </w:style>
  <w:style w:type="paragraph" w:customStyle="1" w:styleId="85574D48A51A48D6949A49B1EFE5AFA5">
    <w:name w:val="85574D48A51A48D6949A49B1EFE5AFA5"/>
  </w:style>
  <w:style w:type="character" w:styleId="PlaceholderText">
    <w:name w:val="Placeholder Text"/>
    <w:basedOn w:val="DefaultParagraphFont"/>
    <w:uiPriority w:val="99"/>
    <w:semiHidden/>
    <w:rsid w:val="004F3081"/>
    <w:rPr>
      <w:color w:val="808080"/>
    </w:rPr>
  </w:style>
  <w:style w:type="paragraph" w:customStyle="1" w:styleId="43E7662674824AAC872F1845BB52A7D6">
    <w:name w:val="43E7662674824AAC872F1845BB52A7D6"/>
    <w:rsid w:val="004F3081"/>
  </w:style>
  <w:style w:type="paragraph" w:customStyle="1" w:styleId="420159ECDE604D09B204E31E6D6B9C42">
    <w:name w:val="420159ECDE604D09B204E31E6D6B9C42"/>
    <w:rsid w:val="004F3081"/>
  </w:style>
  <w:style w:type="paragraph" w:customStyle="1" w:styleId="21846D981844429680F8836809459772">
    <w:name w:val="21846D981844429680F8836809459772"/>
    <w:rsid w:val="004F3081"/>
  </w:style>
  <w:style w:type="paragraph" w:customStyle="1" w:styleId="54815ED58B8143F4AA8A1F9602EB3E1E">
    <w:name w:val="54815ED58B8143F4AA8A1F9602EB3E1E"/>
    <w:rsid w:val="005677D2"/>
  </w:style>
  <w:style w:type="paragraph" w:customStyle="1" w:styleId="339AAC0E3FFD4A8897FC52FB94D20763">
    <w:name w:val="339AAC0E3FFD4A8897FC52FB94D20763"/>
    <w:rsid w:val="000F6D14"/>
  </w:style>
  <w:style w:type="paragraph" w:customStyle="1" w:styleId="D954FBD785854B1691964F472F40F339">
    <w:name w:val="D954FBD785854B1691964F472F40F339"/>
    <w:rsid w:val="000F6D14"/>
  </w:style>
  <w:style w:type="paragraph" w:customStyle="1" w:styleId="2E05FCD101AB4C6CA0620F3950F1A815">
    <w:name w:val="2E05FCD101AB4C6CA0620F3950F1A815"/>
    <w:rsid w:val="000F6D14"/>
  </w:style>
  <w:style w:type="paragraph" w:customStyle="1" w:styleId="294542472EA04D63B62C2867BA57F82E">
    <w:name w:val="294542472EA04D63B62C2867BA57F82E"/>
    <w:rsid w:val="000F6D14"/>
  </w:style>
  <w:style w:type="paragraph" w:customStyle="1" w:styleId="E6BF1BFCD8CF4D0CBF326C754E1FB88F">
    <w:name w:val="E6BF1BFCD8CF4D0CBF326C754E1FB88F"/>
    <w:rsid w:val="000F6D14"/>
  </w:style>
  <w:style w:type="paragraph" w:customStyle="1" w:styleId="34440470991541DB8C2D05BD138DF56B">
    <w:name w:val="34440470991541DB8C2D05BD138DF56B"/>
    <w:rsid w:val="000F6D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Oxford’s Safer Communities Partnership annual plan sets out the partnership’s priorities for the coming year based on an overview of crime and disorder in Oxford</Abstract>
  <CompanyAddress/>
  <CompanyPhone/>
  <CompanyFax/>
  <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79E4D8-73D9-412D-B716-777944E71373}">
  <ds:schemaRefs>
    <ds:schemaRef ds:uri="http://schemas.microsoft.com/pics"/>
  </ds:schemaRefs>
</ds:datastoreItem>
</file>

<file path=customXml/itemProps3.xml><?xml version="1.0" encoding="utf-8"?>
<ds:datastoreItem xmlns:ds="http://schemas.openxmlformats.org/officeDocument/2006/customXml" ds:itemID="{5BC57544-08A9-431D-B7E1-E223A81C4B52}">
  <ds:schemaRefs>
    <ds:schemaRef ds:uri="http://schemas.microsoft.com/sharepoint/v3/contenttype/forms"/>
  </ds:schemaRefs>
</ds:datastoreItem>
</file>

<file path=customXml/itemProps4.xml><?xml version="1.0" encoding="utf-8"?>
<ds:datastoreItem xmlns:ds="http://schemas.openxmlformats.org/officeDocument/2006/customXml" ds:itemID="{4D8CA9DD-1122-4736-AE42-BF56998D0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TimelessReport.dotx</Template>
  <TotalTime>3</TotalTime>
  <Pages>26</Pages>
  <Words>6640</Words>
  <Characters>37854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TABLE OF CONTENTS</vt:lpstr>
    </vt:vector>
  </TitlesOfParts>
  <Company/>
  <LinksUpToDate>false</LinksUpToDate>
  <CharactersWithSpaces>44406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gdevine</dc:creator>
  <cp:keywords>Version 1</cp:keywords>
  <cp:lastModifiedBy>THOMPSON Jennifer</cp:lastModifiedBy>
  <cp:revision>4</cp:revision>
  <cp:lastPrinted>2011-08-05T20:35:00Z</cp:lastPrinted>
  <dcterms:created xsi:type="dcterms:W3CDTF">2020-12-17T11:41:00Z</dcterms:created>
  <dcterms:modified xsi:type="dcterms:W3CDTF">2021-01-14T16:58:00Z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ies>
</file>